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4A51" w14:textId="387A7C55" w:rsidR="002F28F7" w:rsidRDefault="002F28F7" w:rsidP="002F28F7">
      <w:pPr>
        <w:spacing w:line="288" w:lineRule="auto"/>
        <w:jc w:val="center"/>
        <w:rPr>
          <w:rFonts w:eastAsia="黑体"/>
          <w:b/>
          <w:bCs/>
          <w:sz w:val="32"/>
          <w:szCs w:val="36"/>
        </w:rPr>
      </w:pPr>
      <w:r>
        <w:rPr>
          <w:rFonts w:eastAsia="黑体" w:hint="eastAsia"/>
          <w:b/>
          <w:bCs/>
          <w:sz w:val="32"/>
          <w:szCs w:val="36"/>
        </w:rPr>
        <w:t>广州大学</w:t>
      </w:r>
      <w:r>
        <w:rPr>
          <w:rFonts w:eastAsia="黑体"/>
          <w:b/>
          <w:bCs/>
          <w:sz w:val="32"/>
          <w:szCs w:val="36"/>
          <w:u w:val="single"/>
        </w:rPr>
        <w:t>20</w:t>
      </w:r>
      <w:r w:rsidR="001A681C">
        <w:rPr>
          <w:rFonts w:eastAsia="黑体"/>
          <w:b/>
          <w:bCs/>
          <w:sz w:val="32"/>
          <w:szCs w:val="36"/>
          <w:u w:val="single"/>
        </w:rPr>
        <w:t>2</w:t>
      </w:r>
      <w:r w:rsidR="00055DC7">
        <w:rPr>
          <w:rFonts w:eastAsia="黑体"/>
          <w:b/>
          <w:bCs/>
          <w:sz w:val="32"/>
          <w:szCs w:val="36"/>
          <w:u w:val="single"/>
        </w:rPr>
        <w:t>1</w:t>
      </w:r>
      <w:r>
        <w:rPr>
          <w:rFonts w:eastAsia="黑体"/>
          <w:b/>
          <w:bCs/>
          <w:sz w:val="32"/>
          <w:szCs w:val="36"/>
          <w:u w:val="single"/>
        </w:rPr>
        <w:t>-202</w:t>
      </w:r>
      <w:r w:rsidR="00055DC7">
        <w:rPr>
          <w:rFonts w:eastAsia="黑体"/>
          <w:b/>
          <w:bCs/>
          <w:sz w:val="32"/>
          <w:szCs w:val="36"/>
          <w:u w:val="single"/>
        </w:rPr>
        <w:t>2</w:t>
      </w:r>
      <w:r>
        <w:rPr>
          <w:rFonts w:eastAsia="黑体" w:hint="eastAsia"/>
          <w:b/>
          <w:bCs/>
          <w:sz w:val="32"/>
          <w:szCs w:val="36"/>
        </w:rPr>
        <w:t>学年</w:t>
      </w:r>
      <w:proofErr w:type="gramStart"/>
      <w:r>
        <w:rPr>
          <w:rFonts w:eastAsia="黑体" w:hint="eastAsia"/>
          <w:b/>
          <w:bCs/>
          <w:sz w:val="32"/>
          <w:szCs w:val="36"/>
        </w:rPr>
        <w:t>第</w:t>
      </w:r>
      <w:r w:rsidR="001A681C">
        <w:rPr>
          <w:rFonts w:eastAsia="黑体" w:hint="eastAsia"/>
          <w:b/>
          <w:bCs/>
          <w:sz w:val="32"/>
          <w:szCs w:val="36"/>
        </w:rPr>
        <w:t>一</w:t>
      </w:r>
      <w:r>
        <w:rPr>
          <w:rFonts w:eastAsia="黑体" w:hint="eastAsia"/>
          <w:b/>
          <w:bCs/>
          <w:sz w:val="32"/>
          <w:szCs w:val="36"/>
        </w:rPr>
        <w:t>学</w:t>
      </w:r>
      <w:proofErr w:type="gramEnd"/>
      <w:r>
        <w:rPr>
          <w:rFonts w:eastAsia="黑体" w:hint="eastAsia"/>
          <w:b/>
          <w:bCs/>
          <w:sz w:val="32"/>
          <w:szCs w:val="36"/>
        </w:rPr>
        <w:t>期考试卷</w:t>
      </w:r>
      <w:r w:rsidR="009130D0">
        <w:rPr>
          <w:rFonts w:eastAsia="黑体" w:hint="eastAsia"/>
          <w:b/>
          <w:bCs/>
          <w:sz w:val="32"/>
          <w:szCs w:val="36"/>
        </w:rPr>
        <w:t>（</w:t>
      </w:r>
      <w:r w:rsidR="009130D0">
        <w:rPr>
          <w:rFonts w:eastAsia="黑体" w:hint="eastAsia"/>
          <w:b/>
          <w:bCs/>
          <w:sz w:val="32"/>
          <w:szCs w:val="36"/>
        </w:rPr>
        <w:t>B</w:t>
      </w:r>
      <w:r w:rsidR="009130D0">
        <w:rPr>
          <w:rFonts w:eastAsia="黑体" w:hint="eastAsia"/>
          <w:b/>
          <w:bCs/>
          <w:sz w:val="32"/>
          <w:szCs w:val="36"/>
        </w:rPr>
        <w:t>卷）</w:t>
      </w:r>
    </w:p>
    <w:p w14:paraId="1DC8B08E" w14:textId="49F50478" w:rsidR="002F28F7" w:rsidRPr="00605E72" w:rsidRDefault="002F28F7" w:rsidP="00ED3337">
      <w:pPr>
        <w:spacing w:line="288" w:lineRule="auto"/>
        <w:jc w:val="center"/>
        <w:rPr>
          <w:sz w:val="30"/>
          <w:szCs w:val="30"/>
        </w:rPr>
      </w:pPr>
      <w:r w:rsidRPr="00605E72">
        <w:rPr>
          <w:rFonts w:hint="eastAsia"/>
          <w:sz w:val="30"/>
          <w:szCs w:val="30"/>
        </w:rPr>
        <w:t>课程</w:t>
      </w:r>
      <w:r w:rsidR="00443E6E">
        <w:rPr>
          <w:kern w:val="0"/>
          <w:sz w:val="30"/>
          <w:szCs w:val="30"/>
          <w:u w:val="single"/>
        </w:rPr>
        <w:t xml:space="preserve">    </w:t>
      </w:r>
      <w:r w:rsidR="00443E6E">
        <w:rPr>
          <w:rFonts w:hint="eastAsia"/>
          <w:kern w:val="0"/>
          <w:sz w:val="30"/>
          <w:szCs w:val="30"/>
          <w:u w:val="single"/>
        </w:rPr>
        <w:t>工程</w:t>
      </w:r>
      <w:r w:rsidR="00C82C59">
        <w:rPr>
          <w:rFonts w:hint="eastAsia"/>
          <w:sz w:val="30"/>
          <w:szCs w:val="30"/>
          <w:u w:val="single"/>
        </w:rPr>
        <w:t>材料</w:t>
      </w:r>
      <w:r w:rsidR="0053799B">
        <w:rPr>
          <w:rFonts w:hint="eastAsia"/>
          <w:sz w:val="30"/>
          <w:szCs w:val="30"/>
          <w:u w:val="single"/>
        </w:rPr>
        <w:t xml:space="preserve">   </w:t>
      </w:r>
      <w:r w:rsidR="00443E6E">
        <w:rPr>
          <w:rFonts w:hint="eastAsia"/>
          <w:sz w:val="30"/>
          <w:szCs w:val="30"/>
          <w:u w:val="single"/>
        </w:rPr>
        <w:t xml:space="preserve">  </w:t>
      </w:r>
      <w:r w:rsidR="00443E6E" w:rsidRPr="00ED3337">
        <w:rPr>
          <w:rFonts w:hint="eastAsia"/>
          <w:sz w:val="30"/>
          <w:szCs w:val="30"/>
        </w:rPr>
        <w:t xml:space="preserve"> </w:t>
      </w:r>
      <w:r w:rsidR="00ED3337" w:rsidRPr="00ED3337">
        <w:rPr>
          <w:sz w:val="30"/>
          <w:szCs w:val="30"/>
        </w:rPr>
        <w:t xml:space="preserve">        </w:t>
      </w:r>
      <w:r w:rsidRPr="00605E72">
        <w:rPr>
          <w:rFonts w:hint="eastAsia"/>
          <w:sz w:val="30"/>
          <w:szCs w:val="30"/>
        </w:rPr>
        <w:t>考试形式（闭卷，考试）</w:t>
      </w:r>
    </w:p>
    <w:p w14:paraId="6129CB65" w14:textId="2C707A9A" w:rsidR="00F86E6D" w:rsidRDefault="00F86E6D" w:rsidP="002C781B">
      <w:pPr>
        <w:pStyle w:val="2"/>
      </w:pPr>
      <w:r>
        <w:rPr>
          <w:rFonts w:hint="eastAsia"/>
        </w:rPr>
        <w:t>一、名词解释（</w:t>
      </w:r>
      <w:r w:rsidR="008C0987">
        <w:t>20</w:t>
      </w:r>
      <w:r>
        <w:rPr>
          <w:rFonts w:hint="eastAsia"/>
        </w:rPr>
        <w:t>分</w:t>
      </w:r>
      <w:r w:rsidR="00422329">
        <w:rPr>
          <w:rFonts w:hint="eastAsia"/>
        </w:rPr>
        <w:t>，</w:t>
      </w:r>
      <w:r w:rsidR="00422329">
        <w:t>每题</w:t>
      </w:r>
      <w:r w:rsidR="00422329">
        <w:rPr>
          <w:rFonts w:hint="eastAsia"/>
        </w:rPr>
        <w:t>2</w:t>
      </w:r>
      <w:r w:rsidR="00422329">
        <w:rPr>
          <w:rFonts w:hint="eastAsia"/>
        </w:rPr>
        <w:t>分</w:t>
      </w:r>
      <w:r w:rsidR="00422329">
        <w:t>，</w:t>
      </w:r>
      <w:r w:rsidR="00422329">
        <w:rPr>
          <w:rFonts w:hint="eastAsia"/>
        </w:rPr>
        <w:t>部分</w:t>
      </w:r>
      <w:proofErr w:type="gramStart"/>
      <w:r w:rsidR="00422329">
        <w:t>正确</w:t>
      </w:r>
      <w:r w:rsidR="00422329">
        <w:rPr>
          <w:rFonts w:hint="eastAsia"/>
        </w:rPr>
        <w:t>给</w:t>
      </w:r>
      <w:proofErr w:type="gramEnd"/>
      <w:r w:rsidR="00422329">
        <w:rPr>
          <w:rFonts w:hint="eastAsia"/>
        </w:rPr>
        <w:t>1</w:t>
      </w:r>
      <w:r w:rsidR="00422329">
        <w:rPr>
          <w:rFonts w:hint="eastAsia"/>
        </w:rPr>
        <w:t>分</w:t>
      </w:r>
      <w:r>
        <w:rPr>
          <w:rFonts w:hint="eastAsia"/>
        </w:rPr>
        <w:t>）</w:t>
      </w:r>
    </w:p>
    <w:p w14:paraId="220BF71D" w14:textId="77777777" w:rsidR="00055DC7" w:rsidRDefault="00055DC7" w:rsidP="00055DC7">
      <w:r>
        <w:rPr>
          <w:rFonts w:hint="eastAsia"/>
        </w:rPr>
        <w:t>1</w:t>
      </w:r>
      <w:r>
        <w:rPr>
          <w:rFonts w:hint="eastAsia"/>
        </w:rPr>
        <w:t>、空隙率</w:t>
      </w:r>
    </w:p>
    <w:p w14:paraId="4013D2B3" w14:textId="690C5E45" w:rsidR="00055DC7" w:rsidRDefault="00055DC7" w:rsidP="00055DC7">
      <w:r>
        <w:rPr>
          <w:rFonts w:hint="eastAsia"/>
        </w:rPr>
        <w:t>材料空隙率</w:t>
      </w:r>
      <w:proofErr w:type="gramStart"/>
      <w:r>
        <w:rPr>
          <w:rFonts w:hint="eastAsia"/>
        </w:rPr>
        <w:t>是指散粒状</w:t>
      </w:r>
      <w:proofErr w:type="gramEnd"/>
      <w:r>
        <w:rPr>
          <w:rFonts w:hint="eastAsia"/>
        </w:rPr>
        <w:t>材料在堆积体积状态下颗粒固体物质间空隙体积</w:t>
      </w:r>
      <w:r>
        <w:rPr>
          <w:rFonts w:hint="eastAsia"/>
        </w:rPr>
        <w:t>(</w:t>
      </w:r>
      <w:r>
        <w:rPr>
          <w:rFonts w:hint="eastAsia"/>
        </w:rPr>
        <w:t>开口</w:t>
      </w:r>
      <w:r>
        <w:rPr>
          <w:rFonts w:hint="eastAsia"/>
        </w:rPr>
        <w:t>)</w:t>
      </w:r>
      <w:r>
        <w:rPr>
          <w:rFonts w:hint="eastAsia"/>
        </w:rPr>
        <w:t>占堆积体积的百分率。</w:t>
      </w:r>
      <w:r>
        <w:rPr>
          <w:rFonts w:hint="eastAsia"/>
        </w:rPr>
        <w:t xml:space="preserve"> </w:t>
      </w:r>
    </w:p>
    <w:p w14:paraId="5386FB96" w14:textId="77777777" w:rsidR="00055DC7" w:rsidRDefault="00055DC7" w:rsidP="00055DC7">
      <w:r>
        <w:rPr>
          <w:rFonts w:hint="eastAsia"/>
        </w:rPr>
        <w:t>2</w:t>
      </w:r>
      <w:r>
        <w:rPr>
          <w:rFonts w:hint="eastAsia"/>
        </w:rPr>
        <w:t>、塑性</w:t>
      </w:r>
    </w:p>
    <w:p w14:paraId="7C6E8C2B" w14:textId="77777777" w:rsidR="00055DC7" w:rsidRDefault="00055DC7" w:rsidP="00055DC7">
      <w:r>
        <w:rPr>
          <w:rFonts w:hint="eastAsia"/>
        </w:rPr>
        <w:t>塑性指材料在外力作用下</w:t>
      </w:r>
      <w:r>
        <w:rPr>
          <w:rFonts w:hint="eastAsia"/>
        </w:rPr>
        <w:t>,</w:t>
      </w:r>
      <w:r>
        <w:rPr>
          <w:rFonts w:hint="eastAsia"/>
        </w:rPr>
        <w:t>无明显塑性变形而突然坏的性质。</w:t>
      </w:r>
    </w:p>
    <w:p w14:paraId="3804564B" w14:textId="77777777" w:rsidR="00055DC7" w:rsidRDefault="00055DC7" w:rsidP="00055DC7">
      <w:r>
        <w:rPr>
          <w:rFonts w:hint="eastAsia"/>
        </w:rPr>
        <w:t>3</w:t>
      </w:r>
      <w:r>
        <w:rPr>
          <w:rFonts w:hint="eastAsia"/>
        </w:rPr>
        <w:t>、活性混合材料</w:t>
      </w:r>
    </w:p>
    <w:p w14:paraId="196F3AB7" w14:textId="77777777" w:rsidR="00055DC7" w:rsidRDefault="00055DC7" w:rsidP="00055DC7">
      <w:r>
        <w:rPr>
          <w:rFonts w:hint="eastAsia"/>
        </w:rPr>
        <w:t>活性混合材料是具有火山灰或潜在水硬性，以及兼有火山灰和水硬性的矿物质材料。</w:t>
      </w:r>
    </w:p>
    <w:p w14:paraId="5B2C2C2F" w14:textId="77777777" w:rsidR="00055DC7" w:rsidRDefault="00055DC7" w:rsidP="00055DC7">
      <w:r>
        <w:rPr>
          <w:rFonts w:hint="eastAsia"/>
        </w:rPr>
        <w:t>4</w:t>
      </w:r>
      <w:r>
        <w:rPr>
          <w:rFonts w:hint="eastAsia"/>
        </w:rPr>
        <w:t>、混凝土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聚性</w:t>
      </w:r>
    </w:p>
    <w:p w14:paraId="48A7FFA2" w14:textId="77777777" w:rsidR="00055DC7" w:rsidRDefault="00055DC7" w:rsidP="00055DC7">
      <w:proofErr w:type="gramStart"/>
      <w:r>
        <w:rPr>
          <w:rFonts w:hint="eastAsia"/>
        </w:rPr>
        <w:t>黏聚性</w:t>
      </w:r>
      <w:proofErr w:type="gramEnd"/>
      <w:r>
        <w:rPr>
          <w:rFonts w:hint="eastAsia"/>
        </w:rPr>
        <w:t>是指混凝土拌合物在施工过程中，其组成材料之间具有一定的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聚力，不致产生分层和离析的现象。</w:t>
      </w:r>
    </w:p>
    <w:p w14:paraId="7006CDA7" w14:textId="34236246" w:rsidR="00055DC7" w:rsidRDefault="00055DC7" w:rsidP="00055DC7">
      <w:pPr>
        <w:numPr>
          <w:ilvl w:val="0"/>
          <w:numId w:val="27"/>
        </w:numPr>
      </w:pPr>
      <w:r>
        <w:rPr>
          <w:rFonts w:hint="eastAsia"/>
        </w:rPr>
        <w:t>轻混凝土</w:t>
      </w:r>
      <w:r w:rsidR="00ED3337">
        <w:rPr>
          <w:rFonts w:hint="eastAsia"/>
        </w:rPr>
        <w:t>（按静观密度分）</w:t>
      </w:r>
    </w:p>
    <w:p w14:paraId="500C7DC6" w14:textId="77777777" w:rsidR="00055DC7" w:rsidRDefault="00055DC7" w:rsidP="00055DC7">
      <w:r>
        <w:rPr>
          <w:rFonts w:hint="eastAsia"/>
        </w:rPr>
        <w:t>干表观密度小于</w:t>
      </w:r>
      <w:r>
        <w:rPr>
          <w:rFonts w:hint="eastAsia"/>
        </w:rPr>
        <w:t>1950kg/m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的混凝土。</w:t>
      </w:r>
    </w:p>
    <w:p w14:paraId="0A41E362" w14:textId="77777777" w:rsidR="00055DC7" w:rsidRDefault="00055DC7" w:rsidP="00055DC7">
      <w:pPr>
        <w:numPr>
          <w:ilvl w:val="0"/>
          <w:numId w:val="27"/>
        </w:numPr>
      </w:pPr>
      <w:r>
        <w:rPr>
          <w:rFonts w:hint="eastAsia"/>
        </w:rPr>
        <w:t>时效处理</w:t>
      </w:r>
    </w:p>
    <w:p w14:paraId="1CBCE0E6" w14:textId="77777777" w:rsidR="00055DC7" w:rsidRDefault="00055DC7" w:rsidP="00055DC7">
      <w:r>
        <w:rPr>
          <w:rFonts w:hint="eastAsia"/>
        </w:rPr>
        <w:t>经过冷加工的钢筋在常温下存放</w:t>
      </w:r>
      <w:r>
        <w:rPr>
          <w:rFonts w:hint="eastAsia"/>
        </w:rPr>
        <w:t>15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天，或加热到</w:t>
      </w:r>
      <w:r>
        <w:rPr>
          <w:rFonts w:hint="eastAsia"/>
        </w:rPr>
        <w:t>100</w:t>
      </w:r>
      <w:r>
        <w:rPr>
          <w:rFonts w:hint="eastAsia"/>
        </w:rPr>
        <w:t>～</w:t>
      </w:r>
      <w:r>
        <w:rPr>
          <w:rFonts w:hint="eastAsia"/>
        </w:rPr>
        <w:t>200</w:t>
      </w:r>
      <w:r>
        <w:rPr>
          <w:rFonts w:hint="eastAsia"/>
        </w:rPr>
        <w:t>℃并保持一定时间（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3h</w:t>
      </w:r>
      <w:r>
        <w:rPr>
          <w:rFonts w:hint="eastAsia"/>
        </w:rPr>
        <w:t>），这个过程称为时效处理。</w:t>
      </w:r>
    </w:p>
    <w:p w14:paraId="150C972C" w14:textId="77777777" w:rsidR="00055DC7" w:rsidRDefault="00055DC7" w:rsidP="00055DC7">
      <w:pPr>
        <w:numPr>
          <w:ilvl w:val="0"/>
          <w:numId w:val="27"/>
        </w:numPr>
      </w:pPr>
      <w:r>
        <w:rPr>
          <w:rFonts w:hint="eastAsia"/>
        </w:rPr>
        <w:t>钢材断后伸长率</w:t>
      </w:r>
    </w:p>
    <w:p w14:paraId="1F102EA1" w14:textId="77777777" w:rsidR="00055DC7" w:rsidRDefault="00055DC7" w:rsidP="00055DC7">
      <w:r>
        <w:rPr>
          <w:rFonts w:hint="eastAsia"/>
        </w:rPr>
        <w:t>试件拉断后，</w:t>
      </w:r>
      <w:proofErr w:type="gramStart"/>
      <w:r>
        <w:rPr>
          <w:rFonts w:hint="eastAsia"/>
        </w:rPr>
        <w:t>标距的</w:t>
      </w:r>
      <w:proofErr w:type="gramEnd"/>
      <w:r>
        <w:rPr>
          <w:rFonts w:hint="eastAsia"/>
        </w:rPr>
        <w:t>伸长与</w:t>
      </w:r>
      <w:proofErr w:type="gramStart"/>
      <w:r>
        <w:rPr>
          <w:rFonts w:hint="eastAsia"/>
        </w:rPr>
        <w:t>原始标距长度</w:t>
      </w:r>
      <w:proofErr w:type="gramEnd"/>
      <w:r>
        <w:rPr>
          <w:rFonts w:hint="eastAsia"/>
        </w:rPr>
        <w:t>的百分率。</w:t>
      </w:r>
      <w:r>
        <w:rPr>
          <w:rFonts w:ascii="宋体" w:hAnsi="宋体" w:cs="宋体" w:hint="eastAsia"/>
          <w:b/>
          <w:bCs/>
          <w:color w:val="006699"/>
          <w:kern w:val="0"/>
          <w:sz w:val="72"/>
          <w:szCs w:val="72"/>
          <w:lang w:bidi="ar"/>
        </w:rPr>
        <w:t xml:space="preserve"> </w:t>
      </w:r>
    </w:p>
    <w:p w14:paraId="4AD9A071" w14:textId="77777777" w:rsidR="00055DC7" w:rsidRDefault="00055DC7" w:rsidP="00055DC7">
      <w:pPr>
        <w:numPr>
          <w:ilvl w:val="0"/>
          <w:numId w:val="27"/>
        </w:numPr>
      </w:pPr>
      <w:r>
        <w:rPr>
          <w:rFonts w:hint="eastAsia"/>
        </w:rPr>
        <w:t>蒸压灰砂砖</w:t>
      </w:r>
    </w:p>
    <w:p w14:paraId="19ECF39B" w14:textId="77777777" w:rsidR="00055DC7" w:rsidRDefault="00055DC7" w:rsidP="00055DC7">
      <w:r>
        <w:rPr>
          <w:rFonts w:hint="eastAsia"/>
        </w:rPr>
        <w:t>是以石灰和砂为主</w:t>
      </w:r>
      <w:r>
        <w:t>要原料，经坯料制备、压制成型、蒸压养护而成的实心灰砂砖。</w:t>
      </w:r>
    </w:p>
    <w:p w14:paraId="324A5202" w14:textId="77777777" w:rsidR="00055DC7" w:rsidRDefault="00055DC7" w:rsidP="00055DC7">
      <w:r>
        <w:rPr>
          <w:rFonts w:hint="eastAsia"/>
        </w:rPr>
        <w:t>9</w:t>
      </w:r>
      <w:r>
        <w:rPr>
          <w:rFonts w:hint="eastAsia"/>
        </w:rPr>
        <w:t>、木材的湿胀干缩</w:t>
      </w:r>
    </w:p>
    <w:p w14:paraId="6838E241" w14:textId="77777777" w:rsidR="00055DC7" w:rsidRDefault="00055DC7" w:rsidP="00055DC7">
      <w:r>
        <w:t>湿胀干缩是指材料在含水率增加时体积膨胀</w:t>
      </w:r>
      <w:r>
        <w:t>,</w:t>
      </w:r>
      <w:r>
        <w:t>减少时体积收缩的现</w:t>
      </w:r>
      <w:r>
        <w:rPr>
          <w:rFonts w:hint="eastAsia"/>
        </w:rPr>
        <w:t>象。</w:t>
      </w:r>
    </w:p>
    <w:p w14:paraId="694CB50C" w14:textId="75A03E34" w:rsidR="00055DC7" w:rsidRDefault="009D6EED" w:rsidP="009D6EED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055DC7">
        <w:rPr>
          <w:rFonts w:hint="eastAsia"/>
        </w:rPr>
        <w:t>隔声材料</w:t>
      </w:r>
    </w:p>
    <w:p w14:paraId="3ECA7A9B" w14:textId="77777777" w:rsidR="00055DC7" w:rsidRDefault="00055DC7" w:rsidP="00055DC7">
      <w:r>
        <w:t>建筑上把主要起隔绝声音作用的材料称为隔声材料。</w:t>
      </w:r>
    </w:p>
    <w:p w14:paraId="2E8AD0D1" w14:textId="4B1B8346" w:rsidR="00A53780" w:rsidRDefault="00A53780" w:rsidP="00A53780">
      <w:pPr>
        <w:pStyle w:val="2"/>
      </w:pPr>
      <w:bookmarkStart w:id="0" w:name="_Hlk88428367"/>
      <w:r>
        <w:rPr>
          <w:rFonts w:hint="eastAsia"/>
        </w:rPr>
        <w:lastRenderedPageBreak/>
        <w:t>二、是非题（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</w:t>
      </w:r>
      <w:r w:rsidR="00422329">
        <w:rPr>
          <w:rFonts w:hint="eastAsia"/>
        </w:rPr>
        <w:t>，</w:t>
      </w:r>
      <w:r w:rsidR="00422329">
        <w:t>每题</w:t>
      </w:r>
      <w:r w:rsidR="00422329">
        <w:rPr>
          <w:rFonts w:hint="eastAsia"/>
        </w:rPr>
        <w:t>1</w:t>
      </w:r>
      <w:r w:rsidR="00422329">
        <w:rPr>
          <w:rFonts w:hint="eastAsia"/>
        </w:rPr>
        <w:t>分</w:t>
      </w:r>
      <w:r>
        <w:rPr>
          <w:rFonts w:hint="eastAsia"/>
        </w:rPr>
        <w:t>）</w:t>
      </w:r>
    </w:p>
    <w:p w14:paraId="3F41DE95" w14:textId="027256C6" w:rsidR="00A53780" w:rsidRPr="009130D0" w:rsidRDefault="00A53780" w:rsidP="00A53780">
      <w:pPr>
        <w:pStyle w:val="a9"/>
        <w:numPr>
          <w:ilvl w:val="0"/>
          <w:numId w:val="29"/>
        </w:numPr>
        <w:spacing w:line="240" w:lineRule="auto"/>
        <w:ind w:firstLineChars="0"/>
        <w:rPr>
          <w:rFonts w:hint="eastAsia"/>
          <w:color w:val="000000"/>
        </w:rPr>
      </w:pPr>
      <w:r w:rsidRPr="00A628C9">
        <w:rPr>
          <w:rFonts w:hint="eastAsia"/>
          <w:color w:val="000000"/>
        </w:rPr>
        <w:t>材料在自然堆积状态下单位体积的质量称为堆积密度。（√）</w:t>
      </w:r>
    </w:p>
    <w:p w14:paraId="1CC62875" w14:textId="490A27E6" w:rsidR="00A53780" w:rsidRPr="009130D0" w:rsidRDefault="00A53780" w:rsidP="00A53780">
      <w:pPr>
        <w:pStyle w:val="a9"/>
        <w:numPr>
          <w:ilvl w:val="0"/>
          <w:numId w:val="29"/>
        </w:numPr>
        <w:spacing w:line="240" w:lineRule="auto"/>
        <w:ind w:firstLineChars="0"/>
        <w:rPr>
          <w:color w:val="000000"/>
        </w:rPr>
      </w:pPr>
      <w:r w:rsidRPr="00A628C9">
        <w:rPr>
          <w:rFonts w:hint="eastAsia"/>
          <w:color w:val="000000"/>
        </w:rPr>
        <w:t>脆性是指材料在冲击震动荷载作用下，材料能够吸收较大能量而不到破坏的性质。（×）</w:t>
      </w:r>
    </w:p>
    <w:p w14:paraId="31295686" w14:textId="58EEE2E7" w:rsidR="00A53780" w:rsidRPr="009130D0" w:rsidRDefault="00A53780" w:rsidP="00A53780">
      <w:pPr>
        <w:pStyle w:val="a9"/>
        <w:numPr>
          <w:ilvl w:val="0"/>
          <w:numId w:val="29"/>
        </w:numPr>
        <w:spacing w:line="240" w:lineRule="auto"/>
        <w:ind w:firstLineChars="0"/>
        <w:rPr>
          <w:color w:val="000000"/>
        </w:rPr>
      </w:pPr>
      <w:r w:rsidRPr="00A628C9">
        <w:rPr>
          <w:rFonts w:hint="eastAsia"/>
          <w:color w:val="000000"/>
        </w:rPr>
        <w:t>磷是碳素钢中的有害杂质，是冷脆性增大的原因。（√）</w:t>
      </w:r>
    </w:p>
    <w:p w14:paraId="1F7AD1B8" w14:textId="0FDEF7D3" w:rsidR="00A53780" w:rsidRPr="009130D0" w:rsidRDefault="00A53780" w:rsidP="00A53780">
      <w:pPr>
        <w:pStyle w:val="a9"/>
        <w:numPr>
          <w:ilvl w:val="0"/>
          <w:numId w:val="29"/>
        </w:numPr>
        <w:spacing w:line="240" w:lineRule="auto"/>
        <w:ind w:firstLineChars="0"/>
        <w:rPr>
          <w:color w:val="000000"/>
        </w:rPr>
      </w:pPr>
      <w:r w:rsidRPr="00A628C9">
        <w:rPr>
          <w:rFonts w:hint="eastAsia"/>
          <w:color w:val="000000"/>
        </w:rPr>
        <w:t>强</w:t>
      </w:r>
      <w:proofErr w:type="gramStart"/>
      <w:r w:rsidRPr="00A628C9">
        <w:rPr>
          <w:rFonts w:hint="eastAsia"/>
          <w:color w:val="000000"/>
        </w:rPr>
        <w:t>屈比愈</w:t>
      </w:r>
      <w:proofErr w:type="gramEnd"/>
      <w:r w:rsidRPr="00A628C9">
        <w:rPr>
          <w:rFonts w:hint="eastAsia"/>
          <w:color w:val="000000"/>
        </w:rPr>
        <w:t>小</w:t>
      </w:r>
      <w:r w:rsidRPr="00A628C9">
        <w:rPr>
          <w:color w:val="000000"/>
        </w:rPr>
        <w:t>,</w:t>
      </w:r>
      <w:r w:rsidRPr="00A628C9">
        <w:rPr>
          <w:rFonts w:hint="eastAsia"/>
          <w:color w:val="000000"/>
        </w:rPr>
        <w:t>钢材受力超过屈服点工作时的可靠性愈大</w:t>
      </w:r>
      <w:r w:rsidRPr="00A628C9">
        <w:rPr>
          <w:color w:val="000000"/>
        </w:rPr>
        <w:t>,</w:t>
      </w:r>
      <w:r w:rsidRPr="00A628C9">
        <w:rPr>
          <w:rFonts w:hint="eastAsia"/>
          <w:color w:val="000000"/>
        </w:rPr>
        <w:t>结构的安全性愈高。（×）</w:t>
      </w:r>
    </w:p>
    <w:p w14:paraId="460D6022" w14:textId="7C84760F" w:rsidR="00A53780" w:rsidRPr="009130D0" w:rsidRDefault="00A53780" w:rsidP="00A53780">
      <w:pPr>
        <w:pStyle w:val="a9"/>
        <w:numPr>
          <w:ilvl w:val="0"/>
          <w:numId w:val="29"/>
        </w:numPr>
        <w:spacing w:line="240" w:lineRule="auto"/>
        <w:ind w:firstLineChars="0"/>
        <w:rPr>
          <w:color w:val="000000"/>
        </w:rPr>
      </w:pPr>
      <w:r w:rsidRPr="00A628C9">
        <w:rPr>
          <w:rFonts w:hint="eastAsia"/>
          <w:color w:val="000000"/>
        </w:rPr>
        <w:t>人工时效是指经</w:t>
      </w:r>
      <w:proofErr w:type="gramStart"/>
      <w:r w:rsidRPr="00A628C9">
        <w:rPr>
          <w:rFonts w:hint="eastAsia"/>
          <w:color w:val="000000"/>
        </w:rPr>
        <w:t>过冷拉</w:t>
      </w:r>
      <w:proofErr w:type="gramEnd"/>
      <w:r w:rsidRPr="00A628C9">
        <w:rPr>
          <w:rFonts w:hint="eastAsia"/>
          <w:color w:val="000000"/>
        </w:rPr>
        <w:t>的钢筋加热到</w:t>
      </w:r>
      <w:r w:rsidRPr="00A628C9">
        <w:rPr>
          <w:rFonts w:hint="eastAsia"/>
          <w:color w:val="000000"/>
        </w:rPr>
        <w:t>1</w:t>
      </w:r>
      <w:r w:rsidRPr="00A628C9">
        <w:rPr>
          <w:color w:val="000000"/>
        </w:rPr>
        <w:t>00-200</w:t>
      </w:r>
      <w:r w:rsidRPr="00A628C9">
        <w:rPr>
          <w:rFonts w:hint="eastAsia"/>
          <w:color w:val="000000"/>
        </w:rPr>
        <w:t>℃并保持一定时间的处理过程。（√）</w:t>
      </w:r>
    </w:p>
    <w:p w14:paraId="1B35EFDB" w14:textId="67085EA8" w:rsidR="00A53780" w:rsidRPr="009130D0" w:rsidRDefault="00A53780" w:rsidP="00A53780">
      <w:pPr>
        <w:pStyle w:val="a9"/>
        <w:numPr>
          <w:ilvl w:val="0"/>
          <w:numId w:val="29"/>
        </w:numPr>
        <w:spacing w:line="240" w:lineRule="auto"/>
        <w:ind w:firstLineChars="0"/>
        <w:rPr>
          <w:color w:val="000000"/>
        </w:rPr>
      </w:pPr>
      <w:r w:rsidRPr="00A628C9">
        <w:rPr>
          <w:rFonts w:hint="eastAsia"/>
          <w:color w:val="000000"/>
        </w:rPr>
        <w:t>水泥熟料矿物成分中</w:t>
      </w:r>
      <w:r w:rsidRPr="00A628C9">
        <w:rPr>
          <w:rFonts w:hint="eastAsia"/>
          <w:color w:val="000000"/>
        </w:rPr>
        <w:t>C</w:t>
      </w:r>
      <w:r w:rsidRPr="00A628C9">
        <w:rPr>
          <w:color w:val="000000"/>
          <w:vertAlign w:val="subscript"/>
        </w:rPr>
        <w:t>2</w:t>
      </w:r>
      <w:r w:rsidRPr="00A628C9">
        <w:rPr>
          <w:color w:val="000000"/>
        </w:rPr>
        <w:t>S</w:t>
      </w:r>
      <w:r w:rsidRPr="00A628C9">
        <w:rPr>
          <w:rFonts w:hint="eastAsia"/>
          <w:color w:val="000000"/>
        </w:rPr>
        <w:t>水化放热最低。（√）</w:t>
      </w:r>
    </w:p>
    <w:p w14:paraId="3C04643C" w14:textId="02C39F88" w:rsidR="00A53780" w:rsidRPr="009130D0" w:rsidRDefault="00A53780" w:rsidP="00A53780">
      <w:pPr>
        <w:pStyle w:val="a9"/>
        <w:numPr>
          <w:ilvl w:val="0"/>
          <w:numId w:val="29"/>
        </w:numPr>
        <w:spacing w:line="240" w:lineRule="auto"/>
        <w:ind w:firstLineChars="0"/>
        <w:rPr>
          <w:color w:val="000000"/>
        </w:rPr>
      </w:pPr>
      <w:r w:rsidRPr="00A628C9">
        <w:rPr>
          <w:rFonts w:hint="eastAsia"/>
          <w:color w:val="000000"/>
        </w:rPr>
        <w:t>混凝土组成材料中粗骨料针状、片状颗粒多，会使混凝土强度降低。（×）</w:t>
      </w:r>
    </w:p>
    <w:p w14:paraId="29A0D9C0" w14:textId="022814AA" w:rsidR="00A53780" w:rsidRPr="009130D0" w:rsidRDefault="00A53780" w:rsidP="00A53780">
      <w:pPr>
        <w:pStyle w:val="a9"/>
        <w:numPr>
          <w:ilvl w:val="0"/>
          <w:numId w:val="29"/>
        </w:numPr>
        <w:spacing w:line="240" w:lineRule="auto"/>
        <w:ind w:firstLineChars="0"/>
        <w:rPr>
          <w:color w:val="000000"/>
        </w:rPr>
      </w:pPr>
      <w:r w:rsidRPr="00A628C9">
        <w:rPr>
          <w:rFonts w:hint="eastAsia"/>
          <w:color w:val="000000"/>
        </w:rPr>
        <w:t>木材含水率对顺纹抗拉强度影响不大。（×）</w:t>
      </w:r>
    </w:p>
    <w:p w14:paraId="7AC67445" w14:textId="68B0077B" w:rsidR="00A53780" w:rsidRPr="009130D0" w:rsidRDefault="00A53780" w:rsidP="00A53780">
      <w:pPr>
        <w:pStyle w:val="a9"/>
        <w:numPr>
          <w:ilvl w:val="0"/>
          <w:numId w:val="29"/>
        </w:numPr>
        <w:spacing w:line="240" w:lineRule="auto"/>
        <w:ind w:firstLineChars="0"/>
        <w:rPr>
          <w:color w:val="000000"/>
        </w:rPr>
      </w:pPr>
      <w:r w:rsidRPr="00A628C9">
        <w:rPr>
          <w:rFonts w:hint="eastAsia"/>
          <w:color w:val="000000"/>
        </w:rPr>
        <w:t>沥青本身的黏度高低直接影响着沥青混合料</w:t>
      </w:r>
      <w:proofErr w:type="gramStart"/>
      <w:r w:rsidRPr="00A628C9">
        <w:rPr>
          <w:rFonts w:hint="eastAsia"/>
          <w:color w:val="000000"/>
        </w:rPr>
        <w:t>黏</w:t>
      </w:r>
      <w:proofErr w:type="gramEnd"/>
      <w:r w:rsidRPr="00A628C9">
        <w:rPr>
          <w:rFonts w:hint="eastAsia"/>
          <w:color w:val="000000"/>
        </w:rPr>
        <w:t>聚力的大小。（√）</w:t>
      </w:r>
    </w:p>
    <w:p w14:paraId="2A676F95" w14:textId="77777777" w:rsidR="00A53780" w:rsidRPr="00A628C9" w:rsidRDefault="00A53780" w:rsidP="00A53780">
      <w:pPr>
        <w:pStyle w:val="a9"/>
        <w:numPr>
          <w:ilvl w:val="0"/>
          <w:numId w:val="29"/>
        </w:numPr>
        <w:spacing w:line="240" w:lineRule="auto"/>
        <w:ind w:firstLineChars="0"/>
        <w:rPr>
          <w:color w:val="000000"/>
        </w:rPr>
      </w:pPr>
      <w:r w:rsidRPr="00A628C9">
        <w:rPr>
          <w:rFonts w:hint="eastAsia"/>
          <w:color w:val="000000"/>
        </w:rPr>
        <w:t>烧结普通砖通用尺寸为</w:t>
      </w:r>
      <w:r w:rsidRPr="00A628C9">
        <w:rPr>
          <w:rFonts w:hint="eastAsia"/>
          <w:color w:val="000000"/>
        </w:rPr>
        <w:t>2</w:t>
      </w:r>
      <w:r w:rsidRPr="00A628C9">
        <w:rPr>
          <w:color w:val="000000"/>
        </w:rPr>
        <w:t>40</w:t>
      </w:r>
      <w:r w:rsidRPr="00A628C9">
        <w:rPr>
          <w:rFonts w:hint="eastAsia"/>
          <w:color w:val="000000"/>
        </w:rPr>
        <w:t>mm</w:t>
      </w:r>
      <w:r w:rsidRPr="00A628C9">
        <w:rPr>
          <w:rFonts w:hint="eastAsia"/>
          <w:color w:val="000000"/>
        </w:rPr>
        <w:t>×</w:t>
      </w:r>
      <w:r w:rsidRPr="00A628C9">
        <w:rPr>
          <w:rFonts w:hint="eastAsia"/>
          <w:color w:val="000000"/>
        </w:rPr>
        <w:t>1</w:t>
      </w:r>
      <w:r w:rsidRPr="00A628C9">
        <w:rPr>
          <w:color w:val="000000"/>
        </w:rPr>
        <w:t>15mm</w:t>
      </w:r>
      <w:r w:rsidRPr="00A628C9">
        <w:rPr>
          <w:rFonts w:hint="eastAsia"/>
          <w:color w:val="000000"/>
        </w:rPr>
        <w:t>×</w:t>
      </w:r>
      <w:r w:rsidRPr="00A628C9">
        <w:rPr>
          <w:rFonts w:hint="eastAsia"/>
          <w:color w:val="000000"/>
        </w:rPr>
        <w:t>5</w:t>
      </w:r>
      <w:r w:rsidRPr="00A628C9">
        <w:rPr>
          <w:color w:val="000000"/>
        </w:rPr>
        <w:t>3</w:t>
      </w:r>
      <w:r w:rsidRPr="00A628C9">
        <w:rPr>
          <w:rFonts w:hint="eastAsia"/>
          <w:color w:val="000000"/>
        </w:rPr>
        <w:t>m</w:t>
      </w:r>
      <w:r w:rsidRPr="00A628C9">
        <w:rPr>
          <w:color w:val="000000"/>
        </w:rPr>
        <w:t>m</w:t>
      </w:r>
      <w:r w:rsidRPr="00A628C9">
        <w:rPr>
          <w:rFonts w:hint="eastAsia"/>
          <w:color w:val="000000"/>
        </w:rPr>
        <w:t>。（√）</w:t>
      </w:r>
    </w:p>
    <w:p w14:paraId="5D306BFD" w14:textId="77777777" w:rsidR="00A53780" w:rsidRPr="009130D0" w:rsidRDefault="00A53780" w:rsidP="00A53780"/>
    <w:bookmarkEnd w:id="0"/>
    <w:p w14:paraId="5CA7FFC7" w14:textId="0FD23EED" w:rsidR="00FC2932" w:rsidRDefault="00FC2932" w:rsidP="00FC2932">
      <w:pPr>
        <w:pStyle w:val="2"/>
        <w:spacing w:before="240" w:after="240"/>
      </w:pPr>
      <w:r>
        <w:rPr>
          <w:rFonts w:hint="eastAsia"/>
        </w:rPr>
        <w:t>三、选择题（</w:t>
      </w:r>
      <w:r w:rsidR="008C0987">
        <w:t>15</w:t>
      </w:r>
      <w:r>
        <w:rPr>
          <w:rFonts w:hint="eastAsia"/>
        </w:rPr>
        <w:t>分</w:t>
      </w:r>
      <w:r w:rsidR="00422329">
        <w:rPr>
          <w:rFonts w:hint="eastAsia"/>
        </w:rPr>
        <w:t>，</w:t>
      </w:r>
      <w:r w:rsidR="00422329">
        <w:t>每题</w:t>
      </w:r>
      <w:r w:rsidR="00422329">
        <w:rPr>
          <w:rFonts w:hint="eastAsia"/>
        </w:rPr>
        <w:t>1</w:t>
      </w:r>
      <w:r w:rsidR="00422329">
        <w:rPr>
          <w:rFonts w:hint="eastAsia"/>
        </w:rPr>
        <w:t>分</w:t>
      </w:r>
      <w:r>
        <w:rPr>
          <w:rFonts w:hint="eastAsia"/>
        </w:rPr>
        <w:t>）</w:t>
      </w:r>
    </w:p>
    <w:p w14:paraId="7392F17A" w14:textId="77777777" w:rsidR="00227DA5" w:rsidRDefault="00227DA5" w:rsidP="00A10AA5">
      <w:pPr>
        <w:pStyle w:val="a9"/>
        <w:numPr>
          <w:ilvl w:val="0"/>
          <w:numId w:val="31"/>
        </w:numPr>
        <w:ind w:firstLineChars="0"/>
      </w:pPr>
      <w:r>
        <w:t>在以下四种主要建材中，（</w:t>
      </w:r>
      <w:r>
        <w:t xml:space="preserve">    D    </w:t>
      </w:r>
      <w:r>
        <w:t>）划分强度等级时不考虑抗压强度。</w:t>
      </w:r>
    </w:p>
    <w:p w14:paraId="6746C6D6" w14:textId="77777777" w:rsidR="00227DA5" w:rsidRDefault="00227DA5" w:rsidP="00227DA5">
      <w:r>
        <w:t>（</w:t>
      </w:r>
      <w:r>
        <w:t>A</w:t>
      </w:r>
      <w:r>
        <w:t>）烧结普通砖</w:t>
      </w:r>
      <w:r>
        <w:t xml:space="preserve">    </w:t>
      </w:r>
      <w:r>
        <w:t>（</w:t>
      </w:r>
      <w:r>
        <w:t>B</w:t>
      </w:r>
      <w:r>
        <w:t>）石材</w:t>
      </w:r>
      <w:r>
        <w:t xml:space="preserve">    </w:t>
      </w:r>
      <w:r>
        <w:t>（</w:t>
      </w:r>
      <w:r>
        <w:t>C</w:t>
      </w:r>
      <w:r>
        <w:t>）水泥</w:t>
      </w:r>
      <w:r>
        <w:t xml:space="preserve">    </w:t>
      </w:r>
      <w:r>
        <w:t>（</w:t>
      </w:r>
      <w:r>
        <w:t>D</w:t>
      </w:r>
      <w:r>
        <w:t>）建筑钢材</w:t>
      </w:r>
    </w:p>
    <w:p w14:paraId="7FDA0B53" w14:textId="77777777" w:rsidR="00227DA5" w:rsidRDefault="00227DA5" w:rsidP="00A10AA5">
      <w:pPr>
        <w:pStyle w:val="a9"/>
        <w:numPr>
          <w:ilvl w:val="0"/>
          <w:numId w:val="31"/>
        </w:numPr>
        <w:ind w:firstLineChars="0"/>
      </w:pPr>
      <w:r>
        <w:t>下列叙述中，正确的是（</w:t>
      </w:r>
      <w:r>
        <w:t xml:space="preserve">     B        </w:t>
      </w:r>
      <w:r>
        <w:t>）。</w:t>
      </w:r>
    </w:p>
    <w:p w14:paraId="6AF15966" w14:textId="77777777" w:rsidR="00227DA5" w:rsidRDefault="00227DA5" w:rsidP="00227DA5">
      <w:r>
        <w:t>（</w:t>
      </w:r>
      <w:r>
        <w:t>A</w:t>
      </w:r>
      <w:r>
        <w:t>）孔隙越粗大，材料吸水率越大</w:t>
      </w:r>
      <w:r>
        <w:t xml:space="preserve">          </w:t>
      </w:r>
    </w:p>
    <w:p w14:paraId="47FF8DC6" w14:textId="77777777" w:rsidR="00227DA5" w:rsidRDefault="00227DA5" w:rsidP="00227DA5">
      <w:r>
        <w:t>（</w:t>
      </w:r>
      <w:r>
        <w:t>B</w:t>
      </w:r>
      <w:r>
        <w:t>）软化系数越大，则耐水性越好</w:t>
      </w:r>
    </w:p>
    <w:p w14:paraId="31EEB82D" w14:textId="77777777" w:rsidR="00227DA5" w:rsidRDefault="00227DA5" w:rsidP="00227DA5">
      <w:r>
        <w:t>（</w:t>
      </w:r>
      <w:r>
        <w:t>C</w:t>
      </w:r>
      <w:r>
        <w:t>）材料的含水率越低，则强度就越低</w:t>
      </w:r>
      <w:r>
        <w:t xml:space="preserve">     </w:t>
      </w:r>
    </w:p>
    <w:p w14:paraId="2E1C689F" w14:textId="77777777" w:rsidR="00227DA5" w:rsidRDefault="00227DA5" w:rsidP="00227DA5">
      <w:r>
        <w:t>（</w:t>
      </w:r>
      <w:r>
        <w:t>D</w:t>
      </w:r>
      <w:r>
        <w:t>）材料的渗透系数越大，则其抗渗性能越好</w:t>
      </w:r>
    </w:p>
    <w:p w14:paraId="550777CD" w14:textId="77777777" w:rsidR="00227DA5" w:rsidRPr="00A10AA5" w:rsidRDefault="00227DA5" w:rsidP="00A10AA5">
      <w:pPr>
        <w:pStyle w:val="a9"/>
        <w:numPr>
          <w:ilvl w:val="0"/>
          <w:numId w:val="31"/>
        </w:numPr>
        <w:ind w:firstLineChars="0"/>
        <w:rPr>
          <w:color w:val="000000"/>
          <w:szCs w:val="21"/>
        </w:rPr>
      </w:pPr>
      <w:r w:rsidRPr="00A10AA5">
        <w:rPr>
          <w:color w:val="000000"/>
          <w:szCs w:val="21"/>
        </w:rPr>
        <w:t>计算松散材料在自然堆积状态下单位体积质量的指标是（</w:t>
      </w:r>
      <w:r w:rsidRPr="00A10AA5">
        <w:rPr>
          <w:color w:val="000000"/>
          <w:szCs w:val="21"/>
        </w:rPr>
        <w:t xml:space="preserve">    </w:t>
      </w:r>
      <w:r w:rsidRPr="00A10AA5">
        <w:rPr>
          <w:rFonts w:hint="eastAsia"/>
          <w:color w:val="000000"/>
          <w:szCs w:val="21"/>
        </w:rPr>
        <w:t>C</w:t>
      </w:r>
      <w:r w:rsidRPr="00A10AA5">
        <w:rPr>
          <w:color w:val="000000"/>
          <w:szCs w:val="21"/>
        </w:rPr>
        <w:t xml:space="preserve">    </w:t>
      </w:r>
      <w:r w:rsidRPr="00A10AA5">
        <w:rPr>
          <w:color w:val="000000"/>
          <w:szCs w:val="21"/>
        </w:rPr>
        <w:t>）。</w:t>
      </w:r>
    </w:p>
    <w:p w14:paraId="1A8BC4FF" w14:textId="77777777" w:rsidR="00227DA5" w:rsidRDefault="00227DA5" w:rsidP="00227DA5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A</w:t>
      </w:r>
      <w:r>
        <w:rPr>
          <w:color w:val="000000"/>
          <w:szCs w:val="21"/>
        </w:rPr>
        <w:t>）密度</w:t>
      </w:r>
      <w:r>
        <w:rPr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 </w:t>
      </w:r>
      <w:r>
        <w:rPr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B</w:t>
      </w:r>
      <w:r>
        <w:rPr>
          <w:color w:val="000000"/>
          <w:szCs w:val="21"/>
        </w:rPr>
        <w:t>）表观密度</w:t>
      </w:r>
      <w:r>
        <w:rPr>
          <w:color w:val="000000"/>
          <w:szCs w:val="21"/>
        </w:rPr>
        <w:t xml:space="preserve">       </w:t>
      </w:r>
      <w:r>
        <w:rPr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C</w:t>
      </w:r>
      <w:r>
        <w:rPr>
          <w:color w:val="000000"/>
          <w:szCs w:val="21"/>
        </w:rPr>
        <w:t>）堆积密度</w:t>
      </w:r>
      <w:r>
        <w:rPr>
          <w:color w:val="000000"/>
          <w:szCs w:val="21"/>
        </w:rPr>
        <w:t xml:space="preserve">     </w:t>
      </w:r>
      <w:r>
        <w:rPr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D</w:t>
      </w:r>
      <w:r>
        <w:rPr>
          <w:color w:val="000000"/>
          <w:szCs w:val="21"/>
        </w:rPr>
        <w:t>）孔隙率</w:t>
      </w:r>
    </w:p>
    <w:p w14:paraId="5D9F9DB3" w14:textId="77777777" w:rsidR="00A10AA5" w:rsidRDefault="00A10AA5" w:rsidP="00A10AA5">
      <w:pPr>
        <w:pStyle w:val="a9"/>
        <w:numPr>
          <w:ilvl w:val="0"/>
          <w:numId w:val="31"/>
        </w:numPr>
        <w:ind w:firstLineChars="0"/>
      </w:pPr>
      <w:r>
        <w:t>材料吸水后，将使材料的</w:t>
      </w:r>
      <w:r>
        <w:rPr>
          <w:rFonts w:hint="eastAsia"/>
        </w:rPr>
        <w:t>（</w:t>
      </w:r>
      <w:r>
        <w:rPr>
          <w:rFonts w:hint="eastAsia"/>
        </w:rPr>
        <w:t xml:space="preserve">   D   </w:t>
      </w:r>
      <w:r>
        <w:rPr>
          <w:rFonts w:hint="eastAsia"/>
        </w:rPr>
        <w:t>）</w:t>
      </w:r>
      <w:r>
        <w:t>提高。</w:t>
      </w:r>
    </w:p>
    <w:p w14:paraId="4F71CD9E" w14:textId="77777777" w:rsidR="00A10AA5" w:rsidRDefault="00A10AA5" w:rsidP="00A10AA5">
      <w:r>
        <w:t>（</w:t>
      </w:r>
      <w:r>
        <w:t>A</w:t>
      </w:r>
      <w:r>
        <w:t>）耐久性</w:t>
      </w:r>
      <w:r>
        <w:t xml:space="preserve">    </w:t>
      </w:r>
      <w:r>
        <w:rPr>
          <w:rFonts w:hint="eastAsia"/>
        </w:rPr>
        <w:t xml:space="preserve">  </w:t>
      </w:r>
      <w:r>
        <w:t>（</w:t>
      </w:r>
      <w:r>
        <w:rPr>
          <w:rFonts w:hint="eastAsia"/>
        </w:rPr>
        <w:t>B</w:t>
      </w:r>
      <w:r>
        <w:t>）强度及导热系数</w:t>
      </w:r>
      <w:r>
        <w:t xml:space="preserve">   </w:t>
      </w:r>
      <w:r>
        <w:rPr>
          <w:rFonts w:hint="eastAsia"/>
        </w:rPr>
        <w:t xml:space="preserve">   </w:t>
      </w:r>
      <w:r>
        <w:t>（</w:t>
      </w:r>
      <w:r>
        <w:rPr>
          <w:rFonts w:hint="eastAsia"/>
        </w:rPr>
        <w:t>C</w:t>
      </w:r>
      <w:r>
        <w:t>）密度</w:t>
      </w:r>
      <w:r>
        <w:t xml:space="preserve">    </w:t>
      </w:r>
      <w:r>
        <w:t>（</w:t>
      </w:r>
      <w:r>
        <w:rPr>
          <w:rFonts w:hint="eastAsia"/>
        </w:rPr>
        <w:t>D</w:t>
      </w:r>
      <w:r>
        <w:t>）表观密度和导热系数</w:t>
      </w:r>
    </w:p>
    <w:p w14:paraId="3A489E97" w14:textId="77777777" w:rsidR="00A10AA5" w:rsidRDefault="00A10AA5" w:rsidP="00A10AA5">
      <w:pPr>
        <w:pStyle w:val="a9"/>
        <w:numPr>
          <w:ilvl w:val="0"/>
          <w:numId w:val="31"/>
        </w:numPr>
        <w:ind w:firstLineChars="0"/>
      </w:pPr>
      <w:r>
        <w:t>下列关于材料导热性的叙述，不合理的是（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>
        <w:t>）。</w:t>
      </w:r>
    </w:p>
    <w:p w14:paraId="0EF8E02C" w14:textId="77777777" w:rsidR="00A10AA5" w:rsidRDefault="00A10AA5" w:rsidP="00A10AA5">
      <w:r>
        <w:t>（</w:t>
      </w:r>
      <w:r>
        <w:t>A</w:t>
      </w:r>
      <w:r>
        <w:t>）导热系数越大，表明材料越易导热</w:t>
      </w:r>
    </w:p>
    <w:p w14:paraId="7CBCBF3D" w14:textId="77777777" w:rsidR="00A10AA5" w:rsidRDefault="00A10AA5" w:rsidP="00A10AA5">
      <w:r>
        <w:t>（</w:t>
      </w:r>
      <w:r>
        <w:rPr>
          <w:rFonts w:hint="eastAsia"/>
        </w:rPr>
        <w:t>B</w:t>
      </w:r>
      <w:r>
        <w:t>）热阻是材料导热系数与材料层厚度之比</w:t>
      </w:r>
    </w:p>
    <w:p w14:paraId="70017D65" w14:textId="77777777" w:rsidR="00A10AA5" w:rsidRDefault="00A10AA5" w:rsidP="00A10AA5">
      <w:r>
        <w:t>（</w:t>
      </w:r>
      <w:r>
        <w:rPr>
          <w:rFonts w:hint="eastAsia"/>
        </w:rPr>
        <w:t>C</w:t>
      </w:r>
      <w:r>
        <w:t>）多微孔材料孔隙率越大，其导热系数越小</w:t>
      </w:r>
    </w:p>
    <w:p w14:paraId="6CCB3A40" w14:textId="57D29804" w:rsidR="00A10AA5" w:rsidRDefault="00A10AA5" w:rsidP="00A10AA5">
      <w:pPr>
        <w:rPr>
          <w:rFonts w:hint="eastAsia"/>
        </w:rPr>
      </w:pPr>
      <w:r>
        <w:t>（</w:t>
      </w:r>
      <w:r>
        <w:rPr>
          <w:rFonts w:hint="eastAsia"/>
        </w:rPr>
        <w:t>D</w:t>
      </w:r>
      <w:r>
        <w:t>）具有细微而封闭孔的材料比具有较粗大或连通孔的材料导热系数小</w:t>
      </w:r>
    </w:p>
    <w:p w14:paraId="7DAC4A13" w14:textId="77777777" w:rsidR="00227DA5" w:rsidRDefault="00227DA5" w:rsidP="00A10AA5">
      <w:pPr>
        <w:pStyle w:val="a9"/>
        <w:numPr>
          <w:ilvl w:val="0"/>
          <w:numId w:val="31"/>
        </w:numPr>
        <w:ind w:firstLineChars="0"/>
      </w:pPr>
      <w:r>
        <w:t>下列水泥中不宜</w:t>
      </w:r>
      <w:r>
        <w:rPr>
          <w:rFonts w:hint="eastAsia"/>
        </w:rPr>
        <w:t>直接</w:t>
      </w:r>
      <w:r>
        <w:t>用于大体积混凝土工程、化学侵蚀及海水侵蚀工程的有（</w:t>
      </w:r>
      <w:r>
        <w:t xml:space="preserve">     </w:t>
      </w:r>
      <w:r>
        <w:rPr>
          <w:rFonts w:hint="eastAsia"/>
        </w:rPr>
        <w:t>A</w:t>
      </w:r>
      <w:r>
        <w:t xml:space="preserve">    </w:t>
      </w:r>
      <w:r>
        <w:t>）。</w:t>
      </w:r>
    </w:p>
    <w:p w14:paraId="55A2C179" w14:textId="77777777" w:rsidR="00227DA5" w:rsidRDefault="00227DA5" w:rsidP="00227DA5">
      <w:r>
        <w:lastRenderedPageBreak/>
        <w:t>（</w:t>
      </w:r>
      <w:r>
        <w:t>A</w:t>
      </w:r>
      <w:r>
        <w:t>）硅酸盐水泥</w:t>
      </w:r>
      <w:r>
        <w:t xml:space="preserve">       </w:t>
      </w:r>
      <w:r>
        <w:t>（</w:t>
      </w:r>
      <w:r>
        <w:rPr>
          <w:rFonts w:hint="eastAsia"/>
        </w:rPr>
        <w:t>B</w:t>
      </w:r>
      <w:r>
        <w:t>）矿渣水泥</w:t>
      </w:r>
      <w:r>
        <w:t xml:space="preserve">    </w:t>
      </w:r>
    </w:p>
    <w:p w14:paraId="5FE5217C" w14:textId="77777777" w:rsidR="00227DA5" w:rsidRDefault="00227DA5" w:rsidP="00227DA5">
      <w:r>
        <w:t>（</w:t>
      </w:r>
      <w:r>
        <w:rPr>
          <w:rFonts w:hint="eastAsia"/>
        </w:rPr>
        <w:t>C</w:t>
      </w:r>
      <w:r>
        <w:t>）火山灰质水泥</w:t>
      </w:r>
      <w:r>
        <w:t xml:space="preserve">     </w:t>
      </w:r>
      <w:r>
        <w:t>（</w:t>
      </w:r>
      <w:r>
        <w:rPr>
          <w:rFonts w:hint="eastAsia"/>
        </w:rPr>
        <w:t>D</w:t>
      </w:r>
      <w:r>
        <w:t>）粉煤灰水泥</w:t>
      </w:r>
    </w:p>
    <w:p w14:paraId="75F995D7" w14:textId="77777777" w:rsidR="006435BE" w:rsidRDefault="006435BE" w:rsidP="00A10AA5">
      <w:pPr>
        <w:pStyle w:val="a9"/>
        <w:numPr>
          <w:ilvl w:val="0"/>
          <w:numId w:val="31"/>
        </w:numPr>
        <w:ind w:firstLineChars="0"/>
      </w:pPr>
      <w:r>
        <w:t>熟石灰的化学成分是（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 xml:space="preserve">    </w:t>
      </w:r>
      <w:r>
        <w:t>）。</w:t>
      </w:r>
    </w:p>
    <w:p w14:paraId="02F64D53" w14:textId="77777777" w:rsidR="006435BE" w:rsidRDefault="006435BE" w:rsidP="006435BE">
      <w:r>
        <w:t>（</w:t>
      </w:r>
      <w:r>
        <w:t>A</w:t>
      </w:r>
      <w:r>
        <w:t>）</w:t>
      </w:r>
      <w:r>
        <w:t>CaCO</w:t>
      </w:r>
      <w:r>
        <w:rPr>
          <w:vertAlign w:val="subscript"/>
        </w:rPr>
        <w:t>3</w:t>
      </w:r>
      <w:r>
        <w:t xml:space="preserve">    </w:t>
      </w:r>
      <w:r>
        <w:t>（</w:t>
      </w:r>
      <w:r>
        <w:t>B</w:t>
      </w:r>
      <w:r>
        <w:t>）</w:t>
      </w:r>
      <w:r>
        <w:t>Ca</w:t>
      </w:r>
      <w:r>
        <w:t>（</w:t>
      </w:r>
      <w:r>
        <w:t>OH</w:t>
      </w:r>
      <w:r>
        <w:t>）</w:t>
      </w:r>
      <w:r>
        <w:rPr>
          <w:vertAlign w:val="subscript"/>
        </w:rPr>
        <w:t>2</w:t>
      </w:r>
      <w:r>
        <w:t xml:space="preserve">    </w:t>
      </w:r>
      <w:r>
        <w:t>（</w:t>
      </w:r>
      <w:r>
        <w:t>C</w:t>
      </w:r>
      <w:r>
        <w:t>）</w:t>
      </w:r>
      <w:r>
        <w:t xml:space="preserve"> </w:t>
      </w:r>
      <w:proofErr w:type="spellStart"/>
      <w:r>
        <w:t>CaO</w:t>
      </w:r>
      <w:proofErr w:type="spellEnd"/>
      <w:r>
        <w:t xml:space="preserve">    </w:t>
      </w:r>
      <w:r>
        <w:t>（</w:t>
      </w:r>
      <w:r>
        <w:t>D</w:t>
      </w:r>
      <w:r>
        <w:t>）</w:t>
      </w:r>
      <w:r>
        <w:t>CaSO</w:t>
      </w:r>
      <w:r>
        <w:rPr>
          <w:vertAlign w:val="subscript"/>
        </w:rPr>
        <w:t>4</w:t>
      </w:r>
    </w:p>
    <w:p w14:paraId="4A21B045" w14:textId="77777777" w:rsidR="006435BE" w:rsidRPr="00A10AA5" w:rsidRDefault="006435BE" w:rsidP="00A10AA5">
      <w:pPr>
        <w:pStyle w:val="a9"/>
        <w:numPr>
          <w:ilvl w:val="0"/>
          <w:numId w:val="31"/>
        </w:numPr>
        <w:ind w:firstLineChars="0"/>
        <w:rPr>
          <w:color w:val="000000"/>
          <w:szCs w:val="21"/>
        </w:rPr>
      </w:pPr>
      <w:r w:rsidRPr="00A10AA5">
        <w:rPr>
          <w:color w:val="000000"/>
          <w:szCs w:val="21"/>
        </w:rPr>
        <w:t>建筑石膏的技术性质是（</w:t>
      </w:r>
      <w:r w:rsidRPr="00A10AA5">
        <w:rPr>
          <w:rFonts w:hint="eastAsia"/>
          <w:color w:val="000000"/>
          <w:szCs w:val="21"/>
        </w:rPr>
        <w:t xml:space="preserve">  </w:t>
      </w:r>
      <w:r w:rsidRPr="00A10AA5">
        <w:rPr>
          <w:color w:val="000000"/>
          <w:szCs w:val="21"/>
        </w:rPr>
        <w:t xml:space="preserve"> </w:t>
      </w:r>
      <w:r w:rsidRPr="00A10AA5">
        <w:rPr>
          <w:rFonts w:hint="eastAsia"/>
          <w:color w:val="000000"/>
          <w:szCs w:val="21"/>
        </w:rPr>
        <w:t xml:space="preserve">C </w:t>
      </w:r>
      <w:r w:rsidRPr="00A10AA5">
        <w:rPr>
          <w:color w:val="000000"/>
          <w:szCs w:val="21"/>
        </w:rPr>
        <w:t xml:space="preserve">   </w:t>
      </w:r>
      <w:r w:rsidRPr="00A10AA5">
        <w:rPr>
          <w:color w:val="000000"/>
          <w:szCs w:val="21"/>
        </w:rPr>
        <w:t>）。</w:t>
      </w:r>
    </w:p>
    <w:p w14:paraId="09741299" w14:textId="77777777" w:rsidR="006435BE" w:rsidRDefault="006435BE" w:rsidP="006435BE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）耐水性高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B</w:t>
      </w:r>
      <w:r>
        <w:rPr>
          <w:color w:val="000000"/>
          <w:szCs w:val="21"/>
        </w:rPr>
        <w:t>）抗冻性好</w:t>
      </w:r>
      <w:r>
        <w:rPr>
          <w:color w:val="000000"/>
          <w:szCs w:val="21"/>
        </w:rPr>
        <w:t xml:space="preserve">   </w:t>
      </w:r>
      <w:r>
        <w:rPr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C</w:t>
      </w:r>
      <w:r>
        <w:rPr>
          <w:color w:val="000000"/>
          <w:szCs w:val="21"/>
        </w:rPr>
        <w:t>）凝结迅速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D</w:t>
      </w:r>
      <w:r>
        <w:rPr>
          <w:color w:val="000000"/>
          <w:szCs w:val="21"/>
        </w:rPr>
        <w:t>）抗渗性</w:t>
      </w:r>
    </w:p>
    <w:p w14:paraId="64825486" w14:textId="77777777" w:rsidR="006435BE" w:rsidRPr="00A10AA5" w:rsidRDefault="006435BE" w:rsidP="00A10AA5">
      <w:pPr>
        <w:pStyle w:val="a9"/>
        <w:numPr>
          <w:ilvl w:val="0"/>
          <w:numId w:val="31"/>
        </w:numPr>
        <w:ind w:firstLineChars="0"/>
        <w:rPr>
          <w:color w:val="000000"/>
          <w:szCs w:val="21"/>
        </w:rPr>
      </w:pPr>
      <w:r w:rsidRPr="00A10AA5">
        <w:rPr>
          <w:color w:val="000000"/>
          <w:szCs w:val="21"/>
        </w:rPr>
        <w:t>下列四项中错误的是（</w:t>
      </w:r>
      <w:r w:rsidRPr="00A10AA5">
        <w:rPr>
          <w:color w:val="000000"/>
          <w:szCs w:val="21"/>
        </w:rPr>
        <w:t xml:space="preserve">   </w:t>
      </w:r>
      <w:r w:rsidRPr="00A10AA5">
        <w:rPr>
          <w:rFonts w:hint="eastAsia"/>
          <w:color w:val="000000"/>
          <w:szCs w:val="21"/>
        </w:rPr>
        <w:t>B</w:t>
      </w:r>
      <w:r w:rsidRPr="00A10AA5">
        <w:rPr>
          <w:color w:val="000000"/>
          <w:szCs w:val="21"/>
        </w:rPr>
        <w:t xml:space="preserve">   </w:t>
      </w:r>
      <w:r w:rsidRPr="00A10AA5">
        <w:rPr>
          <w:color w:val="000000"/>
          <w:szCs w:val="21"/>
        </w:rPr>
        <w:t>）。</w:t>
      </w:r>
    </w:p>
    <w:p w14:paraId="76F19462" w14:textId="77777777" w:rsidR="006435BE" w:rsidRDefault="006435BE" w:rsidP="006435BE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）轻混凝土的干表观密度不大于</w:t>
      </w:r>
      <w:r>
        <w:rPr>
          <w:color w:val="000000"/>
          <w:szCs w:val="21"/>
        </w:rPr>
        <w:t>1950kg/m</w:t>
      </w:r>
      <w:r>
        <w:rPr>
          <w:color w:val="000000"/>
          <w:szCs w:val="21"/>
          <w:vertAlign w:val="superscript"/>
        </w:rPr>
        <w:t>3</w:t>
      </w:r>
    </w:p>
    <w:p w14:paraId="2CD66F89" w14:textId="77777777" w:rsidR="006435BE" w:rsidRDefault="006435BE" w:rsidP="006435BE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）碱骨料反应是指混凝土中水泥的水化物</w:t>
      </w:r>
      <w:r>
        <w:rPr>
          <w:color w:val="000000"/>
          <w:szCs w:val="21"/>
        </w:rPr>
        <w:t>Ca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OH</w:t>
      </w:r>
      <w:r>
        <w:rPr>
          <w:color w:val="000000"/>
          <w:szCs w:val="21"/>
        </w:rPr>
        <w:t>）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与骨料中</w:t>
      </w:r>
      <w:r>
        <w:rPr>
          <w:color w:val="000000"/>
          <w:szCs w:val="21"/>
        </w:rPr>
        <w:t>SiO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之间的反应</w:t>
      </w:r>
    </w:p>
    <w:p w14:paraId="39819F08" w14:textId="77777777" w:rsidR="006435BE" w:rsidRDefault="006435BE" w:rsidP="006435BE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）影响普通混凝土抗压强度的主要因素是水泥强度与水灰比</w:t>
      </w:r>
    </w:p>
    <w:p w14:paraId="3CBEBB97" w14:textId="77777777" w:rsidR="006435BE" w:rsidRDefault="006435BE" w:rsidP="006435BE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）普通混凝土中的骨料要求空隙率小、总表面积小</w:t>
      </w:r>
    </w:p>
    <w:p w14:paraId="4BFB4C70" w14:textId="4A4D719D" w:rsidR="006435BE" w:rsidRPr="00A10AA5" w:rsidRDefault="006435BE" w:rsidP="00A10AA5">
      <w:pPr>
        <w:pStyle w:val="a9"/>
        <w:numPr>
          <w:ilvl w:val="0"/>
          <w:numId w:val="31"/>
        </w:numPr>
        <w:ind w:firstLineChars="0"/>
        <w:rPr>
          <w:color w:val="000000"/>
          <w:szCs w:val="21"/>
        </w:rPr>
      </w:pPr>
      <w:r w:rsidRPr="00A10AA5">
        <w:rPr>
          <w:color w:val="000000"/>
          <w:szCs w:val="21"/>
        </w:rPr>
        <w:t>设计时，低碳钢的设计强度取值一般为</w:t>
      </w:r>
      <w:r w:rsidRPr="00A10AA5">
        <w:rPr>
          <w:szCs w:val="21"/>
        </w:rPr>
        <w:t>（</w:t>
      </w:r>
      <w:r w:rsidRPr="00A10AA5">
        <w:rPr>
          <w:szCs w:val="21"/>
        </w:rPr>
        <w:t xml:space="preserve"> </w:t>
      </w:r>
      <w:r w:rsidRPr="00A10AA5">
        <w:rPr>
          <w:rFonts w:hint="eastAsia"/>
          <w:szCs w:val="21"/>
        </w:rPr>
        <w:t xml:space="preserve"> </w:t>
      </w:r>
      <w:r w:rsidRPr="00A10AA5">
        <w:rPr>
          <w:szCs w:val="21"/>
        </w:rPr>
        <w:t xml:space="preserve"> </w:t>
      </w:r>
      <w:r w:rsidRPr="00A10AA5">
        <w:rPr>
          <w:rFonts w:hint="eastAsia"/>
          <w:szCs w:val="21"/>
        </w:rPr>
        <w:t>B</w:t>
      </w:r>
      <w:r w:rsidRPr="00A10AA5">
        <w:rPr>
          <w:szCs w:val="21"/>
        </w:rPr>
        <w:t xml:space="preserve">   </w:t>
      </w:r>
      <w:r w:rsidRPr="00A10AA5">
        <w:rPr>
          <w:szCs w:val="21"/>
        </w:rPr>
        <w:t>）</w:t>
      </w:r>
      <w:r w:rsidRPr="00A10AA5">
        <w:rPr>
          <w:color w:val="000000"/>
          <w:szCs w:val="21"/>
        </w:rPr>
        <w:t>。</w:t>
      </w:r>
    </w:p>
    <w:p w14:paraId="02B0352A" w14:textId="77777777" w:rsidR="006435BE" w:rsidRDefault="006435BE" w:rsidP="006435BE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）弹性极限强度</w:t>
      </w:r>
      <w:r>
        <w:rPr>
          <w:color w:val="000000"/>
          <w:szCs w:val="21"/>
        </w:rPr>
        <w:t xml:space="preserve">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）屈服点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）抗拉强度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）断裂强度</w:t>
      </w:r>
    </w:p>
    <w:p w14:paraId="05241311" w14:textId="77777777" w:rsidR="006435BE" w:rsidRPr="00A10AA5" w:rsidRDefault="006435BE" w:rsidP="00A10AA5">
      <w:pPr>
        <w:pStyle w:val="a9"/>
        <w:numPr>
          <w:ilvl w:val="0"/>
          <w:numId w:val="31"/>
        </w:numPr>
        <w:ind w:firstLineChars="0"/>
        <w:rPr>
          <w:color w:val="000000"/>
          <w:szCs w:val="21"/>
        </w:rPr>
      </w:pPr>
      <w:r w:rsidRPr="00A10AA5">
        <w:rPr>
          <w:color w:val="000000"/>
          <w:szCs w:val="21"/>
        </w:rPr>
        <w:t>烧结普通砖的强度等级是由（</w:t>
      </w:r>
      <w:r w:rsidRPr="00A10AA5">
        <w:rPr>
          <w:color w:val="000000"/>
          <w:szCs w:val="21"/>
        </w:rPr>
        <w:t xml:space="preserve"> </w:t>
      </w:r>
      <w:r w:rsidRPr="00A10AA5">
        <w:rPr>
          <w:rFonts w:hint="eastAsia"/>
          <w:color w:val="000000"/>
          <w:szCs w:val="21"/>
        </w:rPr>
        <w:t xml:space="preserve"> </w:t>
      </w:r>
      <w:r w:rsidRPr="00A10AA5">
        <w:rPr>
          <w:color w:val="000000"/>
          <w:szCs w:val="21"/>
        </w:rPr>
        <w:t xml:space="preserve"> </w:t>
      </w:r>
      <w:r w:rsidRPr="00A10AA5">
        <w:rPr>
          <w:rFonts w:hint="eastAsia"/>
          <w:color w:val="000000"/>
          <w:szCs w:val="21"/>
        </w:rPr>
        <w:t>A</w:t>
      </w:r>
      <w:r w:rsidRPr="00A10AA5">
        <w:rPr>
          <w:color w:val="000000"/>
          <w:szCs w:val="21"/>
        </w:rPr>
        <w:t xml:space="preserve">   </w:t>
      </w:r>
      <w:r w:rsidRPr="00A10AA5">
        <w:rPr>
          <w:color w:val="000000"/>
          <w:szCs w:val="21"/>
        </w:rPr>
        <w:t>）来确定的。</w:t>
      </w:r>
    </w:p>
    <w:p w14:paraId="4CB3083B" w14:textId="77777777" w:rsidR="00A10AA5" w:rsidRDefault="006435BE" w:rsidP="006435BE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）抗压强度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）抗压强度或抗折强度</w:t>
      </w:r>
      <w:r>
        <w:rPr>
          <w:color w:val="000000"/>
          <w:szCs w:val="21"/>
        </w:rPr>
        <w:t xml:space="preserve">    </w:t>
      </w:r>
    </w:p>
    <w:p w14:paraId="53FC30EA" w14:textId="6701D771" w:rsidR="006435BE" w:rsidRDefault="006435BE" w:rsidP="006435BE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）抗折强度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）抗压强度和抗折强度</w:t>
      </w:r>
    </w:p>
    <w:p w14:paraId="0C9FDC05" w14:textId="77777777" w:rsidR="006435BE" w:rsidRPr="00A10AA5" w:rsidRDefault="006435BE" w:rsidP="00A10AA5">
      <w:pPr>
        <w:pStyle w:val="a9"/>
        <w:numPr>
          <w:ilvl w:val="0"/>
          <w:numId w:val="31"/>
        </w:numPr>
        <w:ind w:firstLineChars="0"/>
        <w:rPr>
          <w:color w:val="000000"/>
          <w:szCs w:val="21"/>
        </w:rPr>
      </w:pPr>
      <w:r w:rsidRPr="00A10AA5">
        <w:rPr>
          <w:color w:val="000000"/>
          <w:szCs w:val="21"/>
        </w:rPr>
        <w:t>下列符号中，（</w:t>
      </w:r>
      <w:r w:rsidRPr="00A10AA5">
        <w:rPr>
          <w:color w:val="000000"/>
          <w:szCs w:val="21"/>
        </w:rPr>
        <w:t xml:space="preserve"> </w:t>
      </w:r>
      <w:r w:rsidRPr="00A10AA5">
        <w:rPr>
          <w:rFonts w:hint="eastAsia"/>
          <w:color w:val="000000"/>
          <w:szCs w:val="21"/>
        </w:rPr>
        <w:t xml:space="preserve"> C</w:t>
      </w:r>
      <w:r w:rsidRPr="00A10AA5">
        <w:rPr>
          <w:color w:val="000000"/>
          <w:szCs w:val="21"/>
        </w:rPr>
        <w:t xml:space="preserve">   </w:t>
      </w:r>
      <w:r w:rsidRPr="00A10AA5">
        <w:rPr>
          <w:color w:val="000000"/>
          <w:szCs w:val="21"/>
        </w:rPr>
        <w:t>）是烧结普通砖强度等级。</w:t>
      </w:r>
    </w:p>
    <w:p w14:paraId="6BC860A3" w14:textId="77777777" w:rsidR="006435BE" w:rsidRDefault="006435BE" w:rsidP="006435BE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</w:t>
      </w:r>
      <w:r>
        <w:rPr>
          <w:color w:val="000000"/>
          <w:szCs w:val="21"/>
        </w:rPr>
        <w:t xml:space="preserve">C10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</w:t>
      </w:r>
      <w:r>
        <w:rPr>
          <w:color w:val="000000"/>
          <w:szCs w:val="21"/>
        </w:rPr>
        <w:t xml:space="preserve">M10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</w:t>
      </w:r>
      <w:r>
        <w:rPr>
          <w:color w:val="000000"/>
          <w:szCs w:val="21"/>
        </w:rPr>
        <w:t xml:space="preserve">MU10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</w:t>
      </w:r>
      <w:r>
        <w:rPr>
          <w:color w:val="000000"/>
          <w:szCs w:val="21"/>
        </w:rPr>
        <w:t>S-60</w:t>
      </w:r>
    </w:p>
    <w:p w14:paraId="68522A7E" w14:textId="77777777" w:rsidR="0035573B" w:rsidRPr="00EB276F" w:rsidRDefault="0035573B" w:rsidP="00A10AA5">
      <w:pPr>
        <w:pStyle w:val="a9"/>
        <w:numPr>
          <w:ilvl w:val="0"/>
          <w:numId w:val="31"/>
        </w:numPr>
        <w:ind w:firstLineChars="0"/>
      </w:pPr>
      <w:r w:rsidRPr="00EB276F">
        <w:t>楠木生产于哪里（</w:t>
      </w:r>
      <w:r w:rsidRPr="00EB276F">
        <w:t xml:space="preserve">     B    </w:t>
      </w:r>
      <w:r w:rsidRPr="00EB276F">
        <w:t>）。</w:t>
      </w:r>
      <w:r w:rsidRPr="00EB276F">
        <w:t xml:space="preserve"> </w:t>
      </w:r>
    </w:p>
    <w:p w14:paraId="333512E5" w14:textId="77777777" w:rsidR="0035573B" w:rsidRPr="00EB276F" w:rsidRDefault="0035573B" w:rsidP="0035573B">
      <w:r w:rsidRPr="00EB276F">
        <w:t>（</w:t>
      </w:r>
      <w:r w:rsidRPr="00EB276F">
        <w:t>A</w:t>
      </w:r>
      <w:r w:rsidRPr="00EB276F">
        <w:t>）黑龙江；</w:t>
      </w:r>
    </w:p>
    <w:p w14:paraId="16229CFB" w14:textId="77777777" w:rsidR="0035573B" w:rsidRPr="00EB276F" w:rsidRDefault="0035573B" w:rsidP="0035573B">
      <w:r w:rsidRPr="00EB276F">
        <w:t>（</w:t>
      </w:r>
      <w:r w:rsidRPr="00EB276F">
        <w:t>B</w:t>
      </w:r>
      <w:r w:rsidRPr="00EB276F">
        <w:t>）四川；</w:t>
      </w:r>
    </w:p>
    <w:p w14:paraId="48ED0F17" w14:textId="77777777" w:rsidR="0035573B" w:rsidRPr="00EB276F" w:rsidRDefault="0035573B" w:rsidP="0035573B">
      <w:r w:rsidRPr="00EB276F">
        <w:t>（</w:t>
      </w:r>
      <w:r w:rsidRPr="00EB276F">
        <w:t>C</w:t>
      </w:r>
      <w:r w:rsidRPr="00EB276F">
        <w:t>）河北；</w:t>
      </w:r>
    </w:p>
    <w:p w14:paraId="4968D141" w14:textId="77777777" w:rsidR="0035573B" w:rsidRPr="00EB276F" w:rsidRDefault="0035573B" w:rsidP="0035573B">
      <w:r w:rsidRPr="00EB276F">
        <w:t>（</w:t>
      </w:r>
      <w:r w:rsidRPr="00EB276F">
        <w:t>D</w:t>
      </w:r>
      <w:r w:rsidRPr="00EB276F">
        <w:t>）新疆</w:t>
      </w:r>
    </w:p>
    <w:p w14:paraId="10BF5A03" w14:textId="77777777" w:rsidR="0035573B" w:rsidRPr="00A10AA5" w:rsidRDefault="0035573B" w:rsidP="00A10AA5">
      <w:pPr>
        <w:pStyle w:val="a9"/>
        <w:numPr>
          <w:ilvl w:val="0"/>
          <w:numId w:val="31"/>
        </w:numPr>
        <w:ind w:firstLineChars="0"/>
        <w:rPr>
          <w:color w:val="000000"/>
          <w:szCs w:val="21"/>
        </w:rPr>
      </w:pPr>
      <w:r w:rsidRPr="00A10AA5">
        <w:rPr>
          <w:color w:val="000000"/>
          <w:szCs w:val="21"/>
        </w:rPr>
        <w:t>下列玻璃中，不属于安全玻璃的是</w:t>
      </w:r>
      <w:r w:rsidRPr="00A10AA5">
        <w:rPr>
          <w:color w:val="000000"/>
          <w:szCs w:val="21"/>
        </w:rPr>
        <w:t xml:space="preserve">( </w:t>
      </w:r>
      <w:r w:rsidRPr="00A10AA5">
        <w:rPr>
          <w:rFonts w:hint="eastAsia"/>
          <w:color w:val="000000"/>
          <w:szCs w:val="21"/>
        </w:rPr>
        <w:t xml:space="preserve"> </w:t>
      </w:r>
      <w:r w:rsidRPr="00A10AA5">
        <w:rPr>
          <w:color w:val="000000"/>
          <w:szCs w:val="21"/>
        </w:rPr>
        <w:t xml:space="preserve"> </w:t>
      </w:r>
      <w:r w:rsidRPr="00A10AA5">
        <w:rPr>
          <w:rFonts w:hint="eastAsia"/>
          <w:color w:val="000000"/>
          <w:szCs w:val="21"/>
        </w:rPr>
        <w:t xml:space="preserve"> C</w:t>
      </w:r>
      <w:r w:rsidRPr="00A10AA5">
        <w:rPr>
          <w:color w:val="000000"/>
          <w:szCs w:val="21"/>
        </w:rPr>
        <w:t xml:space="preserve"> </w:t>
      </w:r>
      <w:r w:rsidRPr="00A10AA5">
        <w:rPr>
          <w:rFonts w:hint="eastAsia"/>
          <w:color w:val="000000"/>
          <w:szCs w:val="21"/>
        </w:rPr>
        <w:t xml:space="preserve">  </w:t>
      </w:r>
      <w:r w:rsidRPr="00A10AA5">
        <w:rPr>
          <w:color w:val="000000"/>
          <w:szCs w:val="21"/>
        </w:rPr>
        <w:t xml:space="preserve"> )</w:t>
      </w:r>
      <w:r w:rsidRPr="00A10AA5">
        <w:rPr>
          <w:color w:val="000000"/>
          <w:szCs w:val="21"/>
        </w:rPr>
        <w:t>。</w:t>
      </w:r>
    </w:p>
    <w:p w14:paraId="5DE7F9B8" w14:textId="17ECD69F" w:rsidR="0035573B" w:rsidRDefault="0035573B" w:rsidP="0035573B"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）钢化玻璃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）夹丝玻璃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）中空玻璃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）夹层玻璃</w:t>
      </w:r>
    </w:p>
    <w:p w14:paraId="0B4FBEBA" w14:textId="77777777" w:rsidR="0035573B" w:rsidRPr="00EB276F" w:rsidRDefault="0035573B" w:rsidP="00A10AA5">
      <w:pPr>
        <w:pStyle w:val="a9"/>
        <w:numPr>
          <w:ilvl w:val="0"/>
          <w:numId w:val="31"/>
        </w:numPr>
        <w:ind w:firstLineChars="0"/>
      </w:pPr>
      <w:r w:rsidRPr="00EB276F">
        <w:t>以下各项中，不属于塑料制品的是（</w:t>
      </w:r>
      <w:r w:rsidRPr="00EB276F">
        <w:t xml:space="preserve">   </w:t>
      </w:r>
      <w:r w:rsidRPr="00EB276F">
        <w:rPr>
          <w:rFonts w:hint="eastAsia"/>
        </w:rPr>
        <w:t>D</w:t>
      </w:r>
      <w:r w:rsidRPr="00EB276F">
        <w:t xml:space="preserve">    </w:t>
      </w:r>
      <w:r w:rsidRPr="00EB276F">
        <w:t>）。</w:t>
      </w:r>
    </w:p>
    <w:p w14:paraId="4BAD42A5" w14:textId="0D549E85" w:rsidR="0035573B" w:rsidRDefault="0035573B" w:rsidP="00A10AA5">
      <w:r w:rsidRPr="00EB276F">
        <w:t>（</w:t>
      </w:r>
      <w:r w:rsidRPr="00EB276F">
        <w:t>A</w:t>
      </w:r>
      <w:r w:rsidRPr="00EB276F">
        <w:t>）有机玻璃</w:t>
      </w:r>
      <w:r w:rsidRPr="00EB276F">
        <w:t xml:space="preserve">    </w:t>
      </w:r>
      <w:r w:rsidRPr="00EB276F">
        <w:t>（</w:t>
      </w:r>
      <w:r w:rsidRPr="00EB276F">
        <w:t>B</w:t>
      </w:r>
      <w:r w:rsidRPr="00EB276F">
        <w:t>）玻璃钢</w:t>
      </w:r>
      <w:r w:rsidRPr="00EB276F">
        <w:t xml:space="preserve">    </w:t>
      </w:r>
      <w:r w:rsidRPr="00EB276F">
        <w:t>（</w:t>
      </w:r>
      <w:r w:rsidRPr="00EB276F">
        <w:t>C</w:t>
      </w:r>
      <w:r w:rsidRPr="00EB276F">
        <w:t>）合成木材</w:t>
      </w:r>
      <w:r w:rsidRPr="00EB276F">
        <w:t xml:space="preserve">    </w:t>
      </w:r>
      <w:r w:rsidRPr="00EB276F">
        <w:t>（</w:t>
      </w:r>
      <w:r w:rsidRPr="00EB276F">
        <w:t>D</w:t>
      </w:r>
      <w:r w:rsidRPr="00EB276F">
        <w:t>）泡沫玻璃</w:t>
      </w:r>
    </w:p>
    <w:p w14:paraId="200F7031" w14:textId="77777777" w:rsidR="0035573B" w:rsidRDefault="0035573B" w:rsidP="0053799B"/>
    <w:p w14:paraId="60CD5CC1" w14:textId="28AB1C6B" w:rsidR="00FC2932" w:rsidRDefault="00FC2932" w:rsidP="00FC2932">
      <w:pPr>
        <w:pStyle w:val="2"/>
        <w:spacing w:before="240" w:after="240"/>
      </w:pPr>
      <w:r>
        <w:rPr>
          <w:rFonts w:hint="eastAsia"/>
        </w:rPr>
        <w:lastRenderedPageBreak/>
        <w:t>四、简答题（</w:t>
      </w:r>
      <w:r>
        <w:t>2</w:t>
      </w:r>
      <w:r>
        <w:rPr>
          <w:rFonts w:hint="eastAsia"/>
        </w:rPr>
        <w:t>0</w:t>
      </w:r>
      <w:r>
        <w:rPr>
          <w:rFonts w:hint="eastAsia"/>
        </w:rPr>
        <w:t>分</w:t>
      </w:r>
      <w:r w:rsidR="00422329">
        <w:rPr>
          <w:rFonts w:hint="eastAsia"/>
        </w:rPr>
        <w:t>，</w:t>
      </w:r>
      <w:r w:rsidR="00422329">
        <w:t>每题</w:t>
      </w:r>
      <w:r w:rsidR="00422329">
        <w:rPr>
          <w:rFonts w:hint="eastAsia"/>
        </w:rPr>
        <w:t>4</w:t>
      </w:r>
      <w:r w:rsidR="00422329">
        <w:rPr>
          <w:rFonts w:hint="eastAsia"/>
        </w:rPr>
        <w:t>分</w:t>
      </w:r>
      <w:r w:rsidR="00422329">
        <w:t>，部分正确按比例给分</w:t>
      </w:r>
      <w:r>
        <w:rPr>
          <w:rFonts w:hint="eastAsia"/>
        </w:rPr>
        <w:t>）</w:t>
      </w:r>
    </w:p>
    <w:p w14:paraId="6FDB1B34" w14:textId="77777777" w:rsidR="00E061F0" w:rsidRPr="002B4CD3" w:rsidRDefault="00E061F0" w:rsidP="00E061F0">
      <w:r w:rsidRPr="002B4CD3">
        <w:rPr>
          <w:rFonts w:hint="eastAsia"/>
        </w:rPr>
        <w:t>1</w:t>
      </w:r>
      <w:r w:rsidRPr="002B4CD3">
        <w:rPr>
          <w:rFonts w:hint="eastAsia"/>
        </w:rPr>
        <w:t>、硅酸盐水泥是由哪些物质混合组成的水泥？</w:t>
      </w:r>
    </w:p>
    <w:p w14:paraId="43AF9825" w14:textId="77777777" w:rsidR="00E061F0" w:rsidRPr="002B4CD3" w:rsidRDefault="00E061F0" w:rsidP="00E061F0">
      <w:r w:rsidRPr="002B4CD3">
        <w:rPr>
          <w:rFonts w:hint="eastAsia"/>
        </w:rPr>
        <w:t>硅酸盐水泥熟料</w:t>
      </w:r>
      <w:r w:rsidRPr="002B4CD3">
        <w:rPr>
          <w:rFonts w:hint="eastAsia"/>
        </w:rPr>
        <w:t xml:space="preserve">    </w:t>
      </w:r>
      <w:r w:rsidRPr="002B4CD3">
        <w:rPr>
          <w:rFonts w:hint="eastAsia"/>
        </w:rPr>
        <w:t>石膏</w:t>
      </w:r>
      <w:r w:rsidRPr="002B4CD3">
        <w:rPr>
          <w:rFonts w:hint="eastAsia"/>
        </w:rPr>
        <w:t>(CaSO</w:t>
      </w:r>
      <w:r w:rsidRPr="002B4CD3">
        <w:rPr>
          <w:rFonts w:hint="eastAsia"/>
          <w:vertAlign w:val="subscript"/>
        </w:rPr>
        <w:t>4</w:t>
      </w:r>
      <w:r w:rsidRPr="002B4CD3">
        <w:rPr>
          <w:rFonts w:hint="eastAsia"/>
        </w:rPr>
        <w:t>·</w:t>
      </w:r>
      <w:r w:rsidRPr="002B4CD3">
        <w:rPr>
          <w:rFonts w:hint="eastAsia"/>
        </w:rPr>
        <w:t>2H</w:t>
      </w:r>
      <w:r w:rsidRPr="002B4CD3">
        <w:rPr>
          <w:rFonts w:hint="eastAsia"/>
          <w:vertAlign w:val="subscript"/>
        </w:rPr>
        <w:t>2</w:t>
      </w:r>
      <w:r w:rsidRPr="002B4CD3">
        <w:rPr>
          <w:rFonts w:hint="eastAsia"/>
        </w:rPr>
        <w:t xml:space="preserve">O)        </w:t>
      </w:r>
      <w:r w:rsidRPr="002B4CD3">
        <w:rPr>
          <w:rFonts w:hint="eastAsia"/>
        </w:rPr>
        <w:t>混合材</w:t>
      </w:r>
      <w:r w:rsidRPr="002B4CD3">
        <w:rPr>
          <w:rFonts w:hint="eastAsia"/>
        </w:rPr>
        <w:t>(</w:t>
      </w:r>
      <w:r w:rsidRPr="002B4CD3">
        <w:rPr>
          <w:rFonts w:hint="eastAsia"/>
        </w:rPr>
        <w:t>矿渣或石灰石粉末</w:t>
      </w:r>
      <w:r w:rsidRPr="002B4CD3">
        <w:rPr>
          <w:rFonts w:hint="eastAsia"/>
        </w:rPr>
        <w:t>)</w:t>
      </w:r>
    </w:p>
    <w:p w14:paraId="5C3C606E" w14:textId="77777777" w:rsidR="00E061F0" w:rsidRPr="002B4CD3" w:rsidRDefault="00E061F0" w:rsidP="00E061F0">
      <w:r w:rsidRPr="002B4CD3">
        <w:t xml:space="preserve">2. </w:t>
      </w:r>
      <w:r w:rsidRPr="002B4CD3">
        <w:rPr>
          <w:rFonts w:hint="eastAsia"/>
        </w:rPr>
        <w:t>混凝土的和易性包含哪些内容？影响混凝土和易性的主要因素有哪些？</w:t>
      </w:r>
    </w:p>
    <w:p w14:paraId="134C42B1" w14:textId="77777777" w:rsidR="00E061F0" w:rsidRPr="002B4CD3" w:rsidRDefault="00E061F0" w:rsidP="00E061F0">
      <w:r w:rsidRPr="002B4CD3">
        <w:rPr>
          <w:rFonts w:hint="eastAsia"/>
        </w:rPr>
        <w:t>答：（</w:t>
      </w:r>
      <w:r w:rsidRPr="002B4CD3">
        <w:rPr>
          <w:rFonts w:hint="eastAsia"/>
        </w:rPr>
        <w:t>1</w:t>
      </w:r>
      <w:r w:rsidRPr="002B4CD3">
        <w:rPr>
          <w:rFonts w:hint="eastAsia"/>
        </w:rPr>
        <w:t>）混凝土的和易性包括流动性、</w:t>
      </w:r>
      <w:proofErr w:type="gramStart"/>
      <w:r w:rsidRPr="002B4CD3">
        <w:rPr>
          <w:rFonts w:hint="eastAsia"/>
        </w:rPr>
        <w:t>黏聚性</w:t>
      </w:r>
      <w:proofErr w:type="gramEnd"/>
      <w:r w:rsidRPr="002B4CD3">
        <w:rPr>
          <w:rFonts w:hint="eastAsia"/>
        </w:rPr>
        <w:t>和保水性三方面的内容。</w:t>
      </w:r>
    </w:p>
    <w:p w14:paraId="6FA734E6" w14:textId="77777777" w:rsidR="00E061F0" w:rsidRPr="002B4CD3" w:rsidRDefault="00E061F0" w:rsidP="00E061F0">
      <w:r w:rsidRPr="002B4CD3">
        <w:rPr>
          <w:rFonts w:hint="eastAsia"/>
        </w:rPr>
        <w:t>（</w:t>
      </w:r>
      <w:r w:rsidRPr="002B4CD3">
        <w:rPr>
          <w:rFonts w:hint="eastAsia"/>
        </w:rPr>
        <w:t>2</w:t>
      </w:r>
      <w:r w:rsidRPr="002B4CD3">
        <w:rPr>
          <w:rFonts w:hint="eastAsia"/>
        </w:rPr>
        <w:t>）主要影响因素有</w:t>
      </w:r>
      <w:r w:rsidRPr="002B4CD3">
        <w:rPr>
          <w:rFonts w:hint="eastAsia"/>
        </w:rPr>
        <w:t>:</w:t>
      </w:r>
      <w:r w:rsidRPr="002B4CD3">
        <w:rPr>
          <w:rFonts w:hint="eastAsia"/>
        </w:rPr>
        <w:t>组成材料的性质（包括水泥、骨料、外加剂和掺合料）和组成材料的用量（包括单位用水量、水胶比和砂率）、环境条件、搅拌工艺和放置时间等。</w:t>
      </w:r>
    </w:p>
    <w:p w14:paraId="6BEF538D" w14:textId="77777777" w:rsidR="00E061F0" w:rsidRPr="005204B3" w:rsidRDefault="00E061F0" w:rsidP="00E061F0">
      <w:r w:rsidRPr="005204B3">
        <w:t>3</w:t>
      </w:r>
      <w:r w:rsidRPr="005204B3">
        <w:rPr>
          <w:rFonts w:hint="eastAsia"/>
        </w:rPr>
        <w:t>．水泥石的防腐蚀措施有哪些？</w:t>
      </w:r>
    </w:p>
    <w:p w14:paraId="57654979" w14:textId="77777777" w:rsidR="00E061F0" w:rsidRPr="005204B3" w:rsidRDefault="00E061F0" w:rsidP="00E061F0">
      <w:r w:rsidRPr="005204B3">
        <w:rPr>
          <w:rFonts w:hint="eastAsia"/>
        </w:rPr>
        <w:t>答：（</w:t>
      </w:r>
      <w:r w:rsidRPr="005204B3">
        <w:rPr>
          <w:rFonts w:hint="eastAsia"/>
        </w:rPr>
        <w:t>1</w:t>
      </w:r>
      <w:r w:rsidRPr="005204B3">
        <w:rPr>
          <w:rFonts w:hint="eastAsia"/>
        </w:rPr>
        <w:t>）根据侵蚀坏境特点，选择适当品种的水泥；</w:t>
      </w:r>
    </w:p>
    <w:p w14:paraId="63C08D88" w14:textId="77777777" w:rsidR="00E061F0" w:rsidRPr="005204B3" w:rsidRDefault="00E061F0" w:rsidP="00E061F0">
      <w:r w:rsidRPr="005204B3">
        <w:rPr>
          <w:rFonts w:hint="eastAsia"/>
        </w:rPr>
        <w:t xml:space="preserve">   </w:t>
      </w:r>
      <w:r w:rsidRPr="005204B3">
        <w:rPr>
          <w:rFonts w:hint="eastAsia"/>
        </w:rPr>
        <w:t>（</w:t>
      </w:r>
      <w:r w:rsidRPr="005204B3">
        <w:rPr>
          <w:rFonts w:hint="eastAsia"/>
        </w:rPr>
        <w:t>2</w:t>
      </w:r>
      <w:r w:rsidRPr="005204B3">
        <w:rPr>
          <w:rFonts w:hint="eastAsia"/>
        </w:rPr>
        <w:t>）尽量提高水泥石的密实度，减少渗透作用；</w:t>
      </w:r>
    </w:p>
    <w:p w14:paraId="6D028DCB" w14:textId="77777777" w:rsidR="00E061F0" w:rsidRPr="005204B3" w:rsidRDefault="00E061F0" w:rsidP="00E061F0">
      <w:r w:rsidRPr="005204B3">
        <w:rPr>
          <w:rFonts w:hint="eastAsia"/>
        </w:rPr>
        <w:t xml:space="preserve">   </w:t>
      </w:r>
      <w:r w:rsidRPr="005204B3">
        <w:rPr>
          <w:rFonts w:hint="eastAsia"/>
        </w:rPr>
        <w:t>（</w:t>
      </w:r>
      <w:r w:rsidRPr="005204B3">
        <w:rPr>
          <w:rFonts w:hint="eastAsia"/>
        </w:rPr>
        <w:t>3</w:t>
      </w:r>
      <w:r w:rsidRPr="005204B3">
        <w:rPr>
          <w:rFonts w:hint="eastAsia"/>
        </w:rPr>
        <w:t>）当侵蚀作用较强时，可在混凝土或砂浆表面设置耐腐蚀性强且</w:t>
      </w:r>
      <w:proofErr w:type="gramStart"/>
      <w:r w:rsidRPr="005204B3">
        <w:rPr>
          <w:rFonts w:hint="eastAsia"/>
        </w:rPr>
        <w:t>不</w:t>
      </w:r>
      <w:proofErr w:type="gramEnd"/>
      <w:r w:rsidRPr="005204B3">
        <w:rPr>
          <w:rFonts w:hint="eastAsia"/>
        </w:rPr>
        <w:t>透水的防护层。</w:t>
      </w:r>
    </w:p>
    <w:p w14:paraId="16606222" w14:textId="77777777" w:rsidR="00E061F0" w:rsidRPr="00C778FF" w:rsidRDefault="00E061F0" w:rsidP="00E061F0">
      <w:r w:rsidRPr="00C778FF">
        <w:t>4</w:t>
      </w:r>
      <w:r w:rsidRPr="00C778FF">
        <w:rPr>
          <w:rFonts w:hint="eastAsia"/>
        </w:rPr>
        <w:t>．简述木材的强度与含水率变化的关系</w:t>
      </w:r>
    </w:p>
    <w:p w14:paraId="0AA16DD9" w14:textId="77777777" w:rsidR="00E061F0" w:rsidRPr="00C778FF" w:rsidRDefault="00E061F0" w:rsidP="00E061F0">
      <w:r w:rsidRPr="00C778FF">
        <w:rPr>
          <w:rFonts w:hint="eastAsia"/>
        </w:rPr>
        <w:t>答：当木材的含水率在纤维饱和点以下时，其强度随含水率降低而升高，即吸附水减少，细胞壁趋于紧密，木材强度增大；反之吸附水增加，木材的强度下降。</w:t>
      </w:r>
    </w:p>
    <w:p w14:paraId="6DFFD9D9" w14:textId="77777777" w:rsidR="00E061F0" w:rsidRPr="00C778FF" w:rsidRDefault="00E061F0" w:rsidP="00E061F0">
      <w:r w:rsidRPr="00C778FF">
        <w:rPr>
          <w:rFonts w:hint="eastAsia"/>
        </w:rPr>
        <w:t>当木材含水率在纤维饱和点以上变化时，木材强度不改变。</w:t>
      </w:r>
    </w:p>
    <w:p w14:paraId="61835E6F" w14:textId="77777777" w:rsidR="00E061F0" w:rsidRPr="00C778FF" w:rsidRDefault="00E061F0" w:rsidP="00E061F0">
      <w:r w:rsidRPr="00C778FF">
        <w:rPr>
          <w:rFonts w:hint="eastAsia"/>
        </w:rPr>
        <w:t>5</w:t>
      </w:r>
      <w:r w:rsidRPr="00C778FF">
        <w:rPr>
          <w:rFonts w:hint="eastAsia"/>
        </w:rPr>
        <w:t>、钢材的力学性能包括哪些？</w:t>
      </w:r>
    </w:p>
    <w:p w14:paraId="07CAC143" w14:textId="77777777" w:rsidR="00E061F0" w:rsidRPr="00C778FF" w:rsidRDefault="00E061F0" w:rsidP="00E061F0">
      <w:r w:rsidRPr="00C778FF">
        <w:rPr>
          <w:rFonts w:hint="eastAsia"/>
        </w:rPr>
        <w:t>强度、弹性、塑性、耐疲劳性</w:t>
      </w:r>
    </w:p>
    <w:p w14:paraId="0864E143" w14:textId="77777777" w:rsidR="00E061F0" w:rsidRDefault="00E061F0" w:rsidP="00E061F0">
      <w:pPr>
        <w:rPr>
          <w:highlight w:val="yellow"/>
        </w:rPr>
      </w:pPr>
    </w:p>
    <w:p w14:paraId="57E74456" w14:textId="77777777" w:rsidR="009130D0" w:rsidRDefault="009130D0" w:rsidP="00E061F0">
      <w:pPr>
        <w:rPr>
          <w:highlight w:val="yellow"/>
        </w:rPr>
      </w:pPr>
    </w:p>
    <w:p w14:paraId="39788852" w14:textId="77777777" w:rsidR="009130D0" w:rsidRPr="003A3D73" w:rsidRDefault="009130D0" w:rsidP="00E061F0">
      <w:pPr>
        <w:rPr>
          <w:rFonts w:hint="eastAsia"/>
          <w:highlight w:val="yellow"/>
        </w:rPr>
      </w:pPr>
    </w:p>
    <w:p w14:paraId="6A0C126B" w14:textId="502E54A1" w:rsidR="00F86E6D" w:rsidRDefault="00F86E6D" w:rsidP="00F86E6D">
      <w:pPr>
        <w:pStyle w:val="2"/>
      </w:pPr>
      <w:r>
        <w:rPr>
          <w:rFonts w:hint="eastAsia"/>
        </w:rPr>
        <w:t>五、分析题（</w:t>
      </w:r>
      <w:r>
        <w:t>1</w:t>
      </w:r>
      <w:r w:rsidR="00055DC7">
        <w:t>5</w:t>
      </w:r>
      <w:r>
        <w:rPr>
          <w:rFonts w:hint="eastAsia"/>
        </w:rPr>
        <w:t>分）</w:t>
      </w:r>
    </w:p>
    <w:p w14:paraId="3B77FB3A" w14:textId="0BE1381E" w:rsidR="00055DC7" w:rsidRDefault="00055DC7" w:rsidP="00055DC7">
      <w:r>
        <w:rPr>
          <w:rFonts w:hint="eastAsia"/>
        </w:rPr>
        <w:t>1</w:t>
      </w:r>
      <w:r>
        <w:rPr>
          <w:rFonts w:hint="eastAsia"/>
        </w:rPr>
        <w:t>、</w:t>
      </w:r>
      <w:r>
        <w:t>海南某地烧结粘土砖墙和花岗岩石墙。几年后烧结粘土砖墙出现明显腐蚀，而花岗岩石墙无此现象。请分析原因。</w:t>
      </w:r>
      <w:r>
        <w:rPr>
          <w:rFonts w:hint="eastAsia"/>
        </w:rPr>
        <w:t>（</w:t>
      </w:r>
      <w:r w:rsidR="00422329"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04EDBF29" w14:textId="77777777" w:rsidR="00055DC7" w:rsidRDefault="00055DC7" w:rsidP="00055DC7">
      <w:r>
        <w:rPr>
          <w:rFonts w:hint="eastAsia"/>
        </w:rPr>
        <w:t>答：</w:t>
      </w:r>
      <w:r>
        <w:t>海南等沿海地区气候潮湿，而且空气中含较多盐、碱等腐蚀介质，因此部分含可溶性</w:t>
      </w:r>
      <w:proofErr w:type="gramStart"/>
      <w:r>
        <w:t>盐较高</w:t>
      </w:r>
      <w:proofErr w:type="gramEnd"/>
      <w:r>
        <w:t>的烧结黏土砖出现盐析，并导致砖的使用寿命缩短。</w:t>
      </w:r>
      <w:r>
        <w:rPr>
          <w:rFonts w:hint="eastAsia"/>
        </w:rPr>
        <w:t>（</w:t>
      </w:r>
      <w:r>
        <w:rPr>
          <w:rFonts w:hint="eastAsia"/>
        </w:rPr>
        <w:t>2.5</w:t>
      </w:r>
      <w:r>
        <w:rPr>
          <w:rFonts w:hint="eastAsia"/>
        </w:rPr>
        <w:t>分）</w:t>
      </w:r>
    </w:p>
    <w:p w14:paraId="2FCB2844" w14:textId="77777777" w:rsidR="00055DC7" w:rsidRDefault="00055DC7" w:rsidP="00055DC7">
      <w:r>
        <w:t>花岗岩表观密度大、内部结构致密、孔隙率小、吸水率低，耐盐碱腐蚀能力强，耐久性好。</w:t>
      </w:r>
      <w:r>
        <w:rPr>
          <w:rFonts w:hint="eastAsia"/>
        </w:rPr>
        <w:t>（</w:t>
      </w:r>
      <w:r>
        <w:rPr>
          <w:rFonts w:hint="eastAsia"/>
        </w:rPr>
        <w:t>2.5</w:t>
      </w:r>
      <w:r>
        <w:rPr>
          <w:rFonts w:hint="eastAsia"/>
        </w:rPr>
        <w:t>分）</w:t>
      </w:r>
    </w:p>
    <w:p w14:paraId="35F8D358" w14:textId="77777777" w:rsidR="00055DC7" w:rsidRDefault="00055DC7" w:rsidP="00055DC7">
      <w:r>
        <w:rPr>
          <w:rFonts w:hint="eastAsia"/>
        </w:rPr>
        <w:lastRenderedPageBreak/>
        <w:t>2</w:t>
      </w:r>
      <w:r>
        <w:rPr>
          <w:rFonts w:hint="eastAsia"/>
        </w:rPr>
        <w:t>、现象</w:t>
      </w:r>
      <w:r>
        <w:rPr>
          <w:rFonts w:hint="eastAsia"/>
        </w:rPr>
        <w:t>:</w:t>
      </w:r>
      <w:r>
        <w:rPr>
          <w:rFonts w:hint="eastAsia"/>
        </w:rPr>
        <w:t>某工程使用</w:t>
      </w:r>
      <w:r>
        <w:rPr>
          <w:rFonts w:hint="eastAsia"/>
        </w:rPr>
        <w:t>42.5</w:t>
      </w:r>
      <w:r>
        <w:rPr>
          <w:rFonts w:hint="eastAsia"/>
        </w:rPr>
        <w:t>级普通硅酸盐水泥</w:t>
      </w:r>
      <w:r>
        <w:rPr>
          <w:rFonts w:hint="eastAsia"/>
        </w:rPr>
        <w:t>,</w:t>
      </w:r>
      <w:r>
        <w:rPr>
          <w:rFonts w:hint="eastAsia"/>
        </w:rPr>
        <w:t>并以等量的粉煤灰一起配制</w:t>
      </w:r>
      <w:r>
        <w:rPr>
          <w:rFonts w:hint="eastAsia"/>
        </w:rPr>
        <w:t>C25</w:t>
      </w:r>
      <w:r>
        <w:rPr>
          <w:rFonts w:hint="eastAsia"/>
        </w:rPr>
        <w:t>混凝土，工地现场搅拌</w:t>
      </w:r>
      <w:r>
        <w:rPr>
          <w:rFonts w:hint="eastAsia"/>
        </w:rPr>
        <w:t>,</w:t>
      </w:r>
      <w:r>
        <w:rPr>
          <w:rFonts w:hint="eastAsia"/>
        </w:rPr>
        <w:t>为赶进度搅拌时间较短。拆模后检测</w:t>
      </w:r>
      <w:r>
        <w:rPr>
          <w:rFonts w:hint="eastAsia"/>
        </w:rPr>
        <w:t>,</w:t>
      </w:r>
      <w:r>
        <w:rPr>
          <w:rFonts w:hint="eastAsia"/>
        </w:rPr>
        <w:t>发现所浇筑的混凝土强度波动大</w:t>
      </w:r>
      <w:r>
        <w:rPr>
          <w:rFonts w:hint="eastAsia"/>
        </w:rPr>
        <w:t>,</w:t>
      </w:r>
      <w:r>
        <w:rPr>
          <w:rFonts w:hint="eastAsia"/>
        </w:rPr>
        <w:t>部分低于所要求的混凝土强度指标</w:t>
      </w:r>
      <w:r>
        <w:rPr>
          <w:rFonts w:hint="eastAsia"/>
        </w:rPr>
        <w:t>,</w:t>
      </w:r>
      <w:r>
        <w:rPr>
          <w:rFonts w:hint="eastAsia"/>
        </w:rPr>
        <w:t>请分析原因。（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78A0B43B" w14:textId="60127A9E" w:rsidR="009130D0" w:rsidRPr="00284AE0" w:rsidRDefault="00055DC7" w:rsidP="0053799B">
      <w:pPr>
        <w:rPr>
          <w:rFonts w:hint="eastAsia"/>
        </w:rPr>
      </w:pPr>
      <w:r>
        <w:rPr>
          <w:rFonts w:hint="eastAsia"/>
        </w:rPr>
        <w:t>答：原因分析</w:t>
      </w:r>
      <w:r>
        <w:rPr>
          <w:rFonts w:hint="eastAsia"/>
        </w:rPr>
        <w:t>:</w:t>
      </w:r>
      <w:r>
        <w:rPr>
          <w:rFonts w:hint="eastAsia"/>
        </w:rPr>
        <w:t>该混凝土强度等级较低</w:t>
      </w:r>
      <w:r>
        <w:rPr>
          <w:rFonts w:hint="eastAsia"/>
        </w:rPr>
        <w:t>,</w:t>
      </w:r>
      <w:r>
        <w:rPr>
          <w:rFonts w:hint="eastAsia"/>
        </w:rPr>
        <w:t>而选用的水泥强度等级较高</w:t>
      </w:r>
      <w:r>
        <w:rPr>
          <w:rFonts w:hint="eastAsia"/>
        </w:rPr>
        <w:t>,</w:t>
      </w:r>
      <w:r>
        <w:rPr>
          <w:rFonts w:hint="eastAsia"/>
        </w:rPr>
        <w:t>故使用了较多的粉作掺合剂。（</w:t>
      </w:r>
      <w:r>
        <w:rPr>
          <w:rFonts w:hint="eastAsia"/>
        </w:rPr>
        <w:t>4</w:t>
      </w:r>
      <w:r>
        <w:rPr>
          <w:rFonts w:hint="eastAsia"/>
        </w:rPr>
        <w:t>分）由于搅拌时间较短</w:t>
      </w:r>
      <w:r>
        <w:rPr>
          <w:rFonts w:hint="eastAsia"/>
        </w:rPr>
        <w:t>,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分）粉煤灰与水泥搅拌不够均匀</w:t>
      </w:r>
      <w:r>
        <w:rPr>
          <w:rFonts w:hint="eastAsia"/>
        </w:rPr>
        <w:t>,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分）导致混凝土强度波动大</w:t>
      </w:r>
      <w:r>
        <w:rPr>
          <w:rFonts w:hint="eastAsia"/>
        </w:rPr>
        <w:t>,</w:t>
      </w:r>
      <w:r>
        <w:rPr>
          <w:rFonts w:hint="eastAsia"/>
        </w:rPr>
        <w:t>以致混凝土强度未达要求。（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6EC7368F" w14:textId="32B3B68B" w:rsidR="009812CA" w:rsidRPr="0084784C" w:rsidRDefault="009812CA" w:rsidP="009812CA">
      <w:pPr>
        <w:pStyle w:val="2"/>
      </w:pPr>
      <w:r>
        <w:rPr>
          <w:rFonts w:hint="eastAsia"/>
        </w:rPr>
        <w:t>六、计算题（</w:t>
      </w:r>
      <w:r>
        <w:t>2</w:t>
      </w:r>
      <w:r w:rsidR="008C0987">
        <w:t>0</w:t>
      </w:r>
      <w:r>
        <w:rPr>
          <w:rFonts w:hint="eastAsia"/>
        </w:rPr>
        <w:t>分）</w:t>
      </w:r>
    </w:p>
    <w:p w14:paraId="0DB85579" w14:textId="77777777" w:rsidR="00684502" w:rsidRPr="00251DEB" w:rsidRDefault="00684502" w:rsidP="00684502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月，</w:t>
      </w:r>
      <w:r w:rsidRPr="00251DEB">
        <w:rPr>
          <w:rFonts w:hint="eastAsia"/>
        </w:rPr>
        <w:t>某钢筋混凝土工程。混凝土设计强度等级为</w:t>
      </w:r>
      <w:r w:rsidRPr="00251DEB">
        <w:rPr>
          <w:rFonts w:hint="eastAsia"/>
        </w:rPr>
        <w:t>C</w:t>
      </w:r>
      <w:r>
        <w:rPr>
          <w:rFonts w:hint="eastAsia"/>
        </w:rPr>
        <w:t>25</w:t>
      </w:r>
      <w:r w:rsidRPr="00251DEB">
        <w:rPr>
          <w:rFonts w:hint="eastAsia"/>
        </w:rPr>
        <w:t>。</w:t>
      </w:r>
    </w:p>
    <w:p w14:paraId="73B3CD49" w14:textId="77777777" w:rsidR="00684502" w:rsidRPr="00251DEB" w:rsidRDefault="00684502" w:rsidP="00684502">
      <w:r w:rsidRPr="00251DEB">
        <w:rPr>
          <w:rFonts w:hint="eastAsia"/>
        </w:rPr>
        <w:t>施工要求坍落度为</w:t>
      </w:r>
      <w:r>
        <w:rPr>
          <w:rFonts w:hint="eastAsia"/>
        </w:rPr>
        <w:t>10</w:t>
      </w:r>
      <w:r w:rsidRPr="00251DEB">
        <w:rPr>
          <w:rFonts w:hint="eastAsia"/>
        </w:rPr>
        <w:t>～</w:t>
      </w:r>
      <w:r>
        <w:rPr>
          <w:rFonts w:hint="eastAsia"/>
        </w:rPr>
        <w:t>3</w:t>
      </w:r>
      <w:r w:rsidRPr="00251DEB">
        <w:rPr>
          <w:rFonts w:hint="eastAsia"/>
        </w:rPr>
        <w:t>0mm</w:t>
      </w:r>
      <w:r w:rsidRPr="00251DEB">
        <w:rPr>
          <w:rFonts w:hint="eastAsia"/>
        </w:rPr>
        <w:t>（混凝土由机械搅拌，机械振捣）。该施工单位无历史统计资料。采用的材料为：</w:t>
      </w:r>
    </w:p>
    <w:p w14:paraId="53D7560D" w14:textId="77777777" w:rsidR="00684502" w:rsidRPr="00251DEB" w:rsidRDefault="00684502" w:rsidP="00684502">
      <w:pPr>
        <w:ind w:leftChars="200" w:left="420"/>
      </w:pPr>
      <w:r w:rsidRPr="00251DEB">
        <w:rPr>
          <w:rFonts w:hint="eastAsia"/>
        </w:rPr>
        <w:t>普通水泥：</w:t>
      </w:r>
      <w:r>
        <w:rPr>
          <w:rFonts w:hint="eastAsia"/>
        </w:rPr>
        <w:t>4</w:t>
      </w:r>
      <w:r w:rsidRPr="00251DEB">
        <w:rPr>
          <w:rFonts w:hint="eastAsia"/>
        </w:rPr>
        <w:t>2.5</w:t>
      </w:r>
      <w:r w:rsidRPr="00251DEB">
        <w:rPr>
          <w:rFonts w:hint="eastAsia"/>
        </w:rPr>
        <w:t>（无实测强度），密度</w:t>
      </w:r>
      <w:proofErr w:type="spellStart"/>
      <w:r w:rsidRPr="00251DEB">
        <w:t>ρ</w:t>
      </w:r>
      <w:r w:rsidRPr="00251DEB">
        <w:rPr>
          <w:rFonts w:hint="eastAsia"/>
          <w:vertAlign w:val="subscript"/>
        </w:rPr>
        <w:t>c</w:t>
      </w:r>
      <w:proofErr w:type="spellEnd"/>
      <w:r w:rsidRPr="00251DEB">
        <w:rPr>
          <w:rFonts w:hint="eastAsia"/>
        </w:rPr>
        <w:t>=3.1g/</w:t>
      </w:r>
      <w:r>
        <w:rPr>
          <w:rFonts w:hint="eastAsia"/>
        </w:rPr>
        <w:t>c</w:t>
      </w:r>
      <w:r w:rsidRPr="00251DEB">
        <w:rPr>
          <w:rFonts w:hint="eastAsia"/>
        </w:rPr>
        <w:t>m</w:t>
      </w:r>
      <w:r w:rsidRPr="00251DEB">
        <w:rPr>
          <w:rFonts w:hint="eastAsia"/>
          <w:vertAlign w:val="superscript"/>
        </w:rPr>
        <w:t>3</w:t>
      </w:r>
      <w:r w:rsidRPr="00251DEB">
        <w:rPr>
          <w:rFonts w:hint="eastAsia"/>
        </w:rPr>
        <w:t>；</w:t>
      </w:r>
    </w:p>
    <w:p w14:paraId="070D21F1" w14:textId="77777777" w:rsidR="00684502" w:rsidRPr="00251DEB" w:rsidRDefault="00684502" w:rsidP="00684502">
      <w:pPr>
        <w:ind w:leftChars="200" w:left="420"/>
      </w:pPr>
      <w:r w:rsidRPr="00251DEB">
        <w:rPr>
          <w:rFonts w:hint="eastAsia"/>
        </w:rPr>
        <w:t>II</w:t>
      </w:r>
      <w:r w:rsidRPr="00251DEB">
        <w:rPr>
          <w:rFonts w:hint="eastAsia"/>
        </w:rPr>
        <w:t>级粉煤灰：密度</w:t>
      </w:r>
      <w:r w:rsidRPr="00251DEB">
        <w:rPr>
          <w:rFonts w:hint="eastAsia"/>
        </w:rPr>
        <w:t>2.2</w:t>
      </w:r>
      <w:r>
        <w:rPr>
          <w:rFonts w:hint="eastAsia"/>
        </w:rPr>
        <w:t>4</w:t>
      </w:r>
      <w:r w:rsidRPr="00251DEB">
        <w:rPr>
          <w:rFonts w:hint="eastAsia"/>
        </w:rPr>
        <w:t>g/cm</w:t>
      </w:r>
      <w:r w:rsidRPr="00251DEB">
        <w:rPr>
          <w:rFonts w:hint="eastAsia"/>
          <w:vertAlign w:val="superscript"/>
        </w:rPr>
        <w:t>3</w:t>
      </w:r>
      <w:r w:rsidRPr="00251DEB">
        <w:rPr>
          <w:rFonts w:hint="eastAsia"/>
        </w:rPr>
        <w:t>，掺量</w:t>
      </w:r>
      <w:r>
        <w:rPr>
          <w:rFonts w:hint="eastAsia"/>
        </w:rPr>
        <w:t>35</w:t>
      </w:r>
      <w:r w:rsidRPr="00251DEB">
        <w:rPr>
          <w:rFonts w:hint="eastAsia"/>
        </w:rPr>
        <w:t>%</w:t>
      </w:r>
      <w:r w:rsidRPr="00251DEB">
        <w:rPr>
          <w:rFonts w:hint="eastAsia"/>
        </w:rPr>
        <w:t>；</w:t>
      </w:r>
    </w:p>
    <w:p w14:paraId="1DDBDFA3" w14:textId="77777777" w:rsidR="00684502" w:rsidRPr="00251DEB" w:rsidRDefault="00684502" w:rsidP="00684502">
      <w:pPr>
        <w:ind w:leftChars="200" w:left="420"/>
      </w:pPr>
      <w:r w:rsidRPr="00251DEB">
        <w:rPr>
          <w:rFonts w:hint="eastAsia"/>
        </w:rPr>
        <w:t>中砂：</w:t>
      </w:r>
      <w:r w:rsidRPr="00CC27ED">
        <w:rPr>
          <w:rFonts w:hint="eastAsia"/>
        </w:rPr>
        <w:t>人工砂</w:t>
      </w:r>
      <w:r w:rsidRPr="00251DEB">
        <w:rPr>
          <w:rFonts w:hint="eastAsia"/>
        </w:rPr>
        <w:t>，表观密度</w:t>
      </w:r>
      <w:r w:rsidRPr="00251DEB">
        <w:rPr>
          <w:rFonts w:hint="eastAsia"/>
        </w:rPr>
        <w:t>=2.6</w:t>
      </w:r>
      <w:r>
        <w:rPr>
          <w:rFonts w:hint="eastAsia"/>
        </w:rPr>
        <w:t>0</w:t>
      </w:r>
      <w:r w:rsidRPr="00251DEB">
        <w:rPr>
          <w:rFonts w:hint="eastAsia"/>
        </w:rPr>
        <w:t>g/cm</w:t>
      </w:r>
      <w:r w:rsidRPr="00CC27ED">
        <w:rPr>
          <w:rFonts w:hint="eastAsia"/>
          <w:vertAlign w:val="superscript"/>
        </w:rPr>
        <w:t>3</w:t>
      </w:r>
      <w:r w:rsidRPr="00251DEB">
        <w:rPr>
          <w:rFonts w:hint="eastAsia"/>
        </w:rPr>
        <w:t>；堆积密度</w:t>
      </w:r>
      <w:r w:rsidRPr="00251DEB">
        <w:rPr>
          <w:rFonts w:hint="eastAsia"/>
        </w:rPr>
        <w:t>=14</w:t>
      </w:r>
      <w:r>
        <w:rPr>
          <w:rFonts w:hint="eastAsia"/>
        </w:rPr>
        <w:t>2</w:t>
      </w:r>
      <w:r w:rsidRPr="00251DEB">
        <w:rPr>
          <w:rFonts w:hint="eastAsia"/>
        </w:rPr>
        <w:t>0kg/m</w:t>
      </w:r>
      <w:r w:rsidRPr="00251DEB">
        <w:rPr>
          <w:rFonts w:hint="eastAsia"/>
          <w:vertAlign w:val="superscript"/>
        </w:rPr>
        <w:t>3</w:t>
      </w:r>
      <w:r w:rsidRPr="00251DEB">
        <w:rPr>
          <w:rFonts w:hint="eastAsia"/>
        </w:rPr>
        <w:t>；</w:t>
      </w:r>
    </w:p>
    <w:p w14:paraId="171F35D3" w14:textId="77777777" w:rsidR="00684502" w:rsidRPr="00251DEB" w:rsidRDefault="00684502" w:rsidP="00684502">
      <w:pPr>
        <w:ind w:leftChars="200" w:left="420"/>
      </w:pPr>
      <w:r w:rsidRPr="00251DEB">
        <w:rPr>
          <w:rFonts w:hint="eastAsia"/>
        </w:rPr>
        <w:t>碎石，表观密度</w:t>
      </w:r>
      <w:r w:rsidRPr="00251DEB">
        <w:rPr>
          <w:rFonts w:hint="eastAsia"/>
        </w:rPr>
        <w:t>=2.</w:t>
      </w:r>
      <w:r>
        <w:rPr>
          <w:rFonts w:hint="eastAsia"/>
        </w:rPr>
        <w:t>70</w:t>
      </w:r>
      <w:r w:rsidRPr="00251DEB">
        <w:rPr>
          <w:rFonts w:hint="eastAsia"/>
        </w:rPr>
        <w:t>g/cm</w:t>
      </w:r>
      <w:r w:rsidRPr="00251DEB">
        <w:rPr>
          <w:rFonts w:hint="eastAsia"/>
          <w:vertAlign w:val="superscript"/>
        </w:rPr>
        <w:t>3</w:t>
      </w:r>
      <w:r w:rsidRPr="00251DEB">
        <w:rPr>
          <w:rFonts w:hint="eastAsia"/>
        </w:rPr>
        <w:t>，堆积密度</w:t>
      </w:r>
      <w:r w:rsidRPr="00251DEB">
        <w:rPr>
          <w:rFonts w:hint="eastAsia"/>
        </w:rPr>
        <w:t>=15</w:t>
      </w:r>
      <w:r>
        <w:rPr>
          <w:rFonts w:hint="eastAsia"/>
        </w:rPr>
        <w:t>5</w:t>
      </w:r>
      <w:r w:rsidRPr="00251DEB">
        <w:rPr>
          <w:rFonts w:hint="eastAsia"/>
        </w:rPr>
        <w:t>0kg/m</w:t>
      </w:r>
      <w:r w:rsidRPr="00251DEB">
        <w:rPr>
          <w:rFonts w:hint="eastAsia"/>
          <w:vertAlign w:val="superscript"/>
        </w:rPr>
        <w:t>3</w:t>
      </w:r>
      <w:r w:rsidRPr="00251DEB">
        <w:rPr>
          <w:rFonts w:hint="eastAsia"/>
        </w:rPr>
        <w:t>；最大粒径为</w:t>
      </w:r>
      <w:r>
        <w:rPr>
          <w:rFonts w:hint="eastAsia"/>
        </w:rPr>
        <w:t>4</w:t>
      </w:r>
      <w:r w:rsidRPr="00251DEB">
        <w:rPr>
          <w:rFonts w:hint="eastAsia"/>
        </w:rPr>
        <w:t>0mm</w:t>
      </w:r>
      <w:r w:rsidRPr="00251DEB">
        <w:rPr>
          <w:rFonts w:hint="eastAsia"/>
        </w:rPr>
        <w:t>；</w:t>
      </w:r>
    </w:p>
    <w:p w14:paraId="2360AFAE" w14:textId="77777777" w:rsidR="00684502" w:rsidRPr="00251DEB" w:rsidRDefault="00684502" w:rsidP="00684502">
      <w:pPr>
        <w:ind w:leftChars="200" w:left="420"/>
      </w:pPr>
      <w:r w:rsidRPr="00251DEB">
        <w:rPr>
          <w:rFonts w:hint="eastAsia"/>
        </w:rPr>
        <w:t>减水剂：减水率</w:t>
      </w:r>
      <w:r>
        <w:rPr>
          <w:rFonts w:hint="eastAsia"/>
        </w:rPr>
        <w:t>1</w:t>
      </w:r>
      <w:r w:rsidRPr="00251DEB">
        <w:rPr>
          <w:rFonts w:hint="eastAsia"/>
        </w:rPr>
        <w:t>0%</w:t>
      </w:r>
      <w:r w:rsidRPr="00251DEB">
        <w:rPr>
          <w:rFonts w:hint="eastAsia"/>
        </w:rPr>
        <w:t>，掺量</w:t>
      </w:r>
      <w:r w:rsidRPr="00251DEB">
        <w:rPr>
          <w:rFonts w:hint="eastAsia"/>
        </w:rPr>
        <w:t>1%</w:t>
      </w:r>
      <w:r w:rsidRPr="00251DEB">
        <w:rPr>
          <w:rFonts w:hint="eastAsia"/>
        </w:rPr>
        <w:t>；</w:t>
      </w:r>
    </w:p>
    <w:p w14:paraId="4F405963" w14:textId="77777777" w:rsidR="00684502" w:rsidRPr="00251DEB" w:rsidRDefault="00684502" w:rsidP="00684502">
      <w:pPr>
        <w:ind w:leftChars="200" w:left="420"/>
      </w:pPr>
      <w:r w:rsidRPr="00251DEB">
        <w:rPr>
          <w:rFonts w:hint="eastAsia"/>
        </w:rPr>
        <w:t>自来水。</w:t>
      </w:r>
    </w:p>
    <w:p w14:paraId="72B20720" w14:textId="77777777" w:rsidR="00684502" w:rsidRPr="00251DEB" w:rsidRDefault="00684502" w:rsidP="0068450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51DEB">
        <w:rPr>
          <w:rFonts w:hint="eastAsia"/>
        </w:rPr>
        <w:t>用</w:t>
      </w:r>
      <w:r w:rsidRPr="00251DEB">
        <w:rPr>
          <w:rFonts w:ascii="黑体" w:eastAsia="黑体" w:hAnsi="黑体" w:hint="eastAsia"/>
          <w:b/>
        </w:rPr>
        <w:t>质量法</w:t>
      </w:r>
      <w:r w:rsidRPr="00251DEB">
        <w:rPr>
          <w:rFonts w:hint="eastAsia"/>
        </w:rPr>
        <w:t>计算该混凝土的配合比（以每立方米混凝土</w:t>
      </w:r>
      <w:proofErr w:type="gramStart"/>
      <w:r w:rsidRPr="00251DEB">
        <w:rPr>
          <w:rFonts w:hint="eastAsia"/>
        </w:rPr>
        <w:t>各材料</w:t>
      </w:r>
      <w:proofErr w:type="gramEnd"/>
      <w:r w:rsidRPr="00251DEB">
        <w:rPr>
          <w:rFonts w:hint="eastAsia"/>
        </w:rPr>
        <w:t>干燥质量计，不用进行配合比的试配、调整）。</w:t>
      </w:r>
    </w:p>
    <w:p w14:paraId="475F3B4D" w14:textId="3FF6EE84" w:rsidR="00684502" w:rsidRPr="009130D0" w:rsidRDefault="00684502" w:rsidP="00684502">
      <w:pPr>
        <w:rPr>
          <w:rFonts w:hint="eastAsia"/>
        </w:rPr>
      </w:pPr>
      <w:r>
        <w:rPr>
          <w:rFonts w:ascii="宋体" w:hAnsi="宋体" w:cs="宋体" w:hint="eastAsia"/>
        </w:rPr>
        <w:t>（2）如</w:t>
      </w:r>
      <w:r w:rsidRPr="00251DEB">
        <w:rPr>
          <w:rFonts w:hint="eastAsia"/>
        </w:rPr>
        <w:t>施工现场</w:t>
      </w:r>
      <w:proofErr w:type="gramStart"/>
      <w:r w:rsidRPr="00251DEB">
        <w:rPr>
          <w:rFonts w:hint="eastAsia"/>
        </w:rPr>
        <w:t>砂</w:t>
      </w:r>
      <w:proofErr w:type="gramEnd"/>
      <w:r w:rsidRPr="00251DEB">
        <w:rPr>
          <w:rFonts w:hint="eastAsia"/>
        </w:rPr>
        <w:t>含水率</w:t>
      </w:r>
      <w:r w:rsidRPr="00251DEB">
        <w:rPr>
          <w:rFonts w:hint="eastAsia"/>
        </w:rPr>
        <w:t>1.</w:t>
      </w:r>
      <w:r>
        <w:rPr>
          <w:rFonts w:hint="eastAsia"/>
        </w:rPr>
        <w:t>2</w:t>
      </w:r>
      <w:r w:rsidRPr="00251DEB">
        <w:rPr>
          <w:rFonts w:hint="eastAsia"/>
        </w:rPr>
        <w:t>％，碎石含水率</w:t>
      </w:r>
      <w:r>
        <w:rPr>
          <w:rFonts w:hint="eastAsia"/>
        </w:rPr>
        <w:t>0.5</w:t>
      </w:r>
      <w:r w:rsidRPr="00251DEB">
        <w:rPr>
          <w:rFonts w:hint="eastAsia"/>
        </w:rPr>
        <w:t>％，</w:t>
      </w:r>
      <w:proofErr w:type="gramStart"/>
      <w:r w:rsidRPr="00251DEB">
        <w:rPr>
          <w:rFonts w:hint="eastAsia"/>
        </w:rPr>
        <w:t>求施工</w:t>
      </w:r>
      <w:proofErr w:type="gramEnd"/>
      <w:r w:rsidRPr="00251DEB">
        <w:rPr>
          <w:rFonts w:hint="eastAsia"/>
        </w:rPr>
        <w:t>配合比（以每立方米混凝土</w:t>
      </w:r>
      <w:proofErr w:type="gramStart"/>
      <w:r w:rsidRPr="00251DEB">
        <w:rPr>
          <w:rFonts w:hint="eastAsia"/>
        </w:rPr>
        <w:t>各材料</w:t>
      </w:r>
      <w:proofErr w:type="gramEnd"/>
      <w:r w:rsidRPr="00251DEB">
        <w:rPr>
          <w:rFonts w:hint="eastAsia"/>
        </w:rPr>
        <w:t>用量表达）。</w:t>
      </w:r>
    </w:p>
    <w:p w14:paraId="2B72D9C8" w14:textId="77777777" w:rsidR="00684502" w:rsidRPr="00251DEB" w:rsidRDefault="00684502" w:rsidP="00684502">
      <w:pPr>
        <w:rPr>
          <w:rFonts w:ascii="黑体" w:eastAsia="黑体"/>
          <w:b/>
          <w:u w:val="single"/>
        </w:rPr>
      </w:pPr>
      <w:r w:rsidRPr="00251DEB">
        <w:rPr>
          <w:rFonts w:ascii="黑体" w:eastAsia="黑体" w:hint="eastAsia"/>
          <w:b/>
          <w:u w:val="single"/>
        </w:rPr>
        <w:t>参考用表：</w:t>
      </w:r>
    </w:p>
    <w:p w14:paraId="70199B34" w14:textId="77777777" w:rsidR="00684502" w:rsidRPr="00CC27ED" w:rsidRDefault="00684502" w:rsidP="00684502">
      <w:pPr>
        <w:snapToGrid w:val="0"/>
        <w:jc w:val="center"/>
        <w:rPr>
          <w:rFonts w:ascii="黑体" w:eastAsia="黑体" w:hAnsi="宋体"/>
          <w:bCs/>
          <w:sz w:val="18"/>
          <w:szCs w:val="18"/>
        </w:rPr>
      </w:pPr>
      <w:r w:rsidRPr="00CC27ED">
        <w:rPr>
          <w:rFonts w:ascii="黑体" w:eastAsia="黑体" w:hAnsi="宋体" w:hint="eastAsia"/>
          <w:bCs/>
          <w:sz w:val="18"/>
          <w:szCs w:val="18"/>
        </w:rPr>
        <w:t>混凝土强度标准差</w:t>
      </w:r>
      <w:r w:rsidRPr="00CC27ED">
        <w:rPr>
          <w:rFonts w:eastAsia="黑体"/>
          <w:bCs/>
          <w:sz w:val="18"/>
          <w:szCs w:val="18"/>
        </w:rPr>
        <w:t>σ</w:t>
      </w:r>
      <w:r w:rsidRPr="00CC27ED">
        <w:rPr>
          <w:rFonts w:ascii="黑体" w:eastAsia="黑体" w:hAnsi="宋体" w:hint="eastAsia"/>
          <w:bCs/>
          <w:sz w:val="18"/>
          <w:szCs w:val="18"/>
        </w:rPr>
        <w:t>值 （M</w:t>
      </w:r>
      <w:r w:rsidRPr="00CC27ED">
        <w:rPr>
          <w:rFonts w:ascii="黑体" w:eastAsia="黑体" w:hAnsi="宋体"/>
          <w:bCs/>
          <w:sz w:val="18"/>
          <w:szCs w:val="18"/>
        </w:rPr>
        <w:t>Pa）</w:t>
      </w:r>
      <w:r w:rsidRPr="00CC27ED">
        <w:rPr>
          <w:rFonts w:ascii="黑体" w:eastAsia="黑体" w:hAnsi="宋体" w:hint="eastAsia"/>
          <w:bCs/>
          <w:sz w:val="18"/>
          <w:szCs w:val="18"/>
        </w:rPr>
        <w:t xml:space="preserve">                    表1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7"/>
        <w:gridCol w:w="2071"/>
        <w:gridCol w:w="2079"/>
        <w:gridCol w:w="2079"/>
      </w:tblGrid>
      <w:tr w:rsidR="00684502" w:rsidRPr="00251DEB" w14:paraId="38850D67" w14:textId="77777777" w:rsidTr="00ED3337">
        <w:trPr>
          <w:trHeight w:val="42"/>
          <w:jc w:val="center"/>
        </w:trPr>
        <w:tc>
          <w:tcPr>
            <w:tcW w:w="2130" w:type="dxa"/>
            <w:vAlign w:val="center"/>
          </w:tcPr>
          <w:p w14:paraId="21641A05" w14:textId="77777777" w:rsidR="00684502" w:rsidRPr="00251DEB" w:rsidRDefault="00684502" w:rsidP="00ED3337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251DEB">
              <w:rPr>
                <w:rFonts w:hAnsi="宋体" w:hint="eastAsia"/>
                <w:sz w:val="18"/>
                <w:szCs w:val="18"/>
              </w:rPr>
              <w:t>混凝土强度等级</w:t>
            </w:r>
          </w:p>
        </w:tc>
        <w:tc>
          <w:tcPr>
            <w:tcW w:w="2130" w:type="dxa"/>
            <w:vAlign w:val="center"/>
          </w:tcPr>
          <w:p w14:paraId="1846FCAC" w14:textId="77777777" w:rsidR="00684502" w:rsidRPr="00251DEB" w:rsidRDefault="00684502" w:rsidP="00ED3337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251DEB">
              <w:rPr>
                <w:rFonts w:hAnsi="宋体" w:hint="eastAsia"/>
                <w:sz w:val="18"/>
                <w:szCs w:val="18"/>
              </w:rPr>
              <w:t>低于</w:t>
            </w:r>
            <w:r w:rsidRPr="00251DEB">
              <w:rPr>
                <w:rFonts w:hAnsi="宋体" w:hint="eastAsia"/>
                <w:sz w:val="18"/>
                <w:szCs w:val="18"/>
              </w:rPr>
              <w:t>C25</w:t>
            </w:r>
          </w:p>
        </w:tc>
        <w:tc>
          <w:tcPr>
            <w:tcW w:w="2131" w:type="dxa"/>
            <w:vAlign w:val="center"/>
          </w:tcPr>
          <w:p w14:paraId="76581791" w14:textId="77777777" w:rsidR="00684502" w:rsidRPr="00251DEB" w:rsidRDefault="00684502" w:rsidP="00ED3337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251DEB">
              <w:rPr>
                <w:rFonts w:hAnsi="宋体" w:hint="eastAsia"/>
                <w:sz w:val="18"/>
                <w:szCs w:val="18"/>
              </w:rPr>
              <w:t>C25</w:t>
            </w:r>
            <w:r w:rsidRPr="00251DEB">
              <w:rPr>
                <w:rFonts w:hAnsi="宋体" w:hint="eastAsia"/>
                <w:b/>
                <w:bCs/>
                <w:sz w:val="18"/>
                <w:szCs w:val="18"/>
              </w:rPr>
              <w:t>～</w:t>
            </w:r>
            <w:r w:rsidRPr="00251DEB">
              <w:rPr>
                <w:rFonts w:hAnsi="宋体" w:hint="eastAsia"/>
                <w:sz w:val="18"/>
                <w:szCs w:val="18"/>
              </w:rPr>
              <w:t>C</w:t>
            </w:r>
            <w:r>
              <w:rPr>
                <w:rFonts w:hAnsi="宋体" w:hint="eastAsia"/>
                <w:sz w:val="18"/>
                <w:szCs w:val="18"/>
              </w:rPr>
              <w:t>4</w:t>
            </w:r>
            <w:r w:rsidRPr="00251DEB">
              <w:rPr>
                <w:rFonts w:hAnsi="宋体" w:hint="eastAsia"/>
                <w:sz w:val="18"/>
                <w:szCs w:val="18"/>
              </w:rPr>
              <w:t>5</w:t>
            </w:r>
          </w:p>
        </w:tc>
        <w:tc>
          <w:tcPr>
            <w:tcW w:w="2131" w:type="dxa"/>
            <w:vAlign w:val="center"/>
          </w:tcPr>
          <w:p w14:paraId="2C8D01A6" w14:textId="77777777" w:rsidR="00684502" w:rsidRPr="00251DEB" w:rsidRDefault="00684502" w:rsidP="00ED3337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251DEB">
              <w:rPr>
                <w:rFonts w:hAnsi="宋体" w:hint="eastAsia"/>
                <w:sz w:val="18"/>
                <w:szCs w:val="18"/>
              </w:rPr>
              <w:t>C</w:t>
            </w:r>
            <w:r>
              <w:rPr>
                <w:rFonts w:hAnsi="宋体" w:hint="eastAsia"/>
                <w:sz w:val="18"/>
                <w:szCs w:val="18"/>
              </w:rPr>
              <w:t>5</w:t>
            </w:r>
            <w:r w:rsidRPr="00251DEB">
              <w:rPr>
                <w:rFonts w:hAnsi="宋体" w:hint="eastAsia"/>
                <w:sz w:val="18"/>
                <w:szCs w:val="18"/>
              </w:rPr>
              <w:t>0</w:t>
            </w:r>
            <w:r w:rsidRPr="00251DEB">
              <w:rPr>
                <w:rFonts w:hAnsi="宋体" w:hint="eastAsia"/>
                <w:b/>
                <w:bCs/>
                <w:sz w:val="18"/>
                <w:szCs w:val="18"/>
              </w:rPr>
              <w:t>～</w:t>
            </w:r>
            <w:r w:rsidRPr="00251DEB">
              <w:rPr>
                <w:rFonts w:hAnsi="宋体" w:hint="eastAsia"/>
                <w:sz w:val="18"/>
                <w:szCs w:val="18"/>
              </w:rPr>
              <w:t>C55</w:t>
            </w:r>
          </w:p>
        </w:tc>
      </w:tr>
      <w:tr w:rsidR="00684502" w:rsidRPr="00251DEB" w14:paraId="49CF542A" w14:textId="77777777" w:rsidTr="00ED3337">
        <w:trPr>
          <w:trHeight w:val="42"/>
          <w:jc w:val="center"/>
        </w:trPr>
        <w:tc>
          <w:tcPr>
            <w:tcW w:w="2130" w:type="dxa"/>
            <w:vAlign w:val="center"/>
          </w:tcPr>
          <w:p w14:paraId="636008EC" w14:textId="77777777" w:rsidR="00684502" w:rsidRPr="00251DEB" w:rsidRDefault="00684502" w:rsidP="00ED3337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251DEB">
              <w:rPr>
                <w:rFonts w:eastAsia="黑体"/>
                <w:b/>
                <w:bCs/>
                <w:sz w:val="18"/>
                <w:szCs w:val="18"/>
              </w:rPr>
              <w:t>σ</w:t>
            </w:r>
          </w:p>
        </w:tc>
        <w:tc>
          <w:tcPr>
            <w:tcW w:w="2130" w:type="dxa"/>
            <w:vAlign w:val="center"/>
          </w:tcPr>
          <w:p w14:paraId="76434423" w14:textId="77777777" w:rsidR="00684502" w:rsidRPr="00251DEB" w:rsidRDefault="00684502" w:rsidP="00ED3337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251DEB">
              <w:rPr>
                <w:rFonts w:hAnsi="宋体" w:hint="eastAsia"/>
                <w:sz w:val="18"/>
                <w:szCs w:val="18"/>
              </w:rPr>
              <w:t>4.0</w:t>
            </w:r>
          </w:p>
        </w:tc>
        <w:tc>
          <w:tcPr>
            <w:tcW w:w="2131" w:type="dxa"/>
            <w:vAlign w:val="center"/>
          </w:tcPr>
          <w:p w14:paraId="0D99DCF7" w14:textId="77777777" w:rsidR="00684502" w:rsidRPr="00251DEB" w:rsidRDefault="00684502" w:rsidP="00ED3337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251DEB">
              <w:rPr>
                <w:rFonts w:hAnsi="宋体" w:hint="eastAsia"/>
                <w:sz w:val="18"/>
                <w:szCs w:val="18"/>
              </w:rPr>
              <w:t>5.0</w:t>
            </w:r>
          </w:p>
        </w:tc>
        <w:tc>
          <w:tcPr>
            <w:tcW w:w="2131" w:type="dxa"/>
            <w:vAlign w:val="center"/>
          </w:tcPr>
          <w:p w14:paraId="62BEB915" w14:textId="77777777" w:rsidR="00684502" w:rsidRPr="00251DEB" w:rsidRDefault="00684502" w:rsidP="00ED3337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251DEB">
              <w:rPr>
                <w:rFonts w:hAnsi="宋体" w:hint="eastAsia"/>
                <w:sz w:val="18"/>
                <w:szCs w:val="18"/>
              </w:rPr>
              <w:t>6.0</w:t>
            </w:r>
          </w:p>
        </w:tc>
      </w:tr>
    </w:tbl>
    <w:p w14:paraId="31DC9A90" w14:textId="77777777" w:rsidR="00684502" w:rsidRPr="00251DEB" w:rsidRDefault="00684502" w:rsidP="00684502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</w:p>
    <w:p w14:paraId="77224ED7" w14:textId="77777777" w:rsidR="00684502" w:rsidRPr="00AB4821" w:rsidRDefault="00684502" w:rsidP="00684502">
      <w:pPr>
        <w:snapToGrid w:val="0"/>
        <w:jc w:val="center"/>
        <w:rPr>
          <w:rFonts w:ascii="黑体" w:eastAsia="黑体"/>
          <w:bCs/>
          <w:sz w:val="18"/>
          <w:szCs w:val="18"/>
        </w:rPr>
      </w:pPr>
      <w:r w:rsidRPr="00AB4821">
        <w:rPr>
          <w:rFonts w:ascii="黑体" w:eastAsia="黑体" w:hint="eastAsia"/>
          <w:bCs/>
          <w:sz w:val="18"/>
          <w:szCs w:val="18"/>
        </w:rPr>
        <w:t>不同水泥强度等级值的富余系数             表2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1861"/>
        <w:gridCol w:w="2145"/>
        <w:gridCol w:w="2145"/>
      </w:tblGrid>
      <w:tr w:rsidR="00684502" w:rsidRPr="00AB4821" w14:paraId="4599F7D1" w14:textId="77777777" w:rsidTr="00ED3337">
        <w:trPr>
          <w:jc w:val="center"/>
        </w:trPr>
        <w:tc>
          <w:tcPr>
            <w:tcW w:w="36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A3787B6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水泥强度等级</w:t>
            </w:r>
          </w:p>
        </w:tc>
        <w:tc>
          <w:tcPr>
            <w:tcW w:w="270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F5E49D4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32.5</w:t>
            </w:r>
          </w:p>
        </w:tc>
        <w:tc>
          <w:tcPr>
            <w:tcW w:w="31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F431579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42.5</w:t>
            </w:r>
          </w:p>
        </w:tc>
        <w:tc>
          <w:tcPr>
            <w:tcW w:w="31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B9B730F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52.5</w:t>
            </w:r>
          </w:p>
        </w:tc>
      </w:tr>
      <w:tr w:rsidR="00684502" w:rsidRPr="00AB4821" w14:paraId="5DE1D981" w14:textId="77777777" w:rsidTr="00ED3337">
        <w:trPr>
          <w:jc w:val="center"/>
        </w:trPr>
        <w:tc>
          <w:tcPr>
            <w:tcW w:w="36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EC4E006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富余系数</w:t>
            </w:r>
          </w:p>
        </w:tc>
        <w:tc>
          <w:tcPr>
            <w:tcW w:w="270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1D30A84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1.12</w:t>
            </w:r>
          </w:p>
        </w:tc>
        <w:tc>
          <w:tcPr>
            <w:tcW w:w="31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847369B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1.16</w:t>
            </w:r>
          </w:p>
        </w:tc>
        <w:tc>
          <w:tcPr>
            <w:tcW w:w="31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F06AB2E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1.10</w:t>
            </w:r>
          </w:p>
        </w:tc>
      </w:tr>
    </w:tbl>
    <w:p w14:paraId="3C6202E1" w14:textId="77777777" w:rsidR="00684502" w:rsidRPr="00AB4821" w:rsidRDefault="00684502" w:rsidP="00684502">
      <w:pPr>
        <w:snapToGrid w:val="0"/>
        <w:jc w:val="center"/>
        <w:rPr>
          <w:rFonts w:ascii="黑体" w:eastAsia="黑体"/>
          <w:bCs/>
          <w:sz w:val="18"/>
          <w:szCs w:val="18"/>
        </w:rPr>
      </w:pPr>
    </w:p>
    <w:p w14:paraId="1715437D" w14:textId="77777777" w:rsidR="00684502" w:rsidRPr="00AB4821" w:rsidRDefault="00684502" w:rsidP="00684502">
      <w:pPr>
        <w:snapToGrid w:val="0"/>
        <w:jc w:val="center"/>
        <w:rPr>
          <w:rFonts w:ascii="黑体" w:eastAsia="黑体"/>
          <w:bCs/>
          <w:sz w:val="18"/>
          <w:szCs w:val="18"/>
        </w:rPr>
      </w:pPr>
      <w:r w:rsidRPr="00AB4821">
        <w:rPr>
          <w:rFonts w:ascii="黑体" w:eastAsia="黑体" w:hint="eastAsia"/>
          <w:bCs/>
          <w:sz w:val="18"/>
          <w:szCs w:val="18"/>
        </w:rPr>
        <w:lastRenderedPageBreak/>
        <w:t>粉煤灰影响系数( γ</w:t>
      </w:r>
      <w:r w:rsidRPr="00AB4821">
        <w:rPr>
          <w:rFonts w:ascii="黑体" w:eastAsia="黑体" w:hint="eastAsia"/>
          <w:bCs/>
          <w:sz w:val="18"/>
          <w:szCs w:val="18"/>
          <w:vertAlign w:val="subscript"/>
        </w:rPr>
        <w:t>f</w:t>
      </w:r>
      <w:r w:rsidRPr="00AB4821">
        <w:rPr>
          <w:rFonts w:ascii="黑体" w:eastAsia="黑体" w:hint="eastAsia"/>
          <w:bCs/>
          <w:sz w:val="18"/>
          <w:szCs w:val="18"/>
        </w:rPr>
        <w:t xml:space="preserve"> )</w:t>
      </w:r>
      <w:proofErr w:type="gramStart"/>
      <w:r w:rsidRPr="00AB4821">
        <w:rPr>
          <w:rFonts w:ascii="黑体" w:eastAsia="黑体" w:hint="eastAsia"/>
          <w:bCs/>
          <w:sz w:val="18"/>
          <w:szCs w:val="18"/>
        </w:rPr>
        <w:t>和粒化</w:t>
      </w:r>
      <w:proofErr w:type="gramEnd"/>
      <w:r w:rsidRPr="00AB4821">
        <w:rPr>
          <w:rFonts w:ascii="黑体" w:eastAsia="黑体" w:hint="eastAsia"/>
          <w:bCs/>
          <w:sz w:val="18"/>
          <w:szCs w:val="18"/>
        </w:rPr>
        <w:t>高炉矿渣粉影响系数( γ</w:t>
      </w:r>
      <w:r w:rsidRPr="00AB4821">
        <w:rPr>
          <w:rFonts w:ascii="黑体" w:eastAsia="黑体" w:hint="eastAsia"/>
          <w:bCs/>
          <w:sz w:val="18"/>
          <w:szCs w:val="18"/>
          <w:vertAlign w:val="subscript"/>
        </w:rPr>
        <w:t>s</w:t>
      </w:r>
      <w:r w:rsidRPr="00AB4821">
        <w:rPr>
          <w:rFonts w:ascii="黑体" w:eastAsia="黑体" w:hint="eastAsia"/>
          <w:bCs/>
          <w:sz w:val="18"/>
          <w:szCs w:val="18"/>
        </w:rPr>
        <w:t xml:space="preserve"> )     表3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9"/>
        <w:gridCol w:w="3172"/>
        <w:gridCol w:w="3174"/>
      </w:tblGrid>
      <w:tr w:rsidR="00684502" w:rsidRPr="00AB4821" w14:paraId="47076320" w14:textId="77777777" w:rsidTr="00ED3337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ACC68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sz w:val="18"/>
                <w:szCs w:val="18"/>
              </w:rPr>
              <w:t xml:space="preserve">    </w:t>
            </w: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种类</w:t>
            </w:r>
          </w:p>
          <w:p w14:paraId="70107BE2" w14:textId="77777777" w:rsidR="00684502" w:rsidRPr="00AB4821" w:rsidRDefault="00684502" w:rsidP="00ED3337">
            <w:pPr>
              <w:snapToGrid w:val="0"/>
              <w:ind w:firstLineChars="150" w:firstLine="270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掺量（</w:t>
            </w:r>
            <w:r w:rsidRPr="00AB4821">
              <w:rPr>
                <w:rFonts w:ascii="黑体" w:eastAsia="黑体"/>
                <w:bCs/>
                <w:sz w:val="18"/>
                <w:szCs w:val="18"/>
              </w:rPr>
              <w:t>%</w:t>
            </w: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36D7F98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粉煤灰影响系数</w:t>
            </w:r>
            <w:proofErr w:type="spellStart"/>
            <w:r w:rsidRPr="00AB4821">
              <w:rPr>
                <w:rFonts w:ascii="黑体" w:eastAsia="黑体"/>
                <w:bCs/>
                <w:sz w:val="18"/>
                <w:szCs w:val="18"/>
              </w:rPr>
              <w:t>γ</w:t>
            </w:r>
            <w:r w:rsidRPr="00AB4821">
              <w:rPr>
                <w:rFonts w:ascii="黑体" w:eastAsia="黑体"/>
                <w:bCs/>
                <w:sz w:val="18"/>
                <w:szCs w:val="18"/>
                <w:vertAlign w:val="subscript"/>
              </w:rPr>
              <w:t>f</w:t>
            </w:r>
            <w:proofErr w:type="spellEnd"/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C4B2AC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粒化高炉矿渣粉影响系数</w:t>
            </w:r>
            <w:proofErr w:type="spellStart"/>
            <w:r w:rsidRPr="00AB4821">
              <w:rPr>
                <w:rFonts w:ascii="黑体" w:eastAsia="黑体"/>
                <w:bCs/>
                <w:sz w:val="18"/>
                <w:szCs w:val="18"/>
              </w:rPr>
              <w:t>γ</w:t>
            </w:r>
            <w:r w:rsidRPr="00AB4821">
              <w:rPr>
                <w:rFonts w:ascii="黑体" w:eastAsia="黑体"/>
                <w:bCs/>
                <w:sz w:val="18"/>
                <w:szCs w:val="18"/>
                <w:vertAlign w:val="subscript"/>
              </w:rPr>
              <w:t>s</w:t>
            </w:r>
            <w:proofErr w:type="spellEnd"/>
          </w:p>
        </w:tc>
      </w:tr>
      <w:tr w:rsidR="00684502" w:rsidRPr="00AB4821" w14:paraId="5A05E419" w14:textId="77777777" w:rsidTr="00ED3337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29905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46518DA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1.00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773A56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1.00</w:t>
            </w:r>
          </w:p>
        </w:tc>
      </w:tr>
      <w:tr w:rsidR="00684502" w:rsidRPr="00AB4821" w14:paraId="5C19A4BE" w14:textId="77777777" w:rsidTr="00ED3337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C75FD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C173BC3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0.85~0.95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5C5AF0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1.00</w:t>
            </w:r>
          </w:p>
        </w:tc>
      </w:tr>
      <w:tr w:rsidR="00684502" w:rsidRPr="00AB4821" w14:paraId="4B46FCAA" w14:textId="77777777" w:rsidTr="00ED3337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1FB17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89A9B0A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0.75~0.85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3AA7E0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0.95~1.00</w:t>
            </w:r>
          </w:p>
        </w:tc>
      </w:tr>
      <w:tr w:rsidR="00684502" w:rsidRPr="00AB4821" w14:paraId="656EB1C5" w14:textId="77777777" w:rsidTr="00ED3337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7D9C0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E498C58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0.65~0.75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99CD88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0.90~1.00</w:t>
            </w:r>
          </w:p>
        </w:tc>
      </w:tr>
      <w:tr w:rsidR="00684502" w:rsidRPr="00AB4821" w14:paraId="2EDF0BF5" w14:textId="77777777" w:rsidTr="00ED3337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A6CAD3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40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3BFEEF3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0.55~0.65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3EA223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0.80~0.90</w:t>
            </w:r>
          </w:p>
        </w:tc>
      </w:tr>
      <w:tr w:rsidR="00684502" w:rsidRPr="00AB4821" w14:paraId="47ACA8B8" w14:textId="77777777" w:rsidTr="00ED3337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A776B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50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1240D4E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——</w:t>
            </w:r>
            <w:r w:rsidRPr="00AB4821">
              <w:rPr>
                <w:rFonts w:ascii="黑体" w:eastAsia="黑体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1F1D1C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0.70~0.85</w:t>
            </w:r>
          </w:p>
        </w:tc>
      </w:tr>
    </w:tbl>
    <w:p w14:paraId="45D16F37" w14:textId="77777777" w:rsidR="00684502" w:rsidRPr="00AB4821" w:rsidRDefault="00684502" w:rsidP="00684502">
      <w:pPr>
        <w:snapToGrid w:val="0"/>
        <w:ind w:firstLineChars="294" w:firstLine="529"/>
        <w:jc w:val="left"/>
        <w:rPr>
          <w:rFonts w:ascii="黑体" w:eastAsia="黑体"/>
          <w:bCs/>
          <w:sz w:val="18"/>
          <w:szCs w:val="18"/>
        </w:rPr>
      </w:pPr>
      <w:r w:rsidRPr="00AB4821">
        <w:rPr>
          <w:rFonts w:ascii="黑体" w:eastAsia="黑体" w:hint="eastAsia"/>
          <w:bCs/>
          <w:sz w:val="18"/>
          <w:szCs w:val="18"/>
        </w:rPr>
        <w:t>说明：1、采用Ⅰ</w:t>
      </w:r>
      <w:r>
        <w:rPr>
          <w:rFonts w:ascii="黑体" w:eastAsia="黑体" w:hint="eastAsia"/>
          <w:bCs/>
          <w:sz w:val="18"/>
          <w:szCs w:val="18"/>
        </w:rPr>
        <w:t>、</w:t>
      </w:r>
      <w:r w:rsidRPr="00AB4821">
        <w:rPr>
          <w:rFonts w:ascii="黑体" w:eastAsia="黑体" w:hint="eastAsia"/>
          <w:bCs/>
          <w:sz w:val="18"/>
          <w:szCs w:val="18"/>
        </w:rPr>
        <w:t>Ⅱ级粉煤灰宜取上限值；</w:t>
      </w:r>
      <w:r w:rsidRPr="00CC27ED">
        <w:rPr>
          <w:rFonts w:ascii="黑体" w:eastAsia="黑体" w:hint="eastAsia"/>
          <w:bCs/>
          <w:sz w:val="18"/>
          <w:szCs w:val="18"/>
        </w:rPr>
        <w:t>2、采用</w:t>
      </w:r>
      <w:r>
        <w:rPr>
          <w:rFonts w:ascii="黑体" w:eastAsia="黑体" w:hint="eastAsia"/>
          <w:bCs/>
          <w:sz w:val="18"/>
          <w:szCs w:val="18"/>
        </w:rPr>
        <w:t>S</w:t>
      </w:r>
      <w:r w:rsidRPr="00CC27ED">
        <w:rPr>
          <w:rFonts w:ascii="黑体" w:eastAsia="黑体" w:hint="eastAsia"/>
          <w:bCs/>
          <w:sz w:val="18"/>
          <w:szCs w:val="18"/>
        </w:rPr>
        <w:t>75级粒化高炉</w:t>
      </w:r>
      <w:proofErr w:type="gramStart"/>
      <w:r w:rsidRPr="00CC27ED">
        <w:rPr>
          <w:rFonts w:ascii="黑体" w:eastAsia="黑体" w:hint="eastAsia"/>
          <w:bCs/>
          <w:sz w:val="18"/>
          <w:szCs w:val="18"/>
        </w:rPr>
        <w:t>矿渣粉宜取下</w:t>
      </w:r>
      <w:proofErr w:type="gramEnd"/>
      <w:r w:rsidRPr="00CC27ED">
        <w:rPr>
          <w:rFonts w:ascii="黑体" w:eastAsia="黑体" w:hint="eastAsia"/>
          <w:bCs/>
          <w:sz w:val="18"/>
          <w:szCs w:val="18"/>
        </w:rPr>
        <w:t>限值，采用</w:t>
      </w:r>
      <w:r>
        <w:rPr>
          <w:rFonts w:ascii="黑体" w:eastAsia="黑体" w:hint="eastAsia"/>
          <w:bCs/>
          <w:sz w:val="18"/>
          <w:szCs w:val="18"/>
        </w:rPr>
        <w:t>S</w:t>
      </w:r>
      <w:r w:rsidRPr="00CC27ED">
        <w:rPr>
          <w:rFonts w:ascii="黑体" w:eastAsia="黑体" w:hint="eastAsia"/>
          <w:bCs/>
          <w:sz w:val="18"/>
          <w:szCs w:val="18"/>
        </w:rPr>
        <w:t>95级粒化高炉</w:t>
      </w:r>
      <w:proofErr w:type="gramStart"/>
      <w:r w:rsidRPr="00CC27ED">
        <w:rPr>
          <w:rFonts w:ascii="黑体" w:eastAsia="黑体" w:hint="eastAsia"/>
          <w:bCs/>
          <w:sz w:val="18"/>
          <w:szCs w:val="18"/>
        </w:rPr>
        <w:t>矿渣粉宜取上</w:t>
      </w:r>
      <w:proofErr w:type="gramEnd"/>
      <w:r w:rsidRPr="00CC27ED">
        <w:rPr>
          <w:rFonts w:ascii="黑体" w:eastAsia="黑体" w:hint="eastAsia"/>
          <w:bCs/>
          <w:sz w:val="18"/>
          <w:szCs w:val="18"/>
        </w:rPr>
        <w:t>限值；采用</w:t>
      </w:r>
      <w:r>
        <w:rPr>
          <w:rFonts w:ascii="黑体" w:eastAsia="黑体" w:hint="eastAsia"/>
          <w:bCs/>
          <w:sz w:val="18"/>
          <w:szCs w:val="18"/>
        </w:rPr>
        <w:t>S</w:t>
      </w:r>
      <w:r w:rsidRPr="00CC27ED">
        <w:rPr>
          <w:rFonts w:ascii="黑体" w:eastAsia="黑体" w:hint="eastAsia"/>
          <w:bCs/>
          <w:sz w:val="18"/>
          <w:szCs w:val="18"/>
        </w:rPr>
        <w:t>105级粒化高炉矿渣粉可取上限值加0.05；</w:t>
      </w:r>
    </w:p>
    <w:p w14:paraId="0EA458B1" w14:textId="77777777" w:rsidR="00684502" w:rsidRPr="00AB4821" w:rsidRDefault="00684502" w:rsidP="00684502">
      <w:pPr>
        <w:snapToGrid w:val="0"/>
        <w:jc w:val="center"/>
        <w:rPr>
          <w:rFonts w:ascii="黑体" w:eastAsia="黑体"/>
          <w:bCs/>
          <w:sz w:val="18"/>
          <w:szCs w:val="18"/>
        </w:rPr>
      </w:pPr>
    </w:p>
    <w:p w14:paraId="51EB2B42" w14:textId="77777777" w:rsidR="00684502" w:rsidRPr="00AB4821" w:rsidRDefault="00684502" w:rsidP="00684502">
      <w:pPr>
        <w:snapToGrid w:val="0"/>
        <w:jc w:val="center"/>
        <w:rPr>
          <w:rFonts w:ascii="黑体" w:eastAsia="黑体"/>
          <w:bCs/>
          <w:sz w:val="18"/>
          <w:szCs w:val="18"/>
        </w:rPr>
      </w:pPr>
      <w:r w:rsidRPr="00AB4821">
        <w:rPr>
          <w:rFonts w:ascii="黑体" w:eastAsia="黑体" w:hint="eastAsia"/>
          <w:bCs/>
          <w:sz w:val="18"/>
          <w:szCs w:val="18"/>
        </w:rPr>
        <w:t>回归系数</w:t>
      </w:r>
      <w:r w:rsidRPr="00AB4821">
        <w:rPr>
          <w:rFonts w:ascii="黑体" w:eastAsia="黑体"/>
          <w:bCs/>
          <w:sz w:val="18"/>
          <w:szCs w:val="18"/>
        </w:rPr>
        <w:t>α</w:t>
      </w:r>
      <w:r w:rsidRPr="00AB4821">
        <w:rPr>
          <w:rFonts w:ascii="黑体" w:eastAsia="黑体" w:hint="eastAsia"/>
          <w:bCs/>
          <w:sz w:val="18"/>
          <w:szCs w:val="18"/>
          <w:vertAlign w:val="subscript"/>
        </w:rPr>
        <w:t>a</w:t>
      </w:r>
      <w:r w:rsidRPr="00AB4821">
        <w:rPr>
          <w:rFonts w:ascii="黑体" w:eastAsia="黑体" w:hint="eastAsia"/>
          <w:bCs/>
          <w:sz w:val="18"/>
          <w:szCs w:val="18"/>
        </w:rPr>
        <w:t>、</w:t>
      </w:r>
      <w:r w:rsidRPr="00AB4821">
        <w:rPr>
          <w:rFonts w:ascii="黑体" w:eastAsia="黑体"/>
          <w:bCs/>
          <w:sz w:val="18"/>
          <w:szCs w:val="18"/>
        </w:rPr>
        <w:t>α</w:t>
      </w:r>
      <w:r w:rsidRPr="00AB4821">
        <w:rPr>
          <w:rFonts w:ascii="黑体" w:eastAsia="黑体" w:hAnsi="宋体" w:hint="eastAsia"/>
          <w:bCs/>
          <w:sz w:val="18"/>
          <w:szCs w:val="18"/>
          <w:vertAlign w:val="subscript"/>
        </w:rPr>
        <w:t>b</w:t>
      </w:r>
      <w:r w:rsidRPr="00AB4821">
        <w:rPr>
          <w:rFonts w:ascii="黑体" w:eastAsia="黑体" w:hint="eastAsia"/>
          <w:bCs/>
          <w:sz w:val="18"/>
          <w:szCs w:val="18"/>
        </w:rPr>
        <w:t>选用表               表4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5"/>
        <w:gridCol w:w="2756"/>
        <w:gridCol w:w="2756"/>
      </w:tblGrid>
      <w:tr w:rsidR="00684502" w:rsidRPr="00AB4821" w14:paraId="2E287160" w14:textId="77777777" w:rsidTr="00ED3337">
        <w:trPr>
          <w:trHeight w:val="20"/>
          <w:jc w:val="center"/>
        </w:trPr>
        <w:tc>
          <w:tcPr>
            <w:tcW w:w="2755" w:type="dxa"/>
            <w:tcBorders>
              <w:tl2br w:val="single" w:sz="6" w:space="0" w:color="000000"/>
            </w:tcBorders>
            <w:vAlign w:val="center"/>
          </w:tcPr>
          <w:p w14:paraId="45E75C37" w14:textId="77777777" w:rsidR="00684502" w:rsidRPr="00AB4821" w:rsidRDefault="00684502" w:rsidP="00ED3337">
            <w:pPr>
              <w:adjustRightInd w:val="0"/>
              <w:snapToGrid w:val="0"/>
              <w:rPr>
                <w:sz w:val="18"/>
                <w:szCs w:val="18"/>
              </w:rPr>
            </w:pPr>
            <w:r w:rsidRPr="00AB4821">
              <w:rPr>
                <w:rFonts w:hint="eastAsia"/>
                <w:sz w:val="18"/>
                <w:szCs w:val="18"/>
              </w:rPr>
              <w:t xml:space="preserve">         </w:t>
            </w:r>
            <w:r w:rsidRPr="00AB4821">
              <w:rPr>
                <w:rFonts w:hint="eastAsia"/>
                <w:sz w:val="18"/>
                <w:szCs w:val="18"/>
              </w:rPr>
              <w:t>石子品种</w:t>
            </w:r>
          </w:p>
          <w:p w14:paraId="57C990A2" w14:textId="77777777" w:rsidR="00684502" w:rsidRPr="00AB4821" w:rsidRDefault="00684502" w:rsidP="00ED3337">
            <w:pPr>
              <w:adjustRightInd w:val="0"/>
              <w:snapToGrid w:val="0"/>
              <w:rPr>
                <w:sz w:val="18"/>
                <w:szCs w:val="18"/>
              </w:rPr>
            </w:pPr>
            <w:r w:rsidRPr="00AB4821">
              <w:rPr>
                <w:rFonts w:hint="eastAsia"/>
                <w:sz w:val="18"/>
                <w:szCs w:val="18"/>
              </w:rPr>
              <w:t>回归系数</w:t>
            </w:r>
          </w:p>
        </w:tc>
        <w:tc>
          <w:tcPr>
            <w:tcW w:w="2756" w:type="dxa"/>
            <w:vAlign w:val="center"/>
          </w:tcPr>
          <w:p w14:paraId="6ABE6AD8" w14:textId="77777777" w:rsidR="00684502" w:rsidRPr="00AB4821" w:rsidRDefault="00684502" w:rsidP="00ED333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AB4821">
              <w:rPr>
                <w:rFonts w:hint="eastAsia"/>
                <w:sz w:val="18"/>
                <w:szCs w:val="18"/>
              </w:rPr>
              <w:t>碎石</w:t>
            </w:r>
          </w:p>
        </w:tc>
        <w:tc>
          <w:tcPr>
            <w:tcW w:w="2756" w:type="dxa"/>
            <w:vAlign w:val="center"/>
          </w:tcPr>
          <w:p w14:paraId="2615D210" w14:textId="77777777" w:rsidR="00684502" w:rsidRPr="00AB4821" w:rsidRDefault="00684502" w:rsidP="00ED333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AB4821">
              <w:rPr>
                <w:rFonts w:hint="eastAsia"/>
                <w:sz w:val="18"/>
                <w:szCs w:val="18"/>
              </w:rPr>
              <w:t>卵石</w:t>
            </w:r>
          </w:p>
        </w:tc>
      </w:tr>
      <w:tr w:rsidR="00684502" w:rsidRPr="00AB4821" w14:paraId="6B9E4D7B" w14:textId="77777777" w:rsidTr="00ED3337">
        <w:trPr>
          <w:trHeight w:val="20"/>
          <w:jc w:val="center"/>
        </w:trPr>
        <w:tc>
          <w:tcPr>
            <w:tcW w:w="2755" w:type="dxa"/>
            <w:vAlign w:val="center"/>
          </w:tcPr>
          <w:p w14:paraId="6092473D" w14:textId="77777777" w:rsidR="00684502" w:rsidRPr="00AB4821" w:rsidRDefault="00684502" w:rsidP="00ED333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AB4821">
              <w:rPr>
                <w:sz w:val="18"/>
                <w:szCs w:val="18"/>
              </w:rPr>
              <w:t>α</w:t>
            </w:r>
            <w:r w:rsidRPr="00AB4821">
              <w:rPr>
                <w:rFonts w:hint="eastAsia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2756" w:type="dxa"/>
            <w:vAlign w:val="center"/>
          </w:tcPr>
          <w:p w14:paraId="66C3E76B" w14:textId="77777777" w:rsidR="00684502" w:rsidRPr="00AB4821" w:rsidRDefault="00684502" w:rsidP="00ED333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AB4821">
              <w:rPr>
                <w:rFonts w:hint="eastAsia"/>
                <w:sz w:val="18"/>
                <w:szCs w:val="18"/>
              </w:rPr>
              <w:t>0.53</w:t>
            </w:r>
          </w:p>
        </w:tc>
        <w:tc>
          <w:tcPr>
            <w:tcW w:w="2756" w:type="dxa"/>
            <w:vAlign w:val="center"/>
          </w:tcPr>
          <w:p w14:paraId="0491E22B" w14:textId="77777777" w:rsidR="00684502" w:rsidRPr="00AB4821" w:rsidRDefault="00684502" w:rsidP="00ED333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AB4821">
              <w:rPr>
                <w:rFonts w:hint="eastAsia"/>
                <w:sz w:val="18"/>
                <w:szCs w:val="18"/>
              </w:rPr>
              <w:t>0.49</w:t>
            </w:r>
          </w:p>
        </w:tc>
      </w:tr>
      <w:tr w:rsidR="00684502" w:rsidRPr="00AB4821" w14:paraId="44B73BE3" w14:textId="77777777" w:rsidTr="00ED3337">
        <w:trPr>
          <w:trHeight w:val="20"/>
          <w:jc w:val="center"/>
        </w:trPr>
        <w:tc>
          <w:tcPr>
            <w:tcW w:w="2755" w:type="dxa"/>
            <w:vAlign w:val="center"/>
          </w:tcPr>
          <w:p w14:paraId="330F5AED" w14:textId="77777777" w:rsidR="00684502" w:rsidRPr="00AB4821" w:rsidRDefault="00684502" w:rsidP="00ED333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AB4821">
              <w:rPr>
                <w:rFonts w:ascii="楷体_GB2312" w:eastAsia="楷体_GB2312"/>
                <w:sz w:val="18"/>
                <w:szCs w:val="18"/>
              </w:rPr>
              <w:t>α</w:t>
            </w:r>
            <w:r w:rsidRPr="00AB4821">
              <w:rPr>
                <w:rFonts w:hAnsi="宋体" w:hint="eastAsia"/>
                <w:sz w:val="18"/>
                <w:szCs w:val="18"/>
                <w:vertAlign w:val="subscript"/>
              </w:rPr>
              <w:t>b</w:t>
            </w:r>
          </w:p>
        </w:tc>
        <w:tc>
          <w:tcPr>
            <w:tcW w:w="2756" w:type="dxa"/>
            <w:vAlign w:val="center"/>
          </w:tcPr>
          <w:p w14:paraId="6F1FF7A8" w14:textId="77777777" w:rsidR="00684502" w:rsidRPr="00AB4821" w:rsidRDefault="00684502" w:rsidP="00ED333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AB4821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2756" w:type="dxa"/>
            <w:vAlign w:val="center"/>
          </w:tcPr>
          <w:p w14:paraId="386CE5C3" w14:textId="77777777" w:rsidR="00684502" w:rsidRPr="00AB4821" w:rsidRDefault="00684502" w:rsidP="00ED333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AB4821">
              <w:rPr>
                <w:rFonts w:hint="eastAsia"/>
                <w:sz w:val="18"/>
                <w:szCs w:val="18"/>
              </w:rPr>
              <w:t>0.13</w:t>
            </w:r>
          </w:p>
        </w:tc>
      </w:tr>
    </w:tbl>
    <w:p w14:paraId="44814955" w14:textId="77777777" w:rsidR="00684502" w:rsidRPr="00AB4821" w:rsidRDefault="00684502" w:rsidP="00684502">
      <w:pPr>
        <w:snapToGrid w:val="0"/>
        <w:jc w:val="center"/>
        <w:rPr>
          <w:rFonts w:ascii="黑体" w:eastAsia="黑体" w:hAnsi="宋体"/>
          <w:sz w:val="18"/>
          <w:szCs w:val="18"/>
        </w:rPr>
      </w:pPr>
    </w:p>
    <w:p w14:paraId="2EE721DD" w14:textId="77777777" w:rsidR="00684502" w:rsidRPr="00AB4821" w:rsidRDefault="00684502" w:rsidP="00684502">
      <w:pPr>
        <w:snapToGrid w:val="0"/>
        <w:jc w:val="center"/>
        <w:rPr>
          <w:rFonts w:ascii="黑体" w:eastAsia="黑体"/>
          <w:bCs/>
          <w:sz w:val="18"/>
          <w:szCs w:val="18"/>
        </w:rPr>
      </w:pPr>
      <w:r w:rsidRPr="00AB4821">
        <w:rPr>
          <w:rFonts w:ascii="黑体" w:eastAsia="黑体" w:hint="eastAsia"/>
          <w:bCs/>
          <w:sz w:val="18"/>
          <w:szCs w:val="18"/>
        </w:rPr>
        <w:t>塑性混凝土的单位用水量</w:t>
      </w:r>
      <w:r w:rsidRPr="00AB4821">
        <w:rPr>
          <w:rFonts w:ascii="黑体" w:eastAsia="黑体"/>
          <w:bCs/>
          <w:sz w:val="18"/>
          <w:szCs w:val="18"/>
        </w:rPr>
        <w:t>（kg/m</w:t>
      </w:r>
      <w:r w:rsidRPr="00AB4821">
        <w:rPr>
          <w:rFonts w:ascii="黑体" w:eastAsia="黑体"/>
          <w:bCs/>
          <w:sz w:val="18"/>
          <w:szCs w:val="18"/>
          <w:vertAlign w:val="superscript"/>
        </w:rPr>
        <w:t>3</w:t>
      </w:r>
      <w:r w:rsidRPr="00AB4821">
        <w:rPr>
          <w:rFonts w:ascii="黑体" w:eastAsia="黑体"/>
          <w:bCs/>
          <w:sz w:val="18"/>
          <w:szCs w:val="18"/>
        </w:rPr>
        <w:t>）</w:t>
      </w:r>
      <w:r w:rsidRPr="00AB4821">
        <w:rPr>
          <w:rFonts w:ascii="黑体" w:eastAsia="黑体" w:hint="eastAsia"/>
          <w:bCs/>
          <w:sz w:val="18"/>
          <w:szCs w:val="18"/>
        </w:rPr>
        <w:t xml:space="preserve">  </w:t>
      </w:r>
      <w:r w:rsidRPr="00AB4821">
        <w:rPr>
          <w:rFonts w:ascii="黑体" w:eastAsia="黑体"/>
          <w:bCs/>
          <w:sz w:val="18"/>
          <w:szCs w:val="18"/>
        </w:rPr>
        <w:t xml:space="preserve">     </w:t>
      </w:r>
      <w:r w:rsidRPr="00AB4821">
        <w:rPr>
          <w:rFonts w:ascii="黑体" w:eastAsia="黑体" w:hint="eastAsia"/>
          <w:bCs/>
          <w:sz w:val="18"/>
          <w:szCs w:val="18"/>
        </w:rPr>
        <w:t xml:space="preserve">       表5</w:t>
      </w:r>
    </w:p>
    <w:tbl>
      <w:tblPr>
        <w:tblW w:w="85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1036"/>
        <w:gridCol w:w="845"/>
        <w:gridCol w:w="844"/>
        <w:gridCol w:w="844"/>
        <w:gridCol w:w="844"/>
        <w:gridCol w:w="844"/>
        <w:gridCol w:w="844"/>
        <w:gridCol w:w="844"/>
        <w:gridCol w:w="844"/>
      </w:tblGrid>
      <w:tr w:rsidR="00684502" w:rsidRPr="00AB4821" w14:paraId="19B0D40C" w14:textId="77777777" w:rsidTr="00ED3337">
        <w:trPr>
          <w:jc w:val="center"/>
        </w:trPr>
        <w:tc>
          <w:tcPr>
            <w:tcW w:w="175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40AE8E8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拌合物稠度</w:t>
            </w:r>
          </w:p>
        </w:tc>
        <w:tc>
          <w:tcPr>
            <w:tcW w:w="3377" w:type="dxa"/>
            <w:gridSpan w:val="4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1961360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卵石最大公称粒径（</w:t>
            </w:r>
            <w:r w:rsidRPr="00AB4821">
              <w:rPr>
                <w:rFonts w:ascii="黑体" w:eastAsia="黑体"/>
                <w:bCs/>
                <w:sz w:val="18"/>
                <w:szCs w:val="18"/>
              </w:rPr>
              <w:t>mm</w:t>
            </w: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3376" w:type="dxa"/>
            <w:gridSpan w:val="4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57236E5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碎石最大公称粒径（</w:t>
            </w:r>
            <w:r w:rsidRPr="00AB4821">
              <w:rPr>
                <w:rFonts w:ascii="黑体" w:eastAsia="黑体"/>
                <w:bCs/>
                <w:sz w:val="18"/>
                <w:szCs w:val="18"/>
              </w:rPr>
              <w:t>mm</w:t>
            </w: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）</w:t>
            </w:r>
          </w:p>
        </w:tc>
      </w:tr>
      <w:tr w:rsidR="00684502" w:rsidRPr="00AB4821" w14:paraId="5D52E7A4" w14:textId="77777777" w:rsidTr="00ED3337">
        <w:trPr>
          <w:jc w:val="center"/>
        </w:trPr>
        <w:tc>
          <w:tcPr>
            <w:tcW w:w="71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FC39692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项目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D741A14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指标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A197690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10.0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DE6518B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20.0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7D33C87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31.5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DC5EAC6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40.0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CCC7EB3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16.0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C2591E2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20.0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85A8ADB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31.5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48DC1DC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40.0</w:t>
            </w:r>
          </w:p>
        </w:tc>
      </w:tr>
      <w:tr w:rsidR="00684502" w:rsidRPr="00AB4821" w14:paraId="2747CDD7" w14:textId="77777777" w:rsidTr="00ED3337">
        <w:trPr>
          <w:jc w:val="center"/>
        </w:trPr>
        <w:tc>
          <w:tcPr>
            <w:tcW w:w="716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08D6CCC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proofErr w:type="gramStart"/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坍</w:t>
            </w:r>
            <w:proofErr w:type="gramEnd"/>
            <w:r w:rsidRPr="00AB4821">
              <w:rPr>
                <w:rFonts w:ascii="黑体" w:eastAsia="黑体"/>
                <w:bCs/>
                <w:sz w:val="18"/>
                <w:szCs w:val="18"/>
              </w:rPr>
              <w:t xml:space="preserve"> </w:t>
            </w:r>
          </w:p>
          <w:p w14:paraId="5C93AF5D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落</w:t>
            </w:r>
            <w:r w:rsidRPr="00AB4821">
              <w:rPr>
                <w:rFonts w:ascii="黑体" w:eastAsia="黑体"/>
                <w:bCs/>
                <w:sz w:val="18"/>
                <w:szCs w:val="18"/>
              </w:rPr>
              <w:t xml:space="preserve"> </w:t>
            </w:r>
          </w:p>
          <w:p w14:paraId="28BB7A26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度</w:t>
            </w:r>
            <w:r w:rsidRPr="00AB4821">
              <w:rPr>
                <w:rFonts w:ascii="黑体" w:eastAsia="黑体"/>
                <w:bCs/>
                <w:sz w:val="18"/>
                <w:szCs w:val="18"/>
              </w:rPr>
              <w:t xml:space="preserve"> </w:t>
            </w:r>
          </w:p>
          <w:p w14:paraId="3B49C4D8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 xml:space="preserve">mm 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8115F6C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10~30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D867A9D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190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B1AC4B5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170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CF92E58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160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E73B098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150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74AB41F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200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7ED01AC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185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A65F95B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175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51BD1AD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165</w:t>
            </w:r>
          </w:p>
        </w:tc>
      </w:tr>
      <w:tr w:rsidR="00684502" w:rsidRPr="00AB4821" w14:paraId="763FA0B3" w14:textId="77777777" w:rsidTr="00ED3337">
        <w:trPr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  <w:hideMark/>
          </w:tcPr>
          <w:p w14:paraId="08B06B7A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317EDE6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35~50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80E94CD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200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26F6D3D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180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7BEA53C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170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7D5D41A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160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136B31B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210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A81B521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195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D0E6DCF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185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D9773BB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175</w:t>
            </w:r>
          </w:p>
        </w:tc>
      </w:tr>
      <w:tr w:rsidR="00684502" w:rsidRPr="00AB4821" w14:paraId="74DB7122" w14:textId="77777777" w:rsidTr="00ED3337">
        <w:trPr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  <w:hideMark/>
          </w:tcPr>
          <w:p w14:paraId="0204F615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3612B45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55-70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1C5ACEB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210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7877C59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190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3BA5F63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180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FEA38E0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170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794B008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220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E3207C3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205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0608A0C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195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29CCFC5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185</w:t>
            </w:r>
          </w:p>
        </w:tc>
      </w:tr>
      <w:tr w:rsidR="00684502" w:rsidRPr="00AB4821" w14:paraId="153E10CD" w14:textId="77777777" w:rsidTr="00ED3337">
        <w:trPr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  <w:hideMark/>
          </w:tcPr>
          <w:p w14:paraId="21902AE0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2C9A13A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75~90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C3AFD57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215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E15F98C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195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C13754F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185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1881E83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175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E072DA7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230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46F43FF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215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B907B42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205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0D562DB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195</w:t>
            </w:r>
          </w:p>
        </w:tc>
      </w:tr>
    </w:tbl>
    <w:p w14:paraId="09174685" w14:textId="77777777" w:rsidR="00684502" w:rsidRPr="00AB4821" w:rsidRDefault="00684502" w:rsidP="00684502">
      <w:pPr>
        <w:snapToGrid w:val="0"/>
        <w:jc w:val="left"/>
        <w:rPr>
          <w:rFonts w:ascii="黑体" w:eastAsia="黑体"/>
          <w:bCs/>
          <w:sz w:val="18"/>
          <w:szCs w:val="18"/>
        </w:rPr>
      </w:pPr>
      <w:r w:rsidRPr="00AB4821">
        <w:rPr>
          <w:rFonts w:ascii="黑体" w:eastAsia="黑体" w:hint="eastAsia"/>
          <w:bCs/>
          <w:sz w:val="18"/>
          <w:szCs w:val="18"/>
        </w:rPr>
        <w:t>说明：</w:t>
      </w:r>
      <w:r w:rsidRPr="00AB4821">
        <w:rPr>
          <w:rFonts w:ascii="黑体" w:eastAsia="黑体"/>
          <w:bCs/>
          <w:sz w:val="18"/>
          <w:szCs w:val="18"/>
        </w:rPr>
        <w:t>1</w:t>
      </w:r>
      <w:r w:rsidRPr="00AB4821">
        <w:rPr>
          <w:rFonts w:ascii="黑体" w:eastAsia="黑体" w:hint="eastAsia"/>
          <w:bCs/>
          <w:sz w:val="18"/>
          <w:szCs w:val="18"/>
        </w:rPr>
        <w:t>、上表用水量系采用中砂时的取值。采用细砂时，每立方米混凝土用水量可增加</w:t>
      </w:r>
      <w:r w:rsidRPr="00AB4821">
        <w:rPr>
          <w:rFonts w:ascii="黑体" w:eastAsia="黑体"/>
          <w:bCs/>
          <w:sz w:val="18"/>
          <w:szCs w:val="18"/>
        </w:rPr>
        <w:t>5kg~10kg</w:t>
      </w:r>
      <w:r w:rsidRPr="00AB4821">
        <w:rPr>
          <w:rFonts w:ascii="黑体" w:eastAsia="黑体" w:hint="eastAsia"/>
          <w:bCs/>
          <w:sz w:val="18"/>
          <w:szCs w:val="18"/>
        </w:rPr>
        <w:t>；采用粗砂时，可减少</w:t>
      </w:r>
      <w:r w:rsidRPr="00AB4821">
        <w:rPr>
          <w:rFonts w:ascii="黑体" w:eastAsia="黑体"/>
          <w:bCs/>
          <w:sz w:val="18"/>
          <w:szCs w:val="18"/>
        </w:rPr>
        <w:t>5kg~10kg</w:t>
      </w:r>
      <w:r w:rsidRPr="00AB4821">
        <w:rPr>
          <w:rFonts w:ascii="黑体" w:eastAsia="黑体" w:hint="eastAsia"/>
          <w:bCs/>
          <w:sz w:val="18"/>
          <w:szCs w:val="18"/>
        </w:rPr>
        <w:t>；</w:t>
      </w:r>
    </w:p>
    <w:p w14:paraId="5CF90437" w14:textId="77777777" w:rsidR="00684502" w:rsidRPr="00AB4821" w:rsidRDefault="00684502" w:rsidP="00684502">
      <w:pPr>
        <w:snapToGrid w:val="0"/>
        <w:jc w:val="center"/>
        <w:rPr>
          <w:rFonts w:ascii="黑体" w:eastAsia="黑体"/>
          <w:bCs/>
          <w:sz w:val="18"/>
          <w:szCs w:val="18"/>
        </w:rPr>
      </w:pPr>
    </w:p>
    <w:p w14:paraId="58239466" w14:textId="77777777" w:rsidR="00684502" w:rsidRPr="00AB4821" w:rsidRDefault="00684502" w:rsidP="00684502">
      <w:pPr>
        <w:snapToGrid w:val="0"/>
        <w:jc w:val="center"/>
        <w:rPr>
          <w:rFonts w:ascii="黑体" w:eastAsia="黑体"/>
          <w:bCs/>
          <w:sz w:val="18"/>
          <w:szCs w:val="18"/>
        </w:rPr>
      </w:pPr>
      <w:r w:rsidRPr="00AB4821">
        <w:rPr>
          <w:rFonts w:ascii="黑体" w:eastAsia="黑体" w:hint="eastAsia"/>
          <w:bCs/>
          <w:sz w:val="18"/>
          <w:szCs w:val="18"/>
        </w:rPr>
        <w:t>混凝土砂率选用表</w:t>
      </w:r>
      <w:r w:rsidRPr="00AB4821">
        <w:rPr>
          <w:rFonts w:ascii="黑体" w:eastAsia="黑体"/>
          <w:bCs/>
          <w:sz w:val="18"/>
          <w:szCs w:val="18"/>
        </w:rPr>
        <w:t xml:space="preserve">（％）     </w:t>
      </w:r>
      <w:r w:rsidRPr="00AB4821">
        <w:rPr>
          <w:rFonts w:ascii="黑体" w:eastAsia="黑体" w:hint="eastAsia"/>
          <w:bCs/>
          <w:sz w:val="18"/>
          <w:szCs w:val="18"/>
        </w:rPr>
        <w:t xml:space="preserve">  </w:t>
      </w:r>
      <w:r w:rsidRPr="00AB4821">
        <w:rPr>
          <w:rFonts w:ascii="黑体" w:eastAsia="黑体"/>
          <w:bCs/>
          <w:sz w:val="18"/>
          <w:szCs w:val="18"/>
        </w:rPr>
        <w:t xml:space="preserve">         </w:t>
      </w:r>
      <w:r w:rsidRPr="00AB4821">
        <w:rPr>
          <w:rFonts w:ascii="黑体" w:eastAsia="黑体" w:hint="eastAsia"/>
          <w:bCs/>
          <w:sz w:val="18"/>
          <w:szCs w:val="18"/>
        </w:rPr>
        <w:t>表</w:t>
      </w:r>
      <w:r>
        <w:rPr>
          <w:rFonts w:ascii="黑体" w:eastAsia="黑体" w:hint="eastAsia"/>
          <w:bCs/>
          <w:sz w:val="18"/>
          <w:szCs w:val="18"/>
        </w:rPr>
        <w:t>6</w:t>
      </w:r>
    </w:p>
    <w:tbl>
      <w:tblPr>
        <w:tblW w:w="85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"/>
        <w:gridCol w:w="1254"/>
        <w:gridCol w:w="1254"/>
        <w:gridCol w:w="1254"/>
        <w:gridCol w:w="1254"/>
        <w:gridCol w:w="1254"/>
        <w:gridCol w:w="1254"/>
      </w:tblGrid>
      <w:tr w:rsidR="00684502" w:rsidRPr="00AB4821" w14:paraId="2B251ECB" w14:textId="77777777" w:rsidTr="00ED3337">
        <w:trPr>
          <w:jc w:val="center"/>
        </w:trPr>
        <w:tc>
          <w:tcPr>
            <w:tcW w:w="14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800EA1D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水胶比</w:t>
            </w:r>
          </w:p>
        </w:tc>
        <w:tc>
          <w:tcPr>
            <w:tcW w:w="586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6224B4E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卵石最大公称粒径（</w:t>
            </w:r>
            <w:r w:rsidRPr="00AB4821">
              <w:rPr>
                <w:rFonts w:ascii="黑体" w:eastAsia="黑体"/>
                <w:bCs/>
                <w:sz w:val="18"/>
                <w:szCs w:val="18"/>
              </w:rPr>
              <w:t>mm</w:t>
            </w: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586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CAFB0F9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碎石最大公称粒径（</w:t>
            </w:r>
            <w:r w:rsidRPr="00AB4821">
              <w:rPr>
                <w:rFonts w:ascii="黑体" w:eastAsia="黑体"/>
                <w:bCs/>
                <w:sz w:val="18"/>
                <w:szCs w:val="18"/>
              </w:rPr>
              <w:t>mm</w:t>
            </w:r>
            <w:r w:rsidRPr="00AB4821">
              <w:rPr>
                <w:rFonts w:ascii="黑体" w:eastAsia="黑体" w:hint="eastAsia"/>
                <w:bCs/>
                <w:sz w:val="18"/>
                <w:szCs w:val="18"/>
              </w:rPr>
              <w:t>）</w:t>
            </w:r>
          </w:p>
        </w:tc>
      </w:tr>
      <w:tr w:rsidR="00684502" w:rsidRPr="00AB4821" w14:paraId="37D1F704" w14:textId="77777777" w:rsidTr="00ED3337">
        <w:trPr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1B1F99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D97FFDC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10.0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B3F5525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20.0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7B22516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40.0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845A31F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10.0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28FA5D7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20.0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BDA112E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40.0</w:t>
            </w:r>
          </w:p>
        </w:tc>
      </w:tr>
      <w:tr w:rsidR="00684502" w:rsidRPr="00AB4821" w14:paraId="2E59373F" w14:textId="77777777" w:rsidTr="00ED3337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CFE1E1C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lastRenderedPageBreak/>
              <w:t>0.40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BD5E0DB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26~32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71FEC61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25~31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EBC0F45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24~30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FA28F39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30~35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A5D70A5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29~34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DB75C34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27~32</w:t>
            </w:r>
          </w:p>
        </w:tc>
      </w:tr>
      <w:tr w:rsidR="00684502" w:rsidRPr="00AB4821" w14:paraId="6C62832E" w14:textId="77777777" w:rsidTr="00ED3337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FA92535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0.50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7053A60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30~35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E9D195D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29~34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BE2F03C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28~33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C26F38E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33~38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D5A6C8C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32~37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1030850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30~35</w:t>
            </w:r>
          </w:p>
        </w:tc>
      </w:tr>
      <w:tr w:rsidR="00684502" w:rsidRPr="00AB4821" w14:paraId="26D8BBD6" w14:textId="77777777" w:rsidTr="00ED3337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A4F7CAB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0.60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66E5BFF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33~38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2CC4877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32~37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204B666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31~36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9D6579A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36~41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EEB72C1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35~40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99E3EB6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33~38</w:t>
            </w:r>
          </w:p>
        </w:tc>
      </w:tr>
      <w:tr w:rsidR="00684502" w:rsidRPr="00AB4821" w14:paraId="4F74F879" w14:textId="77777777" w:rsidTr="00ED3337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3AAD3E9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0.70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B908350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36~41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20A5C97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35~40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28F0677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34~39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3F7D581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39~44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5C67A46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38~43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A4DA30D" w14:textId="77777777" w:rsidR="00684502" w:rsidRPr="00AB4821" w:rsidRDefault="00684502" w:rsidP="00ED3337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AB4821">
              <w:rPr>
                <w:rFonts w:ascii="黑体" w:eastAsia="黑体"/>
                <w:bCs/>
                <w:sz w:val="18"/>
                <w:szCs w:val="18"/>
              </w:rPr>
              <w:t>36~41</w:t>
            </w:r>
          </w:p>
        </w:tc>
      </w:tr>
    </w:tbl>
    <w:p w14:paraId="556D1020" w14:textId="77777777" w:rsidR="00684502" w:rsidRPr="00251DEB" w:rsidRDefault="00684502" w:rsidP="00684502">
      <w:pPr>
        <w:snapToGrid w:val="0"/>
        <w:rPr>
          <w:sz w:val="18"/>
          <w:szCs w:val="18"/>
        </w:rPr>
      </w:pPr>
      <w:r w:rsidRPr="00251DEB">
        <w:rPr>
          <w:rFonts w:hint="eastAsia"/>
          <w:sz w:val="18"/>
          <w:szCs w:val="18"/>
        </w:rPr>
        <w:t>说明：</w:t>
      </w:r>
      <w:r w:rsidRPr="00251DEB">
        <w:rPr>
          <w:rFonts w:hint="eastAsia"/>
          <w:sz w:val="18"/>
          <w:szCs w:val="18"/>
        </w:rPr>
        <w:t>1</w:t>
      </w:r>
      <w:r w:rsidRPr="00251DEB">
        <w:rPr>
          <w:rFonts w:hint="eastAsia"/>
          <w:sz w:val="18"/>
          <w:szCs w:val="18"/>
        </w:rPr>
        <w:t>、上表数值系中砂的选用砂率，对细砂或粗砂，可相应地减少或增大砂率。</w:t>
      </w:r>
    </w:p>
    <w:p w14:paraId="5410711E" w14:textId="77777777" w:rsidR="00684502" w:rsidRPr="00251DEB" w:rsidRDefault="00684502" w:rsidP="00684502">
      <w:pPr>
        <w:snapToGrid w:val="0"/>
        <w:rPr>
          <w:sz w:val="18"/>
          <w:szCs w:val="18"/>
        </w:rPr>
      </w:pPr>
      <w:r w:rsidRPr="00251DEB">
        <w:rPr>
          <w:rFonts w:hint="eastAsia"/>
          <w:sz w:val="18"/>
          <w:szCs w:val="18"/>
        </w:rPr>
        <w:t xml:space="preserve">      2</w:t>
      </w:r>
      <w:r w:rsidRPr="00251DEB">
        <w:rPr>
          <w:rFonts w:hint="eastAsia"/>
          <w:sz w:val="18"/>
          <w:szCs w:val="18"/>
        </w:rPr>
        <w:t>、当采用人工</w:t>
      </w:r>
      <w:proofErr w:type="gramStart"/>
      <w:r w:rsidRPr="00251DEB">
        <w:rPr>
          <w:rFonts w:hint="eastAsia"/>
          <w:sz w:val="18"/>
          <w:szCs w:val="18"/>
        </w:rPr>
        <w:t>砂</w:t>
      </w:r>
      <w:proofErr w:type="gramEnd"/>
      <w:r w:rsidRPr="00251DEB">
        <w:rPr>
          <w:rFonts w:hint="eastAsia"/>
          <w:sz w:val="18"/>
          <w:szCs w:val="18"/>
        </w:rPr>
        <w:t>配制混凝土时，砂率可适当增大；</w:t>
      </w:r>
    </w:p>
    <w:p w14:paraId="15D06F68" w14:textId="77777777" w:rsidR="00684502" w:rsidRPr="00251DEB" w:rsidRDefault="00684502" w:rsidP="00684502">
      <w:pPr>
        <w:snapToGrid w:val="0"/>
        <w:rPr>
          <w:sz w:val="18"/>
          <w:szCs w:val="18"/>
        </w:rPr>
      </w:pPr>
      <w:r w:rsidRPr="00251DEB">
        <w:rPr>
          <w:rFonts w:hint="eastAsia"/>
          <w:sz w:val="18"/>
          <w:szCs w:val="18"/>
        </w:rPr>
        <w:t xml:space="preserve">      3</w:t>
      </w:r>
      <w:r w:rsidRPr="00251DEB">
        <w:rPr>
          <w:rFonts w:hint="eastAsia"/>
          <w:sz w:val="18"/>
          <w:szCs w:val="18"/>
        </w:rPr>
        <w:t>、当只用一个</w:t>
      </w:r>
      <w:proofErr w:type="gramStart"/>
      <w:r w:rsidRPr="00251DEB">
        <w:rPr>
          <w:rFonts w:hint="eastAsia"/>
          <w:sz w:val="18"/>
          <w:szCs w:val="18"/>
        </w:rPr>
        <w:t>单粒级粗骨料</w:t>
      </w:r>
      <w:proofErr w:type="gramEnd"/>
      <w:r w:rsidRPr="00251DEB">
        <w:rPr>
          <w:rFonts w:hint="eastAsia"/>
          <w:sz w:val="18"/>
          <w:szCs w:val="18"/>
        </w:rPr>
        <w:t>配制混凝土时，砂率应适当增大。</w:t>
      </w:r>
    </w:p>
    <w:p w14:paraId="6C21B0F0" w14:textId="77777777" w:rsidR="002C781B" w:rsidRPr="004F532B" w:rsidRDefault="002C781B" w:rsidP="002C781B">
      <w:pPr>
        <w:rPr>
          <w:rFonts w:ascii="黑体" w:eastAsia="黑体" w:hAnsi="黑体"/>
          <w:b/>
        </w:rPr>
      </w:pPr>
      <w:r w:rsidRPr="004F532B">
        <w:rPr>
          <w:rFonts w:ascii="黑体" w:eastAsia="黑体" w:hAnsi="黑体" w:hint="eastAsia"/>
          <w:b/>
        </w:rPr>
        <w:t>注意：必须写出详细的过程</w:t>
      </w:r>
      <w:r>
        <w:rPr>
          <w:rFonts w:ascii="黑体" w:eastAsia="黑体" w:hAnsi="黑体" w:hint="eastAsia"/>
          <w:b/>
        </w:rPr>
        <w:t>（</w:t>
      </w:r>
      <w:r w:rsidRPr="004F532B">
        <w:rPr>
          <w:rFonts w:ascii="黑体" w:eastAsia="黑体" w:hAnsi="黑体" w:hint="eastAsia"/>
          <w:b/>
        </w:rPr>
        <w:t>公式要代入数据，查表要说明依据</w:t>
      </w:r>
      <w:r>
        <w:rPr>
          <w:rFonts w:ascii="黑体" w:eastAsia="黑体" w:hAnsi="黑体" w:hint="eastAsia"/>
          <w:b/>
        </w:rPr>
        <w:t>）</w:t>
      </w:r>
      <w:r w:rsidRPr="004F532B">
        <w:rPr>
          <w:rFonts w:ascii="黑体" w:eastAsia="黑体" w:hAnsi="黑体" w:hint="eastAsia"/>
          <w:b/>
        </w:rPr>
        <w:t>！！！</w:t>
      </w:r>
    </w:p>
    <w:p w14:paraId="6D98AF6A" w14:textId="77777777" w:rsidR="00684502" w:rsidRPr="00251DEB" w:rsidRDefault="00684502" w:rsidP="00684502">
      <w:pPr>
        <w:rPr>
          <w:rFonts w:ascii="楷体_GB2312" w:eastAsia="楷体_GB2312"/>
        </w:rPr>
      </w:pPr>
    </w:p>
    <w:p w14:paraId="158E5BA3" w14:textId="77777777" w:rsidR="00684502" w:rsidRPr="00251DEB" w:rsidRDefault="00684502" w:rsidP="00684502">
      <w:pPr>
        <w:rPr>
          <w:rFonts w:ascii="黑体" w:eastAsia="黑体"/>
          <w:b/>
          <w:u w:val="single"/>
        </w:rPr>
      </w:pPr>
      <w:r w:rsidRPr="00251DEB">
        <w:rPr>
          <w:rFonts w:ascii="黑体" w:eastAsia="黑体" w:hint="eastAsia"/>
          <w:b/>
          <w:u w:val="single"/>
        </w:rPr>
        <w:t xml:space="preserve">参考答案： </w:t>
      </w:r>
    </w:p>
    <w:p w14:paraId="115E45DF" w14:textId="77777777" w:rsidR="00684502" w:rsidRPr="00251DEB" w:rsidRDefault="00684502" w:rsidP="00684502">
      <w:pPr>
        <w:rPr>
          <w:rFonts w:ascii="黑体" w:eastAsia="黑体" w:hAnsi="黑体"/>
          <w:b/>
        </w:rPr>
      </w:pPr>
      <w:r w:rsidRPr="00251DEB">
        <w:rPr>
          <w:rFonts w:ascii="黑体" w:eastAsia="黑体" w:hAnsi="黑体" w:hint="eastAsia"/>
          <w:b/>
        </w:rPr>
        <w:t>（1）计算配合比</w:t>
      </w:r>
    </w:p>
    <w:p w14:paraId="68AB44B1" w14:textId="074FEB2B" w:rsidR="00684502" w:rsidRPr="00251DEB" w:rsidRDefault="00684502" w:rsidP="00422329">
      <w:pPr>
        <w:rPr>
          <w:rFonts w:ascii="黑体" w:eastAsia="黑体" w:hAnsi="黑体"/>
          <w:b/>
        </w:rPr>
      </w:pPr>
      <w:r w:rsidRPr="00251DEB">
        <w:rPr>
          <w:rFonts w:ascii="黑体" w:eastAsia="黑体" w:hAnsi="黑体"/>
          <w:b/>
        </w:rPr>
        <w:t>①</w:t>
      </w:r>
      <w:r w:rsidRPr="00251DEB">
        <w:rPr>
          <w:rFonts w:ascii="黑体" w:eastAsia="黑体" w:hAnsi="黑体" w:hint="eastAsia"/>
          <w:b/>
        </w:rPr>
        <w:t>计算配制强度（</w:t>
      </w:r>
      <w:proofErr w:type="spellStart"/>
      <w:r w:rsidRPr="00251DEB">
        <w:rPr>
          <w:rFonts w:ascii="黑体" w:eastAsia="黑体" w:hAnsi="黑体"/>
          <w:b/>
        </w:rPr>
        <w:t>f</w:t>
      </w:r>
      <w:r w:rsidRPr="00251DEB">
        <w:rPr>
          <w:rFonts w:ascii="黑体" w:eastAsia="黑体" w:hAnsi="黑体"/>
          <w:b/>
          <w:vertAlign w:val="subscript"/>
        </w:rPr>
        <w:t>cu,o</w:t>
      </w:r>
      <w:proofErr w:type="spellEnd"/>
      <w:r w:rsidRPr="00251DEB">
        <w:rPr>
          <w:rFonts w:ascii="黑体" w:eastAsia="黑体" w:hAnsi="黑体" w:hint="eastAsia"/>
          <w:b/>
        </w:rPr>
        <w:t>）</w:t>
      </w:r>
      <w:r w:rsidR="00422329">
        <w:rPr>
          <w:rFonts w:ascii="黑体" w:eastAsia="黑体" w:hAnsi="黑体" w:hint="eastAsia"/>
          <w:b/>
        </w:rPr>
        <w:t>（</w:t>
      </w:r>
      <w:r w:rsidR="00422329">
        <w:rPr>
          <w:rFonts w:ascii="黑体" w:eastAsia="黑体" w:hAnsi="黑体"/>
          <w:b/>
        </w:rPr>
        <w:t>2</w:t>
      </w:r>
      <w:r w:rsidR="00422329">
        <w:rPr>
          <w:rFonts w:ascii="黑体" w:eastAsia="黑体" w:hAnsi="黑体" w:hint="eastAsia"/>
          <w:b/>
        </w:rPr>
        <w:t>分）</w:t>
      </w:r>
    </w:p>
    <w:p w14:paraId="0D771B7C" w14:textId="77777777" w:rsidR="00684502" w:rsidRPr="00251DEB" w:rsidRDefault="00684502" w:rsidP="00684502">
      <w:pPr>
        <w:adjustRightInd w:val="0"/>
        <w:snapToGrid w:val="0"/>
        <w:jc w:val="center"/>
        <w:rPr>
          <w:rFonts w:ascii="楷体_GB2312" w:eastAsia="楷体_GB2312"/>
        </w:rPr>
      </w:pPr>
      <w:r w:rsidRPr="00251DEB">
        <w:rPr>
          <w:rFonts w:ascii="楷体_GB2312" w:eastAsia="楷体_GB2312"/>
          <w:position w:val="-14"/>
        </w:rPr>
        <w:object w:dxaOrig="2020" w:dyaOrig="380" w14:anchorId="76139A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4pt;height:18.6pt" o:ole="">
            <v:imagedata r:id="rId7" o:title=""/>
          </v:shape>
          <o:OLEObject Type="Embed" ProgID="Equation.3" ShapeID="_x0000_i1025" DrawAspect="Content" ObjectID="_1747082246" r:id="rId8"/>
        </w:object>
      </w:r>
    </w:p>
    <w:p w14:paraId="2D662E14" w14:textId="77777777" w:rsidR="00684502" w:rsidRPr="00251DEB" w:rsidRDefault="00684502" w:rsidP="00684502">
      <w:pPr>
        <w:ind w:leftChars="200" w:left="420"/>
      </w:pPr>
      <w:r w:rsidRPr="00251DEB">
        <w:rPr>
          <w:rFonts w:hint="eastAsia"/>
        </w:rPr>
        <w:t>查表</w:t>
      </w:r>
      <w:r w:rsidRPr="00251DEB">
        <w:rPr>
          <w:rFonts w:hint="eastAsia"/>
        </w:rPr>
        <w:t>1</w:t>
      </w:r>
      <w:r w:rsidRPr="00251DEB">
        <w:rPr>
          <w:rFonts w:hint="eastAsia"/>
        </w:rPr>
        <w:t>，当混凝土强度等级为</w:t>
      </w:r>
      <w:r w:rsidRPr="00251DEB">
        <w:rPr>
          <w:rFonts w:hint="eastAsia"/>
        </w:rPr>
        <w:t>C</w:t>
      </w:r>
      <w:r>
        <w:rPr>
          <w:rFonts w:hint="eastAsia"/>
        </w:rPr>
        <w:t>25</w:t>
      </w:r>
      <w:r w:rsidRPr="00251DEB">
        <w:rPr>
          <w:rFonts w:hint="eastAsia"/>
        </w:rPr>
        <w:t>时，</w:t>
      </w:r>
      <w:r w:rsidRPr="00251DEB">
        <w:rPr>
          <w:rFonts w:hAnsi="宋体" w:hint="eastAsia"/>
          <w:i/>
          <w:iCs/>
        </w:rPr>
        <w:t>σ</w:t>
      </w:r>
      <w:r w:rsidRPr="00251DEB">
        <w:rPr>
          <w:rFonts w:hint="eastAsia"/>
        </w:rPr>
        <w:t>=5.0MPa</w:t>
      </w:r>
      <w:r w:rsidRPr="00251DEB">
        <w:rPr>
          <w:rFonts w:hint="eastAsia"/>
        </w:rPr>
        <w:t>，则试配强度</w:t>
      </w:r>
      <w:proofErr w:type="spellStart"/>
      <w:r w:rsidRPr="00251DEB">
        <w:t>f</w:t>
      </w:r>
      <w:r w:rsidRPr="00251DEB">
        <w:rPr>
          <w:vertAlign w:val="subscript"/>
        </w:rPr>
        <w:t>cu,o</w:t>
      </w:r>
      <w:proofErr w:type="spellEnd"/>
      <w:r w:rsidRPr="00251DEB">
        <w:rPr>
          <w:rFonts w:hint="eastAsia"/>
        </w:rPr>
        <w:t>为：</w:t>
      </w:r>
    </w:p>
    <w:p w14:paraId="44027A6D" w14:textId="77777777" w:rsidR="00684502" w:rsidRPr="00251DEB" w:rsidRDefault="00684502" w:rsidP="00684502">
      <w:pPr>
        <w:jc w:val="center"/>
        <w:rPr>
          <w:lang w:val="pl-PL"/>
        </w:rPr>
      </w:pPr>
      <w:r w:rsidRPr="00251DEB">
        <w:rPr>
          <w:lang w:val="pl-PL"/>
        </w:rPr>
        <w:t>f</w:t>
      </w:r>
      <w:r w:rsidRPr="00251DEB">
        <w:rPr>
          <w:sz w:val="18"/>
          <w:vertAlign w:val="subscript"/>
          <w:lang w:val="pl-PL"/>
        </w:rPr>
        <w:t>cu,o</w:t>
      </w:r>
      <w:r w:rsidRPr="00251DEB">
        <w:rPr>
          <w:lang w:val="pl-PL"/>
        </w:rPr>
        <w:t>=</w:t>
      </w:r>
      <w:r>
        <w:rPr>
          <w:rFonts w:hint="eastAsia"/>
          <w:lang w:val="pl-PL"/>
        </w:rPr>
        <w:t>25</w:t>
      </w:r>
      <w:r w:rsidRPr="00251DEB">
        <w:rPr>
          <w:rFonts w:hint="eastAsia"/>
          <w:lang w:val="pl-PL"/>
        </w:rPr>
        <w:t xml:space="preserve"> </w:t>
      </w:r>
      <w:r w:rsidRPr="00251DEB">
        <w:rPr>
          <w:lang w:val="pl-PL"/>
        </w:rPr>
        <w:t>+</w:t>
      </w:r>
      <w:r w:rsidRPr="00251DEB">
        <w:rPr>
          <w:rFonts w:hint="eastAsia"/>
          <w:lang w:val="pl-PL"/>
        </w:rPr>
        <w:t xml:space="preserve"> </w:t>
      </w:r>
      <w:r w:rsidRPr="00251DEB">
        <w:rPr>
          <w:lang w:val="pl-PL"/>
        </w:rPr>
        <w:t>1.645</w:t>
      </w:r>
      <w:r w:rsidRPr="00251DEB">
        <w:rPr>
          <w:rFonts w:hAnsi="宋体"/>
          <w:sz w:val="15"/>
          <w:lang w:val="pl-PL"/>
        </w:rPr>
        <w:t>×</w:t>
      </w:r>
      <w:r w:rsidRPr="00251DEB">
        <w:rPr>
          <w:rFonts w:hint="eastAsia"/>
          <w:lang w:val="pl-PL"/>
        </w:rPr>
        <w:t>5</w:t>
      </w:r>
      <w:r w:rsidRPr="00251DEB">
        <w:rPr>
          <w:lang w:val="pl-PL"/>
        </w:rPr>
        <w:t>.0=</w:t>
      </w:r>
      <w:r>
        <w:rPr>
          <w:rFonts w:hint="eastAsia"/>
          <w:lang w:val="pl-PL"/>
        </w:rPr>
        <w:t>33</w:t>
      </w:r>
      <w:r w:rsidRPr="00251DEB">
        <w:rPr>
          <w:rFonts w:hint="eastAsia"/>
          <w:lang w:val="pl-PL"/>
        </w:rPr>
        <w:t>.2</w:t>
      </w:r>
      <w:r w:rsidRPr="00251DEB">
        <w:rPr>
          <w:lang w:val="pl-PL"/>
        </w:rPr>
        <w:t>（</w:t>
      </w:r>
      <w:r w:rsidRPr="00251DEB">
        <w:rPr>
          <w:lang w:val="pl-PL"/>
        </w:rPr>
        <w:t>M</w:t>
      </w:r>
      <w:r w:rsidRPr="00251DEB">
        <w:rPr>
          <w:rFonts w:hint="eastAsia"/>
          <w:lang w:val="pl-PL"/>
        </w:rPr>
        <w:t>P</w:t>
      </w:r>
      <w:r w:rsidRPr="00251DEB">
        <w:rPr>
          <w:lang w:val="pl-PL"/>
        </w:rPr>
        <w:t>a</w:t>
      </w:r>
      <w:r w:rsidRPr="00251DEB">
        <w:rPr>
          <w:lang w:val="pl-PL"/>
        </w:rPr>
        <w:t>）</w:t>
      </w:r>
    </w:p>
    <w:p w14:paraId="2E1F742D" w14:textId="4D1F6B8F" w:rsidR="00684502" w:rsidRPr="00251DEB" w:rsidRDefault="00684502" w:rsidP="00684502">
      <w:pPr>
        <w:rPr>
          <w:rFonts w:ascii="黑体" w:eastAsia="黑体" w:hAnsi="黑体"/>
          <w:b/>
        </w:rPr>
      </w:pPr>
      <w:r w:rsidRPr="00251DEB">
        <w:rPr>
          <w:rFonts w:ascii="黑体" w:eastAsia="黑体" w:hAnsi="黑体" w:hint="eastAsia"/>
          <w:b/>
        </w:rPr>
        <w:t>②计算水胶比（</w:t>
      </w:r>
      <w:r w:rsidRPr="00251DEB">
        <w:rPr>
          <w:rFonts w:ascii="黑体" w:eastAsia="黑体" w:hAnsi="黑体"/>
          <w:b/>
        </w:rPr>
        <w:t>W/</w:t>
      </w:r>
      <w:r w:rsidRPr="00251DEB">
        <w:rPr>
          <w:rFonts w:ascii="黑体" w:eastAsia="黑体" w:hAnsi="黑体" w:hint="eastAsia"/>
          <w:b/>
        </w:rPr>
        <w:t>B）</w:t>
      </w:r>
      <w:r w:rsidR="00422329">
        <w:rPr>
          <w:rFonts w:ascii="黑体" w:eastAsia="黑体" w:hAnsi="黑体" w:hint="eastAsia"/>
          <w:b/>
        </w:rPr>
        <w:t>（</w:t>
      </w:r>
      <w:r w:rsidR="00422329">
        <w:rPr>
          <w:rFonts w:ascii="黑体" w:eastAsia="黑体" w:hAnsi="黑体"/>
          <w:b/>
        </w:rPr>
        <w:t>6</w:t>
      </w:r>
      <w:r w:rsidR="00422329">
        <w:rPr>
          <w:rFonts w:ascii="黑体" w:eastAsia="黑体" w:hAnsi="黑体" w:hint="eastAsia"/>
          <w:b/>
        </w:rPr>
        <w:t>分）</w:t>
      </w:r>
    </w:p>
    <w:p w14:paraId="07B8AE41" w14:textId="77777777" w:rsidR="00684502" w:rsidRPr="00251DEB" w:rsidRDefault="00684502" w:rsidP="00684502">
      <w:pPr>
        <w:ind w:leftChars="200" w:left="420"/>
      </w:pPr>
      <w:r w:rsidRPr="00251DEB">
        <w:rPr>
          <w:rFonts w:hint="eastAsia"/>
        </w:rPr>
        <w:t>无水泥实测强度，查表</w:t>
      </w:r>
      <w:r w:rsidRPr="00251DEB">
        <w:rPr>
          <w:rFonts w:hint="eastAsia"/>
        </w:rPr>
        <w:t>2</w:t>
      </w:r>
      <w:r w:rsidRPr="00251DEB">
        <w:rPr>
          <w:rFonts w:hint="eastAsia"/>
        </w:rPr>
        <w:t>得</w:t>
      </w:r>
      <w:r w:rsidRPr="00251DEB">
        <w:rPr>
          <w:rFonts w:hint="eastAsia"/>
        </w:rPr>
        <w:t>42.5</w:t>
      </w:r>
      <w:r w:rsidRPr="00251DEB">
        <w:rPr>
          <w:rFonts w:hint="eastAsia"/>
        </w:rPr>
        <w:t>水泥富余系数为</w:t>
      </w:r>
      <w:r w:rsidRPr="00251DEB">
        <w:rPr>
          <w:rFonts w:hint="eastAsia"/>
        </w:rPr>
        <w:t>1.16</w:t>
      </w:r>
      <w:r w:rsidRPr="00251DEB">
        <w:rPr>
          <w:rFonts w:hint="eastAsia"/>
        </w:rPr>
        <w:t>，则水泥强度为</w:t>
      </w:r>
    </w:p>
    <w:p w14:paraId="5301A72A" w14:textId="77777777" w:rsidR="00684502" w:rsidRPr="00251DEB" w:rsidRDefault="00684502" w:rsidP="00684502">
      <w:pPr>
        <w:ind w:firstLine="420"/>
        <w:jc w:val="center"/>
        <w:rPr>
          <w:rFonts w:ascii="楷体_GB2312" w:eastAsia="楷体_GB2312"/>
        </w:rPr>
      </w:pPr>
      <w:r w:rsidRPr="00251DEB">
        <w:rPr>
          <w:rFonts w:ascii="楷体_GB2312" w:eastAsia="楷体_GB2312"/>
          <w:position w:val="-14"/>
        </w:rPr>
        <w:object w:dxaOrig="3379" w:dyaOrig="380" w14:anchorId="691274BA">
          <v:shape id="_x0000_i1026" type="#_x0000_t75" style="width:168.6pt;height:18.6pt" o:ole="">
            <v:imagedata r:id="rId9" o:title=""/>
          </v:shape>
          <o:OLEObject Type="Embed" ProgID="Equation.3" ShapeID="_x0000_i1026" DrawAspect="Content" ObjectID="_1747082247" r:id="rId10"/>
        </w:object>
      </w:r>
    </w:p>
    <w:p w14:paraId="0176CEE7" w14:textId="77777777" w:rsidR="00684502" w:rsidRPr="00251DEB" w:rsidRDefault="00684502" w:rsidP="00684502">
      <w:pPr>
        <w:ind w:leftChars="200" w:left="420"/>
      </w:pPr>
      <w:r w:rsidRPr="00251DEB">
        <w:rPr>
          <w:rFonts w:hint="eastAsia"/>
        </w:rPr>
        <w:t>由于</w:t>
      </w:r>
      <w:r w:rsidRPr="00251DEB">
        <w:rPr>
          <w:rFonts w:hint="eastAsia"/>
        </w:rPr>
        <w:t>II</w:t>
      </w:r>
      <w:r w:rsidRPr="00251DEB">
        <w:rPr>
          <w:rFonts w:hint="eastAsia"/>
        </w:rPr>
        <w:t>级粉煤灰掺量为</w:t>
      </w:r>
      <w:r>
        <w:rPr>
          <w:rFonts w:hint="eastAsia"/>
        </w:rPr>
        <w:t>35</w:t>
      </w:r>
      <w:r w:rsidRPr="00251DEB">
        <w:rPr>
          <w:rFonts w:hint="eastAsia"/>
        </w:rPr>
        <w:t>%</w:t>
      </w:r>
      <w:r w:rsidRPr="00251DEB">
        <w:rPr>
          <w:rFonts w:hint="eastAsia"/>
        </w:rPr>
        <w:t>，</w:t>
      </w:r>
      <w:r>
        <w:rPr>
          <w:rFonts w:hint="eastAsia"/>
        </w:rPr>
        <w:t>根据</w:t>
      </w:r>
      <w:r w:rsidRPr="00251DEB">
        <w:rPr>
          <w:rFonts w:hint="eastAsia"/>
        </w:rPr>
        <w:t>3</w:t>
      </w:r>
      <w:r w:rsidRPr="00251DEB">
        <w:rPr>
          <w:rFonts w:hint="eastAsia"/>
        </w:rPr>
        <w:t>确定粉煤灰影响系数为</w:t>
      </w:r>
      <w:r w:rsidRPr="00251DEB">
        <w:rPr>
          <w:rFonts w:hint="eastAsia"/>
        </w:rPr>
        <w:t>0.</w:t>
      </w:r>
      <w:r>
        <w:rPr>
          <w:rFonts w:hint="eastAsia"/>
        </w:rPr>
        <w:t>7</w:t>
      </w:r>
      <w:r w:rsidRPr="00251DEB">
        <w:rPr>
          <w:rFonts w:hint="eastAsia"/>
        </w:rPr>
        <w:t>，</w:t>
      </w:r>
      <w:proofErr w:type="gramStart"/>
      <w:r w:rsidRPr="00251DEB">
        <w:rPr>
          <w:rFonts w:hint="eastAsia"/>
        </w:rPr>
        <w:t>则胶凝</w:t>
      </w:r>
      <w:proofErr w:type="gramEnd"/>
      <w:r w:rsidRPr="00251DEB">
        <w:rPr>
          <w:rFonts w:hint="eastAsia"/>
        </w:rPr>
        <w:t>材料强度为</w:t>
      </w:r>
    </w:p>
    <w:p w14:paraId="45EC22D3" w14:textId="77777777" w:rsidR="00684502" w:rsidRPr="00251DEB" w:rsidRDefault="00684502" w:rsidP="00684502">
      <w:pPr>
        <w:ind w:firstLine="420"/>
        <w:jc w:val="center"/>
        <w:rPr>
          <w:rFonts w:ascii="楷体_GB2312" w:eastAsia="楷体_GB2312"/>
        </w:rPr>
      </w:pPr>
      <w:r w:rsidRPr="00251DEB">
        <w:rPr>
          <w:rFonts w:ascii="楷体_GB2312" w:eastAsia="楷体_GB2312"/>
          <w:position w:val="-14"/>
        </w:rPr>
        <w:object w:dxaOrig="3500" w:dyaOrig="380" w14:anchorId="0414E2CF">
          <v:shape id="_x0000_i1027" type="#_x0000_t75" style="width:174.6pt;height:18.6pt" o:ole="">
            <v:imagedata r:id="rId11" o:title=""/>
          </v:shape>
          <o:OLEObject Type="Embed" ProgID="Equation.3" ShapeID="_x0000_i1027" DrawAspect="Content" ObjectID="_1747082248" r:id="rId12"/>
        </w:object>
      </w:r>
    </w:p>
    <w:p w14:paraId="0F00C742" w14:textId="77777777" w:rsidR="00684502" w:rsidRDefault="00684502" w:rsidP="00684502">
      <w:pPr>
        <w:ind w:leftChars="200" w:left="420"/>
      </w:pPr>
      <w:r w:rsidRPr="00251DEB">
        <w:rPr>
          <w:rFonts w:hint="eastAsia"/>
        </w:rPr>
        <w:t>已知胶凝材料强度</w:t>
      </w:r>
      <w:proofErr w:type="spellStart"/>
      <w:r w:rsidRPr="00251DEB">
        <w:rPr>
          <w:rFonts w:hint="eastAsia"/>
        </w:rPr>
        <w:t>f</w:t>
      </w:r>
      <w:r w:rsidRPr="00251DEB">
        <w:rPr>
          <w:rFonts w:hint="eastAsia"/>
          <w:vertAlign w:val="subscript"/>
        </w:rPr>
        <w:t>ce</w:t>
      </w:r>
      <w:proofErr w:type="spellEnd"/>
      <w:r w:rsidRPr="00251DEB">
        <w:rPr>
          <w:rFonts w:hint="eastAsia"/>
        </w:rPr>
        <w:t>=3</w:t>
      </w:r>
      <w:r>
        <w:rPr>
          <w:rFonts w:hint="eastAsia"/>
        </w:rPr>
        <w:t>4.5</w:t>
      </w:r>
      <w:r w:rsidRPr="00251DEB">
        <w:rPr>
          <w:rFonts w:hint="eastAsia"/>
        </w:rPr>
        <w:t>MPa</w:t>
      </w:r>
      <w:r>
        <w:rPr>
          <w:rFonts w:hint="eastAsia"/>
        </w:rPr>
        <w:t>；</w:t>
      </w:r>
      <w:r w:rsidRPr="00251DEB">
        <w:rPr>
          <w:rFonts w:hint="eastAsia"/>
        </w:rPr>
        <w:t>混凝土的配制强度为</w:t>
      </w:r>
      <w:r w:rsidRPr="00251DEB">
        <w:rPr>
          <w:rFonts w:hint="eastAsia"/>
        </w:rPr>
        <w:t>3</w:t>
      </w:r>
      <w:r>
        <w:rPr>
          <w:rFonts w:hint="eastAsia"/>
        </w:rPr>
        <w:t>3</w:t>
      </w:r>
      <w:r w:rsidRPr="00251DEB">
        <w:rPr>
          <w:rFonts w:hint="eastAsia"/>
        </w:rPr>
        <w:t>.2MPa</w:t>
      </w:r>
      <w:r>
        <w:rPr>
          <w:rFonts w:hint="eastAsia"/>
        </w:rPr>
        <w:t>。</w:t>
      </w:r>
    </w:p>
    <w:p w14:paraId="2BE8DC4F" w14:textId="77777777" w:rsidR="00684502" w:rsidRPr="00251DEB" w:rsidRDefault="00684502" w:rsidP="00684502">
      <w:pPr>
        <w:ind w:leftChars="200" w:left="420"/>
      </w:pPr>
      <w:r w:rsidRPr="00251DEB">
        <w:rPr>
          <w:rFonts w:hint="eastAsia"/>
        </w:rPr>
        <w:t>所用粗骨料为碎石</w:t>
      </w:r>
      <w:r>
        <w:rPr>
          <w:rFonts w:hint="eastAsia"/>
        </w:rPr>
        <w:t>，</w:t>
      </w:r>
      <w:r w:rsidRPr="00251DEB">
        <w:rPr>
          <w:rFonts w:hint="eastAsia"/>
        </w:rPr>
        <w:t>查表</w:t>
      </w:r>
      <w:r w:rsidRPr="00251DEB">
        <w:rPr>
          <w:rFonts w:hint="eastAsia"/>
        </w:rPr>
        <w:t>4</w:t>
      </w:r>
      <w:r w:rsidRPr="00251DEB">
        <w:rPr>
          <w:rFonts w:hint="eastAsia"/>
        </w:rPr>
        <w:t>，回归系数</w:t>
      </w:r>
      <w:r w:rsidRPr="00251DEB">
        <w:t>α</w:t>
      </w:r>
      <w:r w:rsidRPr="00251DEB">
        <w:rPr>
          <w:rFonts w:hint="eastAsia"/>
          <w:vertAlign w:val="subscript"/>
        </w:rPr>
        <w:t>a</w:t>
      </w:r>
      <w:r w:rsidRPr="00251DEB">
        <w:rPr>
          <w:rFonts w:hint="eastAsia"/>
        </w:rPr>
        <w:t>=0.53</w:t>
      </w:r>
      <w:r w:rsidRPr="00251DEB">
        <w:rPr>
          <w:rFonts w:hint="eastAsia"/>
        </w:rPr>
        <w:t>，</w:t>
      </w:r>
      <w:r w:rsidRPr="00251DEB">
        <w:t>α</w:t>
      </w:r>
      <w:r w:rsidRPr="00251DEB">
        <w:rPr>
          <w:rFonts w:hAnsi="宋体" w:hint="eastAsia"/>
          <w:vertAlign w:val="subscript"/>
        </w:rPr>
        <w:t>b</w:t>
      </w:r>
      <w:r w:rsidRPr="00251DEB">
        <w:rPr>
          <w:rFonts w:hint="eastAsia"/>
        </w:rPr>
        <w:t>=0.20</w:t>
      </w:r>
      <w:r w:rsidRPr="00251DEB">
        <w:rPr>
          <w:rFonts w:hint="eastAsia"/>
        </w:rPr>
        <w:t>。按下式计算水胶比</w:t>
      </w:r>
      <w:r w:rsidRPr="00251DEB">
        <w:t>W/</w:t>
      </w:r>
      <w:r w:rsidRPr="00251DEB">
        <w:rPr>
          <w:rFonts w:hint="eastAsia"/>
        </w:rPr>
        <w:t>B</w:t>
      </w:r>
      <w:r w:rsidRPr="00251DEB">
        <w:rPr>
          <w:rFonts w:hint="eastAsia"/>
        </w:rPr>
        <w:t>：</w:t>
      </w:r>
    </w:p>
    <w:p w14:paraId="1F58986B" w14:textId="77777777" w:rsidR="00684502" w:rsidRPr="00251DEB" w:rsidRDefault="00684502" w:rsidP="00684502">
      <w:pPr>
        <w:ind w:firstLine="420"/>
        <w:jc w:val="center"/>
        <w:rPr>
          <w:rFonts w:ascii="楷体_GB2312" w:eastAsia="楷体_GB2312" w:hAnsi="宋体"/>
        </w:rPr>
      </w:pPr>
      <w:r w:rsidRPr="007F270F">
        <w:rPr>
          <w:position w:val="-62"/>
        </w:rPr>
        <w:object w:dxaOrig="4160" w:dyaOrig="1359" w14:anchorId="304DCD82">
          <v:shape id="_x0000_i1028" type="#_x0000_t75" style="width:207.6pt;height:68.4pt" o:ole="">
            <v:imagedata r:id="rId13" o:title=""/>
          </v:shape>
          <o:OLEObject Type="Embed" ProgID="Equation.3" ShapeID="_x0000_i1028" DrawAspect="Content" ObjectID="_1747082249" r:id="rId14"/>
        </w:object>
      </w:r>
    </w:p>
    <w:p w14:paraId="24DC12EB" w14:textId="44022886" w:rsidR="00684502" w:rsidRPr="00251DEB" w:rsidRDefault="00684502" w:rsidP="00422329">
      <w:pPr>
        <w:rPr>
          <w:rFonts w:ascii="黑体" w:eastAsia="黑体" w:hAnsi="黑体"/>
          <w:b/>
        </w:rPr>
      </w:pPr>
      <w:r w:rsidRPr="00251DEB">
        <w:rPr>
          <w:rFonts w:ascii="黑体" w:eastAsia="黑体" w:hAnsi="黑体"/>
          <w:b/>
        </w:rPr>
        <w:t>③</w:t>
      </w:r>
      <w:r w:rsidRPr="00251DEB">
        <w:rPr>
          <w:rFonts w:ascii="黑体" w:eastAsia="黑体" w:hAnsi="黑体" w:hint="eastAsia"/>
          <w:b/>
        </w:rPr>
        <w:t>确定单位用水量（W</w:t>
      </w:r>
      <w:r w:rsidRPr="00251DEB">
        <w:rPr>
          <w:rFonts w:ascii="黑体" w:eastAsia="黑体" w:hAnsi="黑体"/>
          <w:b/>
          <w:vertAlign w:val="subscript"/>
        </w:rPr>
        <w:t>0</w:t>
      </w:r>
      <w:r w:rsidRPr="00251DEB">
        <w:rPr>
          <w:rFonts w:ascii="黑体" w:eastAsia="黑体" w:hAnsi="黑体" w:hint="eastAsia"/>
          <w:b/>
        </w:rPr>
        <w:t>）</w:t>
      </w:r>
      <w:r w:rsidR="00422329">
        <w:rPr>
          <w:rFonts w:ascii="黑体" w:eastAsia="黑体" w:hAnsi="黑体" w:hint="eastAsia"/>
          <w:b/>
        </w:rPr>
        <w:t>（</w:t>
      </w:r>
      <w:r w:rsidR="00422329">
        <w:rPr>
          <w:rFonts w:ascii="黑体" w:eastAsia="黑体" w:hAnsi="黑体"/>
          <w:b/>
        </w:rPr>
        <w:t>2</w:t>
      </w:r>
      <w:r w:rsidR="00422329">
        <w:rPr>
          <w:rFonts w:ascii="黑体" w:eastAsia="黑体" w:hAnsi="黑体" w:hint="eastAsia"/>
          <w:b/>
        </w:rPr>
        <w:t>分）</w:t>
      </w:r>
    </w:p>
    <w:p w14:paraId="29CE973E" w14:textId="77777777" w:rsidR="00684502" w:rsidRPr="00251DEB" w:rsidRDefault="00684502" w:rsidP="00684502">
      <w:pPr>
        <w:ind w:leftChars="200" w:left="420"/>
      </w:pPr>
      <w:r w:rsidRPr="00251DEB">
        <w:rPr>
          <w:rFonts w:hint="eastAsia"/>
        </w:rPr>
        <w:t>该混凝土所用碎石最大粒径为</w:t>
      </w:r>
      <w:r>
        <w:rPr>
          <w:rFonts w:hint="eastAsia"/>
        </w:rPr>
        <w:t>4</w:t>
      </w:r>
      <w:r w:rsidRPr="00251DEB">
        <w:rPr>
          <w:rFonts w:hint="eastAsia"/>
        </w:rPr>
        <w:t>0mm</w:t>
      </w:r>
      <w:r w:rsidRPr="00251DEB">
        <w:rPr>
          <w:rFonts w:hint="eastAsia"/>
        </w:rPr>
        <w:t>，坍落度要求为</w:t>
      </w:r>
      <w:r>
        <w:rPr>
          <w:rFonts w:hint="eastAsia"/>
        </w:rPr>
        <w:t>10</w:t>
      </w:r>
      <w:r w:rsidRPr="00251DEB">
        <w:rPr>
          <w:rFonts w:hint="eastAsia"/>
        </w:rPr>
        <w:t>～</w:t>
      </w:r>
      <w:r>
        <w:rPr>
          <w:rFonts w:hint="eastAsia"/>
        </w:rPr>
        <w:t>3</w:t>
      </w:r>
      <w:r w:rsidRPr="00251DEB">
        <w:rPr>
          <w:rFonts w:hint="eastAsia"/>
        </w:rPr>
        <w:t>0 mm</w:t>
      </w:r>
      <w:r w:rsidRPr="00251DEB">
        <w:rPr>
          <w:rFonts w:hint="eastAsia"/>
        </w:rPr>
        <w:t>，查表</w:t>
      </w:r>
      <w:r w:rsidRPr="00251DEB">
        <w:rPr>
          <w:rFonts w:hint="eastAsia"/>
        </w:rPr>
        <w:t>5</w:t>
      </w:r>
      <w:r w:rsidRPr="00251DEB">
        <w:rPr>
          <w:rFonts w:hint="eastAsia"/>
        </w:rPr>
        <w:t>，取</w:t>
      </w:r>
      <w:proofErr w:type="spellStart"/>
      <w:r>
        <w:rPr>
          <w:rFonts w:hint="eastAsia"/>
        </w:rPr>
        <w:t>m</w:t>
      </w:r>
      <w:r>
        <w:rPr>
          <w:rFonts w:hint="eastAsia"/>
          <w:vertAlign w:val="subscript"/>
        </w:rPr>
        <w:t>W</w:t>
      </w:r>
      <w:proofErr w:type="spellEnd"/>
      <w:r w:rsidRPr="00251DEB">
        <w:rPr>
          <w:rFonts w:hint="eastAsia"/>
        </w:rPr>
        <w:t>=</w:t>
      </w:r>
      <w:r>
        <w:rPr>
          <w:rFonts w:hint="eastAsia"/>
        </w:rPr>
        <w:t>16</w:t>
      </w:r>
      <w:r w:rsidRPr="00251DEB">
        <w:rPr>
          <w:rFonts w:hint="eastAsia"/>
        </w:rPr>
        <w:t>5kg</w:t>
      </w:r>
      <w:r w:rsidRPr="00251DEB">
        <w:rPr>
          <w:rFonts w:hint="eastAsia"/>
        </w:rPr>
        <w:t>。</w:t>
      </w:r>
      <w:r w:rsidRPr="00251DEB">
        <w:rPr>
          <w:rFonts w:hint="eastAsia"/>
        </w:rPr>
        <w:t xml:space="preserve"> </w:t>
      </w:r>
    </w:p>
    <w:p w14:paraId="758CDF24" w14:textId="77777777" w:rsidR="00684502" w:rsidRPr="00251DEB" w:rsidRDefault="00684502" w:rsidP="00684502">
      <w:pPr>
        <w:ind w:leftChars="200" w:left="420"/>
      </w:pPr>
      <w:r w:rsidRPr="00251DEB">
        <w:rPr>
          <w:rFonts w:hint="eastAsia"/>
        </w:rPr>
        <w:t>考虑到减水剂的作用，减水剂减水率</w:t>
      </w:r>
      <w:r>
        <w:rPr>
          <w:rFonts w:hint="eastAsia"/>
        </w:rPr>
        <w:t>1</w:t>
      </w:r>
      <w:r w:rsidRPr="00251DEB">
        <w:rPr>
          <w:rFonts w:hint="eastAsia"/>
        </w:rPr>
        <w:t>0%</w:t>
      </w:r>
      <w:r w:rsidRPr="00251DEB">
        <w:rPr>
          <w:rFonts w:hint="eastAsia"/>
        </w:rPr>
        <w:t>，实际用水量</w:t>
      </w:r>
      <w:r w:rsidRPr="00251DEB">
        <w:rPr>
          <w:rFonts w:hint="eastAsia"/>
        </w:rPr>
        <w:t>m</w:t>
      </w:r>
      <w:r w:rsidRPr="00251DEB">
        <w:rPr>
          <w:rFonts w:hint="eastAsia"/>
          <w:vertAlign w:val="subscript"/>
        </w:rPr>
        <w:t>W0</w:t>
      </w:r>
      <w:r w:rsidRPr="00251DEB">
        <w:rPr>
          <w:rFonts w:hint="eastAsia"/>
        </w:rPr>
        <w:t>为：</w:t>
      </w:r>
    </w:p>
    <w:p w14:paraId="38595C11" w14:textId="77777777" w:rsidR="00684502" w:rsidRPr="00251DEB" w:rsidRDefault="00684502" w:rsidP="00684502">
      <w:pPr>
        <w:ind w:firstLine="420"/>
        <w:jc w:val="center"/>
        <w:rPr>
          <w:rFonts w:ascii="楷体_GB2312" w:eastAsia="楷体_GB2312"/>
        </w:rPr>
      </w:pPr>
      <w:r w:rsidRPr="00251DEB">
        <w:rPr>
          <w:position w:val="-28"/>
        </w:rPr>
        <w:object w:dxaOrig="2680" w:dyaOrig="680" w14:anchorId="33D1B172">
          <v:shape id="_x0000_i1029" type="#_x0000_t75" style="width:134.4pt;height:33.6pt" o:ole="">
            <v:imagedata r:id="rId15" o:title=""/>
          </v:shape>
          <o:OLEObject Type="Embed" ProgID="Equation.3" ShapeID="_x0000_i1029" DrawAspect="Content" ObjectID="_1747082250" r:id="rId16"/>
        </w:object>
      </w:r>
    </w:p>
    <w:p w14:paraId="572DD8E8" w14:textId="53553816" w:rsidR="00684502" w:rsidRPr="00251DEB" w:rsidRDefault="00684502" w:rsidP="00422329">
      <w:pPr>
        <w:rPr>
          <w:rFonts w:ascii="黑体" w:eastAsia="黑体" w:hAnsi="黑体"/>
          <w:b/>
        </w:rPr>
      </w:pPr>
      <w:r w:rsidRPr="00251DEB">
        <w:rPr>
          <w:rFonts w:ascii="黑体" w:eastAsia="黑体" w:hAnsi="黑体" w:hint="eastAsia"/>
          <w:b/>
        </w:rPr>
        <w:t>④计算胶凝材料用量（</w:t>
      </w:r>
      <w:proofErr w:type="spellStart"/>
      <w:r w:rsidRPr="00251DEB">
        <w:rPr>
          <w:rFonts w:ascii="黑体" w:eastAsia="黑体" w:hAnsi="黑体"/>
          <w:b/>
        </w:rPr>
        <w:t>m</w:t>
      </w:r>
      <w:r w:rsidRPr="00251DEB">
        <w:rPr>
          <w:rFonts w:ascii="黑体" w:eastAsia="黑体" w:hAnsi="黑体" w:hint="eastAsia"/>
          <w:b/>
          <w:vertAlign w:val="subscript"/>
        </w:rPr>
        <w:t>B</w:t>
      </w:r>
      <w:proofErr w:type="spellEnd"/>
      <w:r w:rsidRPr="00251DEB">
        <w:rPr>
          <w:rFonts w:ascii="黑体" w:eastAsia="黑体" w:hAnsi="黑体" w:hint="eastAsia"/>
          <w:b/>
        </w:rPr>
        <w:t>）</w:t>
      </w:r>
      <w:r w:rsidR="00422329">
        <w:rPr>
          <w:rFonts w:ascii="黑体" w:eastAsia="黑体" w:hAnsi="黑体" w:hint="eastAsia"/>
          <w:b/>
        </w:rPr>
        <w:t>（</w:t>
      </w:r>
      <w:r w:rsidR="00422329">
        <w:rPr>
          <w:rFonts w:ascii="黑体" w:eastAsia="黑体" w:hAnsi="黑体"/>
          <w:b/>
        </w:rPr>
        <w:t>4</w:t>
      </w:r>
      <w:r w:rsidR="00422329">
        <w:rPr>
          <w:rFonts w:ascii="黑体" w:eastAsia="黑体" w:hAnsi="黑体" w:hint="eastAsia"/>
          <w:b/>
        </w:rPr>
        <w:t>分）</w:t>
      </w:r>
    </w:p>
    <w:p w14:paraId="14E7293B" w14:textId="77777777" w:rsidR="00684502" w:rsidRPr="00251DEB" w:rsidRDefault="00684502" w:rsidP="00684502">
      <w:pPr>
        <w:jc w:val="center"/>
        <w:rPr>
          <w:rFonts w:ascii="楷体_GB2312" w:eastAsia="楷体_GB2312"/>
        </w:rPr>
      </w:pPr>
      <w:r w:rsidRPr="00251DEB">
        <w:rPr>
          <w:position w:val="-24"/>
        </w:rPr>
        <w:object w:dxaOrig="2880" w:dyaOrig="620" w14:anchorId="0E912541">
          <v:shape id="_x0000_i1030" type="#_x0000_t75" style="width:2in;height:30.6pt" o:ole="">
            <v:imagedata r:id="rId17" o:title=""/>
          </v:shape>
          <o:OLEObject Type="Embed" ProgID="Equation.3" ShapeID="_x0000_i1030" DrawAspect="Content" ObjectID="_1747082251" r:id="rId18"/>
        </w:object>
      </w:r>
    </w:p>
    <w:p w14:paraId="032573F6" w14:textId="77777777" w:rsidR="00684502" w:rsidRPr="00251DEB" w:rsidRDefault="00684502" w:rsidP="00684502">
      <w:pPr>
        <w:ind w:leftChars="200" w:left="420"/>
      </w:pPr>
      <w:r w:rsidRPr="00251DEB">
        <w:rPr>
          <w:rFonts w:hint="eastAsia"/>
        </w:rPr>
        <w:t>其中，粉煤灰用量（粉煤灰掺量为</w:t>
      </w:r>
      <w:r>
        <w:rPr>
          <w:rFonts w:hint="eastAsia"/>
        </w:rPr>
        <w:t>3</w:t>
      </w:r>
      <w:r w:rsidRPr="00251DEB">
        <w:rPr>
          <w:rFonts w:hint="eastAsia"/>
        </w:rPr>
        <w:t>5%</w:t>
      </w:r>
      <w:r w:rsidRPr="00251DEB">
        <w:rPr>
          <w:rFonts w:hint="eastAsia"/>
        </w:rPr>
        <w:t>）</w:t>
      </w:r>
    </w:p>
    <w:p w14:paraId="4EDE4855" w14:textId="77777777" w:rsidR="00684502" w:rsidRPr="00251DEB" w:rsidRDefault="00000000" w:rsidP="00684502">
      <w:pPr>
        <w:ind w:firstLine="420"/>
        <w:jc w:val="center"/>
        <w:rPr>
          <w:rFonts w:ascii="楷体_GB2312" w:eastAsia="楷体_GB2312"/>
        </w:rPr>
      </w:pPr>
      <m:oMathPara>
        <m:oMath>
          <m:sSub>
            <m:sSubPr>
              <m:ctrlPr>
                <w:rPr>
                  <w:rFonts w:ascii="Cambria Math" w:eastAsia="楷体_GB2312" w:hAnsi="Cambria Math"/>
                  <w:i/>
                </w:rPr>
              </m:ctrlPr>
            </m:sSubPr>
            <m:e>
              <m:r>
                <w:rPr>
                  <w:rFonts w:ascii="Cambria Math" w:eastAsia="楷体_GB2312"/>
                </w:rPr>
                <m:t>m</m:t>
              </m:r>
            </m:e>
            <m:sub>
              <m:r>
                <w:rPr>
                  <w:rFonts w:ascii="Cambria Math" w:eastAsia="楷体_GB2312"/>
                </w:rPr>
                <m:t>f0</m:t>
              </m:r>
            </m:sub>
          </m:sSub>
          <m:r>
            <w:rPr>
              <w:rFonts w:ascii="Cambria Math" w:eastAsia="楷体_GB2312"/>
            </w:rPr>
            <m:t>=</m:t>
          </m:r>
          <m:sSub>
            <m:sSubPr>
              <m:ctrlPr>
                <w:rPr>
                  <w:rFonts w:ascii="Cambria Math" w:eastAsia="楷体_GB2312" w:hAnsi="Cambria Math"/>
                  <w:i/>
                </w:rPr>
              </m:ctrlPr>
            </m:sSubPr>
            <m:e>
              <m:r>
                <w:rPr>
                  <w:rFonts w:ascii="Cambria Math" w:eastAsia="楷体_GB2312"/>
                </w:rPr>
                <m:t>m</m:t>
              </m:r>
            </m:e>
            <m:sub>
              <m:r>
                <w:rPr>
                  <w:rFonts w:ascii="Cambria Math" w:eastAsia="楷体_GB2312"/>
                </w:rPr>
                <m:t>B0</m:t>
              </m:r>
            </m:sub>
          </m:sSub>
          <m:sSub>
            <m:sSubPr>
              <m:ctrlPr>
                <w:rPr>
                  <w:rFonts w:ascii="Cambria Math" w:eastAsia="楷体_GB2312" w:hAnsi="Cambria Math"/>
                  <w:i/>
                </w:rPr>
              </m:ctrlPr>
            </m:sSubPr>
            <m:e>
              <m:r>
                <w:rPr>
                  <w:rFonts w:ascii="Cambria Math" w:eastAsia="楷体_GB2312"/>
                </w:rPr>
                <m:t>β</m:t>
              </m:r>
            </m:e>
            <m:sub>
              <m:r>
                <w:rPr>
                  <w:rFonts w:ascii="Cambria Math" w:eastAsia="楷体_GB2312"/>
                </w:rPr>
                <m:t>f</m:t>
              </m:r>
            </m:sub>
          </m:sSub>
          <m:r>
            <w:rPr>
              <w:rFonts w:ascii="Cambria Math" w:eastAsia="楷体_GB2312"/>
            </w:rPr>
            <m:t>=297</m:t>
          </m:r>
          <m:r>
            <w:rPr>
              <w:rFonts w:ascii="Cambria Math" w:eastAsia="楷体_GB2312"/>
            </w:rPr>
            <m:t>×</m:t>
          </m:r>
          <m:r>
            <w:rPr>
              <w:rFonts w:ascii="Cambria Math" w:eastAsia="楷体_GB2312"/>
            </w:rPr>
            <m:t>35%=104kg</m:t>
          </m:r>
        </m:oMath>
      </m:oMathPara>
    </w:p>
    <w:p w14:paraId="4089C5EA" w14:textId="77777777" w:rsidR="00684502" w:rsidRPr="00251DEB" w:rsidRDefault="00684502" w:rsidP="00684502">
      <w:pPr>
        <w:ind w:leftChars="200" w:left="420"/>
      </w:pPr>
      <w:r w:rsidRPr="00251DEB">
        <w:rPr>
          <w:rFonts w:hint="eastAsia"/>
        </w:rPr>
        <w:t>水泥用量</w:t>
      </w:r>
    </w:p>
    <w:p w14:paraId="007A751C" w14:textId="77777777" w:rsidR="00684502" w:rsidRPr="00251DEB" w:rsidRDefault="00684502" w:rsidP="00684502">
      <w:pPr>
        <w:ind w:firstLine="420"/>
        <w:jc w:val="center"/>
        <w:rPr>
          <w:rFonts w:ascii="楷体_GB2312" w:eastAsia="楷体_GB2312"/>
        </w:rPr>
      </w:pPr>
      <w:r w:rsidRPr="00251DEB">
        <w:rPr>
          <w:rFonts w:ascii="楷体_GB2312" w:eastAsia="楷体_GB2312"/>
          <w:position w:val="-14"/>
        </w:rPr>
        <w:object w:dxaOrig="3580" w:dyaOrig="380" w14:anchorId="714EE2FC">
          <v:shape id="_x0000_i1031" type="#_x0000_t75" style="width:179.4pt;height:18.6pt" o:ole="">
            <v:imagedata r:id="rId19" o:title=""/>
          </v:shape>
          <o:OLEObject Type="Embed" ProgID="Equation.3" ShapeID="_x0000_i1031" DrawAspect="Content" ObjectID="_1747082252" r:id="rId20"/>
        </w:object>
      </w:r>
    </w:p>
    <w:p w14:paraId="74EB5124" w14:textId="77777777" w:rsidR="00684502" w:rsidRPr="00251DEB" w:rsidRDefault="00684502" w:rsidP="00684502">
      <w:pPr>
        <w:ind w:leftChars="200" w:left="420"/>
      </w:pPr>
      <w:r w:rsidRPr="00251DEB">
        <w:rPr>
          <w:rFonts w:hint="eastAsia"/>
        </w:rPr>
        <w:t>计算减水剂量</w:t>
      </w:r>
    </w:p>
    <w:p w14:paraId="0294C519" w14:textId="77777777" w:rsidR="00684502" w:rsidRPr="00251DEB" w:rsidRDefault="00684502" w:rsidP="00684502">
      <w:pPr>
        <w:ind w:firstLine="420"/>
        <w:jc w:val="center"/>
        <w:rPr>
          <w:rFonts w:ascii="Arial Unicode MS" w:eastAsia="Arial Unicode MS" w:hAnsi="Arial Unicode MS" w:cs="Arial Unicode MS"/>
        </w:rPr>
      </w:pPr>
      <w:r w:rsidRPr="00251DEB">
        <w:rPr>
          <w:position w:val="-12"/>
        </w:rPr>
        <w:object w:dxaOrig="3180" w:dyaOrig="360" w14:anchorId="7A66DC79">
          <v:shape id="_x0000_i1032" type="#_x0000_t75" style="width:159pt;height:18pt" o:ole="">
            <v:imagedata r:id="rId21" o:title=""/>
          </v:shape>
          <o:OLEObject Type="Embed" ProgID="Equation.3" ShapeID="_x0000_i1032" DrawAspect="Content" ObjectID="_1747082253" r:id="rId22"/>
        </w:object>
      </w:r>
    </w:p>
    <w:p w14:paraId="205A0835" w14:textId="5DC7015E" w:rsidR="00684502" w:rsidRPr="00251DEB" w:rsidRDefault="00684502" w:rsidP="00422329">
      <w:pPr>
        <w:rPr>
          <w:rFonts w:ascii="黑体" w:eastAsia="黑体" w:hAnsi="黑体"/>
          <w:b/>
        </w:rPr>
      </w:pPr>
      <w:r w:rsidRPr="00251DEB">
        <w:rPr>
          <w:rFonts w:ascii="黑体" w:eastAsia="黑体" w:hAnsi="黑体" w:cs="Arial Unicode MS" w:hint="eastAsia"/>
          <w:b/>
        </w:rPr>
        <w:t>⑤</w:t>
      </w:r>
      <w:r w:rsidRPr="00251DEB">
        <w:rPr>
          <w:rFonts w:ascii="黑体" w:eastAsia="黑体" w:hAnsi="黑体" w:hint="eastAsia"/>
          <w:b/>
        </w:rPr>
        <w:t>确定砂率（</w:t>
      </w:r>
      <w:r w:rsidRPr="00251DEB">
        <w:rPr>
          <w:rFonts w:ascii="黑体" w:eastAsia="黑体" w:hAnsi="黑体"/>
          <w:b/>
        </w:rPr>
        <w:t>β</w:t>
      </w:r>
      <w:r w:rsidRPr="00251DEB">
        <w:rPr>
          <w:rFonts w:ascii="黑体" w:eastAsia="黑体" w:hAnsi="黑体"/>
          <w:b/>
          <w:vertAlign w:val="subscript"/>
        </w:rPr>
        <w:t>s</w:t>
      </w:r>
      <w:r w:rsidRPr="00251DEB">
        <w:rPr>
          <w:rFonts w:ascii="黑体" w:eastAsia="黑体" w:hAnsi="黑体" w:hint="eastAsia"/>
          <w:b/>
        </w:rPr>
        <w:t>）</w:t>
      </w:r>
      <w:r w:rsidR="00422329">
        <w:rPr>
          <w:rFonts w:ascii="黑体" w:eastAsia="黑体" w:hAnsi="黑体" w:hint="eastAsia"/>
          <w:b/>
        </w:rPr>
        <w:t>（</w:t>
      </w:r>
      <w:r w:rsidR="00422329">
        <w:rPr>
          <w:rFonts w:ascii="黑体" w:eastAsia="黑体" w:hAnsi="黑体"/>
          <w:b/>
        </w:rPr>
        <w:t>1</w:t>
      </w:r>
      <w:r w:rsidR="00422329">
        <w:rPr>
          <w:rFonts w:ascii="黑体" w:eastAsia="黑体" w:hAnsi="黑体" w:hint="eastAsia"/>
          <w:b/>
        </w:rPr>
        <w:t>分）</w:t>
      </w:r>
    </w:p>
    <w:p w14:paraId="38F98E9B" w14:textId="77777777" w:rsidR="00684502" w:rsidRDefault="00684502" w:rsidP="00684502">
      <w:pPr>
        <w:ind w:firstLineChars="200" w:firstLine="420"/>
      </w:pPr>
      <w:r w:rsidRPr="00251DEB">
        <w:rPr>
          <w:rFonts w:hint="eastAsia"/>
        </w:rPr>
        <w:t>该混凝土所用碎石最大粒径为</w:t>
      </w:r>
      <w:r>
        <w:rPr>
          <w:rFonts w:hint="eastAsia"/>
        </w:rPr>
        <w:t>4</w:t>
      </w:r>
      <w:r w:rsidRPr="00251DEB">
        <w:rPr>
          <w:rFonts w:hint="eastAsia"/>
        </w:rPr>
        <w:t>0mm</w:t>
      </w:r>
      <w:r w:rsidRPr="00251DEB">
        <w:rPr>
          <w:rFonts w:hint="eastAsia"/>
        </w:rPr>
        <w:t>，</w:t>
      </w:r>
      <w:r>
        <w:rPr>
          <w:rFonts w:hint="eastAsia"/>
        </w:rPr>
        <w:t>中砂，</w:t>
      </w:r>
      <w:r w:rsidRPr="00CC27ED">
        <w:rPr>
          <w:rFonts w:hint="eastAsia"/>
        </w:rPr>
        <w:t>人工砂</w:t>
      </w:r>
      <w:r w:rsidRPr="00251DEB">
        <w:rPr>
          <w:rFonts w:hint="eastAsia"/>
        </w:rPr>
        <w:t>，计算水</w:t>
      </w:r>
      <w:r>
        <w:rPr>
          <w:rFonts w:hint="eastAsia"/>
        </w:rPr>
        <w:t>胶</w:t>
      </w:r>
      <w:r w:rsidRPr="00251DEB">
        <w:rPr>
          <w:rFonts w:hint="eastAsia"/>
        </w:rPr>
        <w:t>比为</w:t>
      </w:r>
      <w:r w:rsidRPr="00251DEB">
        <w:rPr>
          <w:rFonts w:hint="eastAsia"/>
        </w:rPr>
        <w:t>0.</w:t>
      </w:r>
      <w:r>
        <w:rPr>
          <w:rFonts w:hint="eastAsia"/>
        </w:rPr>
        <w:t>50</w:t>
      </w:r>
      <w:r>
        <w:rPr>
          <w:rFonts w:hint="eastAsia"/>
        </w:rPr>
        <w:t>。</w:t>
      </w:r>
    </w:p>
    <w:p w14:paraId="58E0A760" w14:textId="77777777" w:rsidR="00684502" w:rsidRPr="00251DEB" w:rsidRDefault="00684502" w:rsidP="00684502">
      <w:pPr>
        <w:ind w:firstLineChars="200" w:firstLine="420"/>
      </w:pPr>
      <w:r w:rsidRPr="00251DEB">
        <w:rPr>
          <w:rFonts w:hint="eastAsia"/>
        </w:rPr>
        <w:t>查表</w:t>
      </w:r>
      <w:r>
        <w:rPr>
          <w:rFonts w:hint="eastAsia"/>
        </w:rPr>
        <w:t>6</w:t>
      </w:r>
      <w:r w:rsidRPr="00251DEB">
        <w:rPr>
          <w:rFonts w:hint="eastAsia"/>
        </w:rPr>
        <w:t>，取</w:t>
      </w:r>
      <w:r w:rsidRPr="00251DEB">
        <w:t>β</w:t>
      </w:r>
      <w:r w:rsidRPr="00251DEB">
        <w:rPr>
          <w:vertAlign w:val="subscript"/>
        </w:rPr>
        <w:t>s</w:t>
      </w:r>
      <w:r w:rsidRPr="00251DEB">
        <w:rPr>
          <w:rFonts w:hint="eastAsia"/>
        </w:rPr>
        <w:t>=</w:t>
      </w:r>
      <w:r w:rsidRPr="00251DEB">
        <w:t>3</w:t>
      </w:r>
      <w:r w:rsidRPr="00251DEB">
        <w:rPr>
          <w:rFonts w:hint="eastAsia"/>
        </w:rPr>
        <w:t>5</w:t>
      </w:r>
      <w:r w:rsidRPr="00251DEB">
        <w:rPr>
          <w:rFonts w:hint="eastAsia"/>
        </w:rPr>
        <w:t>％。</w:t>
      </w:r>
    </w:p>
    <w:p w14:paraId="3D81EA43" w14:textId="33E60DA9" w:rsidR="00684502" w:rsidRPr="00251DEB" w:rsidRDefault="00684502" w:rsidP="00422329">
      <w:pPr>
        <w:rPr>
          <w:rFonts w:ascii="黑体" w:eastAsia="黑体" w:hAnsi="黑体"/>
          <w:b/>
        </w:rPr>
      </w:pPr>
      <w:r w:rsidRPr="00251DEB">
        <w:rPr>
          <w:rFonts w:ascii="黑体" w:eastAsia="黑体" w:hAnsi="黑体" w:hint="eastAsia"/>
          <w:b/>
        </w:rPr>
        <w:t>⑥质量法计算粗,细骨料用量（</w:t>
      </w:r>
      <w:r w:rsidRPr="00251DEB">
        <w:rPr>
          <w:rFonts w:ascii="黑体" w:eastAsia="黑体" w:hAnsi="黑体"/>
          <w:b/>
        </w:rPr>
        <w:t>m</w:t>
      </w:r>
      <w:r w:rsidRPr="00251DEB">
        <w:rPr>
          <w:rFonts w:ascii="黑体" w:eastAsia="黑体" w:hAnsi="黑体"/>
          <w:b/>
          <w:vertAlign w:val="subscript"/>
        </w:rPr>
        <w:t>g</w:t>
      </w:r>
      <w:r w:rsidRPr="00251DEB">
        <w:rPr>
          <w:rFonts w:ascii="黑体" w:eastAsia="黑体" w:hAnsi="黑体" w:hint="eastAsia"/>
          <w:b/>
        </w:rPr>
        <w:t>）及（</w:t>
      </w:r>
      <w:proofErr w:type="spellStart"/>
      <w:r w:rsidRPr="00251DEB">
        <w:rPr>
          <w:rFonts w:ascii="黑体" w:eastAsia="黑体" w:hAnsi="黑体"/>
          <w:b/>
        </w:rPr>
        <w:t>m</w:t>
      </w:r>
      <w:r w:rsidRPr="00251DEB">
        <w:rPr>
          <w:rFonts w:ascii="黑体" w:eastAsia="黑体" w:hAnsi="黑体"/>
          <w:b/>
          <w:vertAlign w:val="subscript"/>
        </w:rPr>
        <w:t>s</w:t>
      </w:r>
      <w:proofErr w:type="spellEnd"/>
      <w:r w:rsidRPr="00251DEB">
        <w:rPr>
          <w:rFonts w:ascii="黑体" w:eastAsia="黑体" w:hAnsi="黑体" w:hint="eastAsia"/>
          <w:b/>
        </w:rPr>
        <w:t>）</w:t>
      </w:r>
      <w:r w:rsidRPr="00035BCD">
        <w:rPr>
          <w:rFonts w:hint="eastAsia"/>
        </w:rPr>
        <w:t>（忽略减水剂）</w:t>
      </w:r>
      <w:r w:rsidR="00422329">
        <w:rPr>
          <w:rFonts w:ascii="黑体" w:eastAsia="黑体" w:hAnsi="黑体" w:hint="eastAsia"/>
          <w:b/>
        </w:rPr>
        <w:t>（5分）</w:t>
      </w:r>
    </w:p>
    <w:p w14:paraId="3C04E4C1" w14:textId="77777777" w:rsidR="00684502" w:rsidRPr="00251DEB" w:rsidRDefault="00684502" w:rsidP="00684502">
      <w:pPr>
        <w:ind w:firstLine="420"/>
        <w:jc w:val="center"/>
        <w:rPr>
          <w:rFonts w:ascii="楷体_GB2312" w:eastAsia="楷体_GB2312"/>
        </w:rPr>
      </w:pPr>
      <w:r w:rsidRPr="00251DEB">
        <w:rPr>
          <w:rFonts w:ascii="楷体_GB2312" w:eastAsia="楷体_GB2312"/>
          <w:position w:val="-10"/>
        </w:rPr>
        <w:object w:dxaOrig="180" w:dyaOrig="340" w14:anchorId="572502C5">
          <v:shape id="_x0000_i1033" type="#_x0000_t75" style="width:8.4pt;height:14.4pt" o:ole="">
            <v:imagedata r:id="rId23" o:title=""/>
          </v:shape>
          <o:OLEObject Type="Embed" ProgID="Equation.3" ShapeID="_x0000_i1033" DrawAspect="Content" ObjectID="_1747082254" r:id="rId24"/>
        </w:object>
      </w:r>
      <w:r w:rsidRPr="00251DEB">
        <w:rPr>
          <w:position w:val="-52"/>
        </w:rPr>
        <w:object w:dxaOrig="3420" w:dyaOrig="1160" w14:anchorId="41E8204D">
          <v:shape id="_x0000_i1034" type="#_x0000_t75" style="width:171pt;height:57.6pt" o:ole="" o:allowoverlap="f">
            <v:imagedata r:id="rId25" o:title=""/>
          </v:shape>
          <o:OLEObject Type="Embed" ProgID="Equation.3" ShapeID="_x0000_i1034" DrawAspect="Content" ObjectID="_1747082255" r:id="rId26"/>
        </w:object>
      </w:r>
    </w:p>
    <w:p w14:paraId="22C8A6D8" w14:textId="77777777" w:rsidR="00684502" w:rsidRDefault="00684502" w:rsidP="00684502">
      <w:pPr>
        <w:ind w:leftChars="200" w:left="420"/>
        <w:rPr>
          <w:rFonts w:hAnsi="宋体"/>
        </w:rPr>
      </w:pPr>
      <w:r>
        <w:rPr>
          <w:rFonts w:hint="eastAsia"/>
        </w:rPr>
        <w:t>设计混凝土强度等级为</w:t>
      </w:r>
      <w:r>
        <w:rPr>
          <w:rFonts w:hint="eastAsia"/>
        </w:rPr>
        <w:t>C25</w:t>
      </w:r>
      <w:r>
        <w:rPr>
          <w:rFonts w:hint="eastAsia"/>
        </w:rPr>
        <w:t>，因而</w:t>
      </w:r>
      <w:r w:rsidRPr="00251DEB">
        <w:rPr>
          <w:rFonts w:hint="eastAsia"/>
        </w:rPr>
        <w:t>假定每立方米混凝土拌合物重</w:t>
      </w:r>
      <w:proofErr w:type="spellStart"/>
      <w:r w:rsidRPr="00251DEB">
        <w:t>m</w:t>
      </w:r>
      <w:r w:rsidRPr="00251DEB">
        <w:rPr>
          <w:vertAlign w:val="subscript"/>
        </w:rPr>
        <w:t>cp</w:t>
      </w:r>
      <w:proofErr w:type="spellEnd"/>
      <w:r w:rsidRPr="00251DEB">
        <w:rPr>
          <w:rFonts w:hAnsi="宋体"/>
        </w:rPr>
        <w:t>=2</w:t>
      </w:r>
      <w:r>
        <w:rPr>
          <w:rFonts w:hAnsi="宋体" w:hint="eastAsia"/>
        </w:rPr>
        <w:t>35</w:t>
      </w:r>
      <w:r w:rsidRPr="00251DEB">
        <w:rPr>
          <w:rFonts w:hAnsi="宋体"/>
        </w:rPr>
        <w:t>0kg</w:t>
      </w:r>
      <w:r>
        <w:rPr>
          <w:rFonts w:hAnsi="宋体" w:hint="eastAsia"/>
        </w:rPr>
        <w:t>，</w:t>
      </w:r>
    </w:p>
    <w:p w14:paraId="06B56112" w14:textId="77777777" w:rsidR="00684502" w:rsidRPr="00251DEB" w:rsidRDefault="00684502" w:rsidP="00684502">
      <w:pPr>
        <w:ind w:leftChars="200" w:left="420"/>
        <w:rPr>
          <w:rFonts w:hAnsi="宋体"/>
        </w:rPr>
      </w:pPr>
      <w:r w:rsidRPr="00251DEB">
        <w:rPr>
          <w:rFonts w:hAnsi="宋体" w:hint="eastAsia"/>
        </w:rPr>
        <w:t>则：</w:t>
      </w:r>
    </w:p>
    <w:p w14:paraId="7759B6A5" w14:textId="77777777" w:rsidR="00684502" w:rsidRPr="00251DEB" w:rsidRDefault="00684502" w:rsidP="00684502">
      <w:pPr>
        <w:jc w:val="center"/>
        <w:rPr>
          <w:rFonts w:ascii="楷体_GB2312" w:eastAsia="楷体_GB2312"/>
        </w:rPr>
      </w:pPr>
      <w:r w:rsidRPr="001D233E">
        <w:rPr>
          <w:position w:val="-52"/>
        </w:rPr>
        <w:object w:dxaOrig="3680" w:dyaOrig="1160" w14:anchorId="012BF08F">
          <v:shape id="_x0000_i1035" type="#_x0000_t75" style="width:183.6pt;height:57.6pt" o:ole="">
            <v:imagedata r:id="rId27" o:title=""/>
          </v:shape>
          <o:OLEObject Type="Embed" ProgID="Equation.3" ShapeID="_x0000_i1035" DrawAspect="Content" ObjectID="_1747082256" r:id="rId28"/>
        </w:object>
      </w:r>
    </w:p>
    <w:p w14:paraId="47C0C03E" w14:textId="77777777" w:rsidR="00684502" w:rsidRPr="00251DEB" w:rsidRDefault="00684502" w:rsidP="00684502">
      <w:pPr>
        <w:ind w:leftChars="200" w:left="420"/>
      </w:pPr>
      <w:r w:rsidRPr="00251DEB">
        <w:rPr>
          <w:rFonts w:hint="eastAsia"/>
        </w:rPr>
        <w:t>解得砂、石用量分别为</w:t>
      </w:r>
      <w:proofErr w:type="spellStart"/>
      <w:r w:rsidRPr="00251DEB">
        <w:t>m</w:t>
      </w:r>
      <w:r w:rsidRPr="00251DEB">
        <w:rPr>
          <w:vertAlign w:val="subscript"/>
        </w:rPr>
        <w:t>s</w:t>
      </w:r>
      <w:proofErr w:type="spellEnd"/>
      <w:r w:rsidRPr="00251DEB">
        <w:t>=</w:t>
      </w:r>
      <w:r w:rsidRPr="00251DEB">
        <w:rPr>
          <w:rFonts w:hint="eastAsia"/>
        </w:rPr>
        <w:t>6</w:t>
      </w:r>
      <w:r>
        <w:rPr>
          <w:rFonts w:hint="eastAsia"/>
        </w:rPr>
        <w:t>57</w:t>
      </w:r>
      <w:r w:rsidRPr="00251DEB">
        <w:t>kg</w:t>
      </w:r>
      <w:r w:rsidRPr="00251DEB">
        <w:rPr>
          <w:rFonts w:hint="eastAsia"/>
        </w:rPr>
        <w:t>，</w:t>
      </w:r>
      <w:r w:rsidRPr="00251DEB">
        <w:t>m</w:t>
      </w:r>
      <w:r w:rsidRPr="00251DEB">
        <w:rPr>
          <w:rFonts w:hint="eastAsia"/>
          <w:vertAlign w:val="subscript"/>
        </w:rPr>
        <w:t>g</w:t>
      </w:r>
      <w:r w:rsidRPr="00251DEB">
        <w:rPr>
          <w:rFonts w:hint="eastAsia"/>
        </w:rPr>
        <w:t>=12</w:t>
      </w:r>
      <w:r>
        <w:rPr>
          <w:rFonts w:hint="eastAsia"/>
        </w:rPr>
        <w:t>20</w:t>
      </w:r>
      <w:r w:rsidRPr="00251DEB">
        <w:rPr>
          <w:rFonts w:hint="eastAsia"/>
        </w:rPr>
        <w:t>2kg</w:t>
      </w:r>
      <w:r w:rsidRPr="00251DEB">
        <w:rPr>
          <w:rFonts w:hint="eastAsia"/>
        </w:rPr>
        <w:t>。</w:t>
      </w:r>
    </w:p>
    <w:p w14:paraId="489BDE5E" w14:textId="77777777" w:rsidR="00684502" w:rsidRPr="00251DEB" w:rsidRDefault="00684502" w:rsidP="00684502">
      <w:pPr>
        <w:ind w:leftChars="200" w:left="420"/>
      </w:pPr>
      <w:r w:rsidRPr="00251DEB">
        <w:rPr>
          <w:rFonts w:hint="eastAsia"/>
        </w:rPr>
        <w:t>按质量法算得该混凝土基准配合比：</w:t>
      </w:r>
    </w:p>
    <w:p w14:paraId="1EAE9FCE" w14:textId="77777777" w:rsidR="00684502" w:rsidRPr="00251DEB" w:rsidRDefault="00684502" w:rsidP="00684502">
      <w:pPr>
        <w:ind w:leftChars="200" w:left="420"/>
      </w:pPr>
      <w:r w:rsidRPr="00251DEB">
        <w:rPr>
          <w:rFonts w:hint="eastAsia"/>
        </w:rPr>
        <w:t>m</w:t>
      </w:r>
      <w:r w:rsidRPr="00251DEB">
        <w:rPr>
          <w:rFonts w:hint="eastAsia"/>
          <w:vertAlign w:val="subscript"/>
        </w:rPr>
        <w:t>c</w:t>
      </w:r>
      <w:r w:rsidRPr="00251DEB">
        <w:rPr>
          <w:rFonts w:hint="eastAsia"/>
        </w:rPr>
        <w:t>=</w:t>
      </w:r>
      <w:r>
        <w:rPr>
          <w:rFonts w:hint="eastAsia"/>
        </w:rPr>
        <w:t>193</w:t>
      </w:r>
      <w:r w:rsidRPr="00251DEB">
        <w:rPr>
          <w:rFonts w:hint="eastAsia"/>
        </w:rPr>
        <w:t>kg</w:t>
      </w:r>
      <w:r w:rsidRPr="00251DEB">
        <w:rPr>
          <w:rFonts w:hint="eastAsia"/>
        </w:rPr>
        <w:t>，</w:t>
      </w:r>
      <w:r w:rsidRPr="00251DEB">
        <w:rPr>
          <w:rFonts w:hint="eastAsia"/>
        </w:rPr>
        <w:t>m</w:t>
      </w:r>
      <w:r w:rsidRPr="00251DEB">
        <w:rPr>
          <w:rFonts w:hint="eastAsia"/>
          <w:vertAlign w:val="subscript"/>
        </w:rPr>
        <w:t>f</w:t>
      </w:r>
      <w:r w:rsidRPr="00251DEB">
        <w:rPr>
          <w:rFonts w:hint="eastAsia"/>
        </w:rPr>
        <w:t>=</w:t>
      </w:r>
      <w:r>
        <w:rPr>
          <w:rFonts w:hint="eastAsia"/>
        </w:rPr>
        <w:t>104</w:t>
      </w:r>
      <w:r w:rsidRPr="00251DEB">
        <w:rPr>
          <w:rFonts w:hint="eastAsia"/>
        </w:rPr>
        <w:t>kg</w:t>
      </w:r>
      <w:r w:rsidRPr="00251DEB">
        <w:rPr>
          <w:rFonts w:hint="eastAsia"/>
        </w:rPr>
        <w:t>，</w:t>
      </w:r>
      <w:r>
        <w:rPr>
          <w:rFonts w:hint="eastAsia"/>
        </w:rPr>
        <w:t xml:space="preserve"> </w:t>
      </w:r>
      <w:r w:rsidRPr="00251DEB">
        <w:rPr>
          <w:rFonts w:hint="eastAsia"/>
        </w:rPr>
        <w:t>m</w:t>
      </w:r>
      <w:r w:rsidRPr="00251DEB">
        <w:rPr>
          <w:rFonts w:hint="eastAsia"/>
          <w:vertAlign w:val="subscript"/>
        </w:rPr>
        <w:t>a0</w:t>
      </w:r>
      <w:r w:rsidRPr="00251DEB">
        <w:rPr>
          <w:rFonts w:hint="eastAsia"/>
        </w:rPr>
        <w:t>=</w:t>
      </w:r>
      <w:r>
        <w:rPr>
          <w:rFonts w:hint="eastAsia"/>
        </w:rPr>
        <w:t>2.97</w:t>
      </w:r>
      <w:r w:rsidRPr="00251DEB">
        <w:rPr>
          <w:rFonts w:hint="eastAsia"/>
        </w:rPr>
        <w:t>kg</w:t>
      </w:r>
    </w:p>
    <w:p w14:paraId="2C356BA4" w14:textId="77777777" w:rsidR="00684502" w:rsidRPr="00251DEB" w:rsidRDefault="00684502" w:rsidP="00684502">
      <w:pPr>
        <w:ind w:leftChars="200" w:left="420"/>
      </w:pPr>
      <w:proofErr w:type="spellStart"/>
      <w:r w:rsidRPr="00251DEB">
        <w:t>m</w:t>
      </w:r>
      <w:r w:rsidRPr="00251DEB">
        <w:rPr>
          <w:vertAlign w:val="subscript"/>
        </w:rPr>
        <w:t>s</w:t>
      </w:r>
      <w:proofErr w:type="spellEnd"/>
      <w:r w:rsidRPr="00251DEB">
        <w:rPr>
          <w:rFonts w:hint="eastAsia"/>
        </w:rPr>
        <w:t>=</w:t>
      </w:r>
      <w:r>
        <w:rPr>
          <w:rFonts w:hint="eastAsia"/>
        </w:rPr>
        <w:t>667</w:t>
      </w:r>
      <w:r w:rsidRPr="00251DEB">
        <w:t>kg</w:t>
      </w:r>
      <w:r w:rsidRPr="00251DEB">
        <w:rPr>
          <w:rFonts w:hint="eastAsia"/>
        </w:rPr>
        <w:t>，</w:t>
      </w:r>
      <w:r w:rsidRPr="00251DEB">
        <w:t>m</w:t>
      </w:r>
      <w:r w:rsidRPr="00251DEB">
        <w:rPr>
          <w:vertAlign w:val="subscript"/>
        </w:rPr>
        <w:t>g</w:t>
      </w:r>
      <w:r w:rsidRPr="00251DEB">
        <w:rPr>
          <w:rFonts w:hint="eastAsia"/>
        </w:rPr>
        <w:t>=</w:t>
      </w:r>
      <w:r>
        <w:rPr>
          <w:rFonts w:hint="eastAsia"/>
        </w:rPr>
        <w:t>1238</w:t>
      </w:r>
      <w:r w:rsidRPr="00251DEB">
        <w:t>kg</w:t>
      </w:r>
      <w:r w:rsidRPr="00251DEB">
        <w:rPr>
          <w:rFonts w:hint="eastAsia"/>
        </w:rPr>
        <w:t>，</w:t>
      </w:r>
      <w:r w:rsidRPr="00251DEB">
        <w:rPr>
          <w:rFonts w:hint="eastAsia"/>
        </w:rPr>
        <w:t>m</w:t>
      </w:r>
      <w:r w:rsidRPr="00251DEB">
        <w:rPr>
          <w:rFonts w:hint="eastAsia"/>
          <w:vertAlign w:val="subscript"/>
        </w:rPr>
        <w:t>w</w:t>
      </w:r>
      <w:r w:rsidRPr="00251DEB">
        <w:rPr>
          <w:rFonts w:hint="eastAsia"/>
        </w:rPr>
        <w:t>=</w:t>
      </w:r>
      <w:r>
        <w:rPr>
          <w:rFonts w:hint="eastAsia"/>
        </w:rPr>
        <w:t>148.5</w:t>
      </w:r>
      <w:r w:rsidRPr="00251DEB">
        <w:rPr>
          <w:rFonts w:hint="eastAsia"/>
        </w:rPr>
        <w:t>kg</w:t>
      </w:r>
    </w:p>
    <w:p w14:paraId="38C276BA" w14:textId="17519829" w:rsidR="00AD14B3" w:rsidRDefault="00AD14B3" w:rsidP="001F6A7C"/>
    <w:p w14:paraId="30472786" w14:textId="77777777" w:rsidR="00AD14B3" w:rsidRDefault="00AD14B3" w:rsidP="001F6A7C"/>
    <w:sectPr w:rsidR="00AD14B3" w:rsidSect="004A4248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EFA30" w14:textId="77777777" w:rsidR="00082B3E" w:rsidRDefault="00082B3E" w:rsidP="00F06258">
      <w:r>
        <w:separator/>
      </w:r>
    </w:p>
  </w:endnote>
  <w:endnote w:type="continuationSeparator" w:id="0">
    <w:p w14:paraId="31990A29" w14:textId="77777777" w:rsidR="00082B3E" w:rsidRDefault="00082B3E" w:rsidP="00F06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EFF" w:usb1="F9DFFFFF" w:usb2="0000007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FAACC" w14:textId="41B48D3D" w:rsidR="00ED3337" w:rsidRDefault="00ED3337" w:rsidP="00F06258">
    <w:pPr>
      <w:pStyle w:val="a7"/>
      <w:ind w:right="360"/>
      <w:jc w:val="center"/>
    </w:pPr>
    <w:r>
      <w:rPr>
        <w:rFonts w:hint="eastAsia"/>
      </w:rPr>
      <w:t>（工程材料</w:t>
    </w:r>
    <w:r>
      <w:rPr>
        <w:rFonts w:hint="eastAsia"/>
      </w:rPr>
      <w:t>+</w:t>
    </w:r>
    <w:r>
      <w:t>32</w:t>
    </w:r>
    <w:r>
      <w:rPr>
        <w:rFonts w:hint="eastAsia"/>
      </w:rPr>
      <w:t>学时</w:t>
    </w:r>
    <w:r>
      <w:rPr>
        <w:rFonts w:hint="eastAsia"/>
      </w:rPr>
      <w:t>--</w:t>
    </w:r>
    <w:r>
      <w:rPr>
        <w:rFonts w:hint="eastAsia"/>
      </w:rPr>
      <w:t>（</w:t>
    </w:r>
    <w:r w:rsidR="00620C06">
      <w:t>B</w:t>
    </w:r>
    <w:r>
      <w:rPr>
        <w:rFonts w:hint="eastAsia"/>
      </w:rPr>
      <w:t>）卷）第</w:t>
    </w:r>
    <w:r>
      <w:fldChar w:fldCharType="begin"/>
    </w:r>
    <w:r>
      <w:instrText xml:space="preserve"> PAGE   \* MERGEFORMAT </w:instrText>
    </w:r>
    <w:r>
      <w:fldChar w:fldCharType="separate"/>
    </w:r>
    <w:r w:rsidR="00422329" w:rsidRPr="00422329">
      <w:rPr>
        <w:noProof/>
        <w:lang w:val="zh-CN"/>
      </w:rPr>
      <w:t>9</w:t>
    </w:r>
    <w:r>
      <w:rPr>
        <w:noProof/>
        <w:lang w:val="zh-CN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>
      <w:rPr>
        <w:rFonts w:hint="eastAsia"/>
      </w:rPr>
      <w:t xml:space="preserve"> </w:t>
    </w:r>
    <w:r>
      <w:rPr>
        <w:rFonts w:hint="eastAsia"/>
      </w:rPr>
      <w:t>页</w:t>
    </w:r>
  </w:p>
  <w:p w14:paraId="77D84480" w14:textId="77777777" w:rsidR="00ED3337" w:rsidRPr="00F06258" w:rsidRDefault="00ED33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19729" w14:textId="77777777" w:rsidR="00082B3E" w:rsidRDefault="00082B3E" w:rsidP="00F06258">
      <w:r>
        <w:separator/>
      </w:r>
    </w:p>
  </w:footnote>
  <w:footnote w:type="continuationSeparator" w:id="0">
    <w:p w14:paraId="5257D2E9" w14:textId="77777777" w:rsidR="00082B3E" w:rsidRDefault="00082B3E" w:rsidP="00F06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98F761"/>
    <w:multiLevelType w:val="singleLevel"/>
    <w:tmpl w:val="8D98F761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98821218"/>
    <w:multiLevelType w:val="singleLevel"/>
    <w:tmpl w:val="98821218"/>
    <w:lvl w:ilvl="0">
      <w:start w:val="5"/>
      <w:numFmt w:val="decimal"/>
      <w:suff w:val="nothing"/>
      <w:lvlText w:val="%1、"/>
      <w:lvlJc w:val="left"/>
    </w:lvl>
  </w:abstractNum>
  <w:abstractNum w:abstractNumId="2" w15:restartNumberingAfterBreak="0">
    <w:nsid w:val="9A8288D0"/>
    <w:multiLevelType w:val="singleLevel"/>
    <w:tmpl w:val="9A8288D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A1C39E25"/>
    <w:multiLevelType w:val="singleLevel"/>
    <w:tmpl w:val="A1C39E2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D432FDF8"/>
    <w:multiLevelType w:val="singleLevel"/>
    <w:tmpl w:val="D432FDF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19556B1"/>
    <w:multiLevelType w:val="hybridMultilevel"/>
    <w:tmpl w:val="352EA090"/>
    <w:lvl w:ilvl="0" w:tplc="6338F51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35E5839"/>
    <w:multiLevelType w:val="hybridMultilevel"/>
    <w:tmpl w:val="764EE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451C50"/>
    <w:multiLevelType w:val="hybridMultilevel"/>
    <w:tmpl w:val="B7C46DE0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 w15:restartNumberingAfterBreak="0">
    <w:nsid w:val="1B814B9D"/>
    <w:multiLevelType w:val="hybridMultilevel"/>
    <w:tmpl w:val="F266C4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D2705E"/>
    <w:multiLevelType w:val="multilevel"/>
    <w:tmpl w:val="1FD2705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667AF5B"/>
    <w:multiLevelType w:val="singleLevel"/>
    <w:tmpl w:val="2667AF5B"/>
    <w:lvl w:ilvl="0">
      <w:start w:val="3"/>
      <w:numFmt w:val="decimal"/>
      <w:suff w:val="nothing"/>
      <w:lvlText w:val="%1、"/>
      <w:lvlJc w:val="left"/>
    </w:lvl>
  </w:abstractNum>
  <w:abstractNum w:abstractNumId="11" w15:restartNumberingAfterBreak="0">
    <w:nsid w:val="29DA4C33"/>
    <w:multiLevelType w:val="hybridMultilevel"/>
    <w:tmpl w:val="F202D990"/>
    <w:lvl w:ilvl="0" w:tplc="C822470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4D4C70"/>
    <w:multiLevelType w:val="hybridMultilevel"/>
    <w:tmpl w:val="8C1A4F0A"/>
    <w:lvl w:ilvl="0" w:tplc="702CAD3A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320A79"/>
    <w:multiLevelType w:val="hybridMultilevel"/>
    <w:tmpl w:val="E132ECA2"/>
    <w:lvl w:ilvl="0" w:tplc="75E2BDC8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1C87D"/>
    <w:multiLevelType w:val="singleLevel"/>
    <w:tmpl w:val="4391C8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44827B71"/>
    <w:multiLevelType w:val="hybridMultilevel"/>
    <w:tmpl w:val="07964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89614F"/>
    <w:multiLevelType w:val="hybridMultilevel"/>
    <w:tmpl w:val="B2F87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9048DB"/>
    <w:multiLevelType w:val="hybridMultilevel"/>
    <w:tmpl w:val="86FE5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0527E9"/>
    <w:multiLevelType w:val="hybridMultilevel"/>
    <w:tmpl w:val="C2BAF2DC"/>
    <w:lvl w:ilvl="0" w:tplc="524492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705D9C"/>
    <w:multiLevelType w:val="hybridMultilevel"/>
    <w:tmpl w:val="8C38A5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B91CDA"/>
    <w:multiLevelType w:val="hybridMultilevel"/>
    <w:tmpl w:val="1DB63538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1" w15:restartNumberingAfterBreak="0">
    <w:nsid w:val="5D892819"/>
    <w:multiLevelType w:val="hybridMultilevel"/>
    <w:tmpl w:val="DD800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616BCD"/>
    <w:multiLevelType w:val="singleLevel"/>
    <w:tmpl w:val="5E616BCD"/>
    <w:lvl w:ilvl="0">
      <w:start w:val="1"/>
      <w:numFmt w:val="upperLetter"/>
      <w:suff w:val="space"/>
      <w:lvlText w:val="%1."/>
      <w:lvlJc w:val="left"/>
    </w:lvl>
  </w:abstractNum>
  <w:abstractNum w:abstractNumId="23" w15:restartNumberingAfterBreak="0">
    <w:nsid w:val="61152399"/>
    <w:multiLevelType w:val="hybridMultilevel"/>
    <w:tmpl w:val="0530856C"/>
    <w:lvl w:ilvl="0" w:tplc="2F7C0E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FB4E11"/>
    <w:multiLevelType w:val="hybridMultilevel"/>
    <w:tmpl w:val="0DB662C8"/>
    <w:lvl w:ilvl="0" w:tplc="83AE1FD0">
      <w:start w:val="1"/>
      <w:numFmt w:val="bullet"/>
      <w:lvlText w:val=""/>
      <w:lvlJc w:val="left"/>
      <w:pPr>
        <w:tabs>
          <w:tab w:val="num" w:pos="851"/>
        </w:tabs>
        <w:ind w:left="851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abstractNum w:abstractNumId="25" w15:restartNumberingAfterBreak="0">
    <w:nsid w:val="67754EEB"/>
    <w:multiLevelType w:val="hybridMultilevel"/>
    <w:tmpl w:val="12886268"/>
    <w:lvl w:ilvl="0" w:tplc="75E2BDC8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FE52C3"/>
    <w:multiLevelType w:val="hybridMultilevel"/>
    <w:tmpl w:val="2FCAE180"/>
    <w:lvl w:ilvl="0" w:tplc="7D1C3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525C86"/>
    <w:multiLevelType w:val="hybridMultilevel"/>
    <w:tmpl w:val="56489628"/>
    <w:lvl w:ilvl="0" w:tplc="E1BC9360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8" w15:restartNumberingAfterBreak="0">
    <w:nsid w:val="7890721E"/>
    <w:multiLevelType w:val="hybridMultilevel"/>
    <w:tmpl w:val="7E8C644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9" w15:restartNumberingAfterBreak="0">
    <w:nsid w:val="7D7C560F"/>
    <w:multiLevelType w:val="hybridMultilevel"/>
    <w:tmpl w:val="D02CCD3C"/>
    <w:lvl w:ilvl="0" w:tplc="0E9262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E597024"/>
    <w:multiLevelType w:val="hybridMultilevel"/>
    <w:tmpl w:val="B978D788"/>
    <w:lvl w:ilvl="0" w:tplc="B566822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5367219">
    <w:abstractNumId w:val="27"/>
  </w:num>
  <w:num w:numId="2" w16cid:durableId="799569978">
    <w:abstractNumId w:val="18"/>
  </w:num>
  <w:num w:numId="3" w16cid:durableId="1748914778">
    <w:abstractNumId w:val="5"/>
  </w:num>
  <w:num w:numId="4" w16cid:durableId="1444348047">
    <w:abstractNumId w:val="14"/>
  </w:num>
  <w:num w:numId="5" w16cid:durableId="2066486077">
    <w:abstractNumId w:val="4"/>
  </w:num>
  <w:num w:numId="6" w16cid:durableId="1134057361">
    <w:abstractNumId w:val="2"/>
  </w:num>
  <w:num w:numId="7" w16cid:durableId="121652612">
    <w:abstractNumId w:val="22"/>
  </w:num>
  <w:num w:numId="8" w16cid:durableId="460420973">
    <w:abstractNumId w:val="19"/>
  </w:num>
  <w:num w:numId="9" w16cid:durableId="390883218">
    <w:abstractNumId w:val="12"/>
  </w:num>
  <w:num w:numId="10" w16cid:durableId="447315224">
    <w:abstractNumId w:val="25"/>
  </w:num>
  <w:num w:numId="11" w16cid:durableId="190143446">
    <w:abstractNumId w:val="13"/>
  </w:num>
  <w:num w:numId="12" w16cid:durableId="2053847492">
    <w:abstractNumId w:val="8"/>
  </w:num>
  <w:num w:numId="13" w16cid:durableId="403188958">
    <w:abstractNumId w:val="21"/>
  </w:num>
  <w:num w:numId="14" w16cid:durableId="997610614">
    <w:abstractNumId w:val="6"/>
  </w:num>
  <w:num w:numId="15" w16cid:durableId="179516422">
    <w:abstractNumId w:val="17"/>
  </w:num>
  <w:num w:numId="16" w16cid:durableId="1562859897">
    <w:abstractNumId w:val="15"/>
  </w:num>
  <w:num w:numId="17" w16cid:durableId="1164008654">
    <w:abstractNumId w:val="16"/>
  </w:num>
  <w:num w:numId="18" w16cid:durableId="1533029914">
    <w:abstractNumId w:val="7"/>
  </w:num>
  <w:num w:numId="19" w16cid:durableId="845171249">
    <w:abstractNumId w:val="20"/>
  </w:num>
  <w:num w:numId="20" w16cid:durableId="2039431876">
    <w:abstractNumId w:val="28"/>
  </w:num>
  <w:num w:numId="21" w16cid:durableId="128480621">
    <w:abstractNumId w:val="24"/>
  </w:num>
  <w:num w:numId="22" w16cid:durableId="524291550">
    <w:abstractNumId w:val="11"/>
  </w:num>
  <w:num w:numId="23" w16cid:durableId="1002273035">
    <w:abstractNumId w:val="9"/>
  </w:num>
  <w:num w:numId="24" w16cid:durableId="892426345">
    <w:abstractNumId w:val="0"/>
  </w:num>
  <w:num w:numId="25" w16cid:durableId="1884824563">
    <w:abstractNumId w:val="10"/>
  </w:num>
  <w:num w:numId="26" w16cid:durableId="283998871">
    <w:abstractNumId w:val="3"/>
  </w:num>
  <w:num w:numId="27" w16cid:durableId="1481069485">
    <w:abstractNumId w:val="1"/>
  </w:num>
  <w:num w:numId="28" w16cid:durableId="1971662648">
    <w:abstractNumId w:val="26"/>
  </w:num>
  <w:num w:numId="29" w16cid:durableId="1621649302">
    <w:abstractNumId w:val="29"/>
  </w:num>
  <w:num w:numId="30" w16cid:durableId="58983459">
    <w:abstractNumId w:val="30"/>
  </w:num>
  <w:num w:numId="31" w16cid:durableId="17819546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42"/>
    <w:rsid w:val="00024079"/>
    <w:rsid w:val="00052941"/>
    <w:rsid w:val="000548F8"/>
    <w:rsid w:val="00055DC7"/>
    <w:rsid w:val="0008107F"/>
    <w:rsid w:val="00082B3E"/>
    <w:rsid w:val="00093764"/>
    <w:rsid w:val="000A73ED"/>
    <w:rsid w:val="000B5995"/>
    <w:rsid w:val="000E4B4D"/>
    <w:rsid w:val="00136DE2"/>
    <w:rsid w:val="0015521E"/>
    <w:rsid w:val="00182E40"/>
    <w:rsid w:val="00191D04"/>
    <w:rsid w:val="00195471"/>
    <w:rsid w:val="001A001E"/>
    <w:rsid w:val="001A1F09"/>
    <w:rsid w:val="001A681C"/>
    <w:rsid w:val="001C0080"/>
    <w:rsid w:val="001D5B73"/>
    <w:rsid w:val="001D5D7E"/>
    <w:rsid w:val="001E3A03"/>
    <w:rsid w:val="001F1E04"/>
    <w:rsid w:val="001F6A7C"/>
    <w:rsid w:val="001F6EBC"/>
    <w:rsid w:val="001F7A99"/>
    <w:rsid w:val="00227DA5"/>
    <w:rsid w:val="0023346F"/>
    <w:rsid w:val="0024235F"/>
    <w:rsid w:val="00250FC8"/>
    <w:rsid w:val="002569A0"/>
    <w:rsid w:val="00262ED7"/>
    <w:rsid w:val="002651BB"/>
    <w:rsid w:val="00284AE0"/>
    <w:rsid w:val="00285AC0"/>
    <w:rsid w:val="002B400D"/>
    <w:rsid w:val="002C781B"/>
    <w:rsid w:val="002D590B"/>
    <w:rsid w:val="002E0265"/>
    <w:rsid w:val="002E5D61"/>
    <w:rsid w:val="002F28F7"/>
    <w:rsid w:val="002F622B"/>
    <w:rsid w:val="00312AAB"/>
    <w:rsid w:val="00320B54"/>
    <w:rsid w:val="003478C3"/>
    <w:rsid w:val="00347DEE"/>
    <w:rsid w:val="0035393B"/>
    <w:rsid w:val="0035573B"/>
    <w:rsid w:val="003733DA"/>
    <w:rsid w:val="0038692E"/>
    <w:rsid w:val="003B2C2D"/>
    <w:rsid w:val="003E45E0"/>
    <w:rsid w:val="0040087F"/>
    <w:rsid w:val="004073B0"/>
    <w:rsid w:val="004203BB"/>
    <w:rsid w:val="00422329"/>
    <w:rsid w:val="0043468B"/>
    <w:rsid w:val="00442646"/>
    <w:rsid w:val="0044339B"/>
    <w:rsid w:val="00443E6E"/>
    <w:rsid w:val="00461FEF"/>
    <w:rsid w:val="00467AEF"/>
    <w:rsid w:val="00470C8E"/>
    <w:rsid w:val="00471628"/>
    <w:rsid w:val="004865EE"/>
    <w:rsid w:val="00495CA4"/>
    <w:rsid w:val="004A4248"/>
    <w:rsid w:val="004A7A7A"/>
    <w:rsid w:val="00523985"/>
    <w:rsid w:val="0053799B"/>
    <w:rsid w:val="00541856"/>
    <w:rsid w:val="005606FB"/>
    <w:rsid w:val="00562F3F"/>
    <w:rsid w:val="005736A7"/>
    <w:rsid w:val="00576E2E"/>
    <w:rsid w:val="00581D95"/>
    <w:rsid w:val="0058308E"/>
    <w:rsid w:val="005A2CED"/>
    <w:rsid w:val="005B4CB4"/>
    <w:rsid w:val="005D26E9"/>
    <w:rsid w:val="005D61A0"/>
    <w:rsid w:val="005D7523"/>
    <w:rsid w:val="00605E72"/>
    <w:rsid w:val="00607E99"/>
    <w:rsid w:val="00620C06"/>
    <w:rsid w:val="006435BE"/>
    <w:rsid w:val="006650EE"/>
    <w:rsid w:val="00672ED9"/>
    <w:rsid w:val="0067534A"/>
    <w:rsid w:val="00684502"/>
    <w:rsid w:val="00693866"/>
    <w:rsid w:val="00697955"/>
    <w:rsid w:val="006B19DC"/>
    <w:rsid w:val="006D0822"/>
    <w:rsid w:val="006E4952"/>
    <w:rsid w:val="006F74A0"/>
    <w:rsid w:val="006F76AB"/>
    <w:rsid w:val="007129F6"/>
    <w:rsid w:val="00714993"/>
    <w:rsid w:val="00732C6D"/>
    <w:rsid w:val="00745BBD"/>
    <w:rsid w:val="00751EAC"/>
    <w:rsid w:val="0076671D"/>
    <w:rsid w:val="00773C8B"/>
    <w:rsid w:val="007B33B2"/>
    <w:rsid w:val="007D1F27"/>
    <w:rsid w:val="00826C0A"/>
    <w:rsid w:val="00832647"/>
    <w:rsid w:val="0084299A"/>
    <w:rsid w:val="0084784C"/>
    <w:rsid w:val="0087208A"/>
    <w:rsid w:val="00887C07"/>
    <w:rsid w:val="00896A36"/>
    <w:rsid w:val="008C0987"/>
    <w:rsid w:val="00902A76"/>
    <w:rsid w:val="00903FEA"/>
    <w:rsid w:val="009110C6"/>
    <w:rsid w:val="009130D0"/>
    <w:rsid w:val="00915FB5"/>
    <w:rsid w:val="00923CE4"/>
    <w:rsid w:val="009522EB"/>
    <w:rsid w:val="00953B18"/>
    <w:rsid w:val="00974BCC"/>
    <w:rsid w:val="009812CA"/>
    <w:rsid w:val="009816ED"/>
    <w:rsid w:val="00997CC8"/>
    <w:rsid w:val="009A55C9"/>
    <w:rsid w:val="009B4CC5"/>
    <w:rsid w:val="009C5DE7"/>
    <w:rsid w:val="009C5E84"/>
    <w:rsid w:val="009C67CE"/>
    <w:rsid w:val="009D6EED"/>
    <w:rsid w:val="00A019BA"/>
    <w:rsid w:val="00A01F07"/>
    <w:rsid w:val="00A10AA5"/>
    <w:rsid w:val="00A11B2E"/>
    <w:rsid w:val="00A14674"/>
    <w:rsid w:val="00A33066"/>
    <w:rsid w:val="00A355C0"/>
    <w:rsid w:val="00A53780"/>
    <w:rsid w:val="00A9516B"/>
    <w:rsid w:val="00AC5467"/>
    <w:rsid w:val="00AD14B3"/>
    <w:rsid w:val="00AE5D8F"/>
    <w:rsid w:val="00B166D4"/>
    <w:rsid w:val="00B2361D"/>
    <w:rsid w:val="00B80244"/>
    <w:rsid w:val="00B82B44"/>
    <w:rsid w:val="00B9448D"/>
    <w:rsid w:val="00BB34DE"/>
    <w:rsid w:val="00BC1089"/>
    <w:rsid w:val="00BC38B5"/>
    <w:rsid w:val="00BD1A4E"/>
    <w:rsid w:val="00BE6801"/>
    <w:rsid w:val="00C3067E"/>
    <w:rsid w:val="00C3709F"/>
    <w:rsid w:val="00C742A7"/>
    <w:rsid w:val="00C76242"/>
    <w:rsid w:val="00C82C59"/>
    <w:rsid w:val="00C852DE"/>
    <w:rsid w:val="00C97A08"/>
    <w:rsid w:val="00D13D42"/>
    <w:rsid w:val="00D34347"/>
    <w:rsid w:val="00D45857"/>
    <w:rsid w:val="00D503BC"/>
    <w:rsid w:val="00D75672"/>
    <w:rsid w:val="00D9580B"/>
    <w:rsid w:val="00DB371A"/>
    <w:rsid w:val="00DF630A"/>
    <w:rsid w:val="00E0347E"/>
    <w:rsid w:val="00E061F0"/>
    <w:rsid w:val="00E14271"/>
    <w:rsid w:val="00E257F5"/>
    <w:rsid w:val="00E670A3"/>
    <w:rsid w:val="00E7306B"/>
    <w:rsid w:val="00E736A5"/>
    <w:rsid w:val="00E75AD2"/>
    <w:rsid w:val="00E87FC5"/>
    <w:rsid w:val="00E944DE"/>
    <w:rsid w:val="00EA034D"/>
    <w:rsid w:val="00EA151B"/>
    <w:rsid w:val="00EA7368"/>
    <w:rsid w:val="00ED3337"/>
    <w:rsid w:val="00ED5423"/>
    <w:rsid w:val="00F06258"/>
    <w:rsid w:val="00F12DF6"/>
    <w:rsid w:val="00F34AC8"/>
    <w:rsid w:val="00F64FD0"/>
    <w:rsid w:val="00F824A5"/>
    <w:rsid w:val="00F86E6D"/>
    <w:rsid w:val="00F9179F"/>
    <w:rsid w:val="00FB1E0F"/>
    <w:rsid w:val="00FB3761"/>
    <w:rsid w:val="00FC2932"/>
    <w:rsid w:val="00FF7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23B0B"/>
  <w15:docId w15:val="{A58CAD0D-7844-4CFB-BC9B-C7D811EA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DC7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F6A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F6A7C"/>
    <w:pPr>
      <w:keepNext/>
      <w:keepLines/>
      <w:spacing w:before="260" w:after="260" w:line="416" w:lineRule="auto"/>
      <w:outlineLvl w:val="2"/>
    </w:pPr>
    <w:rPr>
      <w:b/>
      <w:bCs/>
      <w:color w:val="00B050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E257F5"/>
    <w:pPr>
      <w:keepNext/>
      <w:keepLines/>
      <w:spacing w:before="280" w:after="290" w:line="376" w:lineRule="auto"/>
      <w:outlineLvl w:val="3"/>
    </w:pPr>
    <w:rPr>
      <w:rFonts w:ascii="楷体" w:eastAsia="楷体" w:hAnsi="楷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24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7624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06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0625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nhideWhenUsed/>
    <w:rsid w:val="00F06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06258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F6A7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F6A7C"/>
    <w:rPr>
      <w:rFonts w:ascii="Times New Roman" w:eastAsia="宋体" w:hAnsi="Times New Roman" w:cs="Times New Roman"/>
      <w:b/>
      <w:bCs/>
      <w:color w:val="00B050"/>
      <w:szCs w:val="21"/>
    </w:rPr>
  </w:style>
  <w:style w:type="paragraph" w:styleId="a9">
    <w:name w:val="List Paragraph"/>
    <w:basedOn w:val="a"/>
    <w:uiPriority w:val="34"/>
    <w:qFormat/>
    <w:rsid w:val="00E670A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40">
    <w:name w:val="标题 4 字符"/>
    <w:basedOn w:val="a0"/>
    <w:link w:val="4"/>
    <w:uiPriority w:val="9"/>
    <w:rsid w:val="00E257F5"/>
    <w:rPr>
      <w:rFonts w:ascii="楷体" w:eastAsia="楷体" w:hAnsi="楷体" w:cstheme="majorBidi"/>
      <w:b/>
      <w:bCs/>
      <w:szCs w:val="28"/>
    </w:rPr>
  </w:style>
  <w:style w:type="paragraph" w:styleId="aa">
    <w:name w:val="Normal (Web)"/>
    <w:basedOn w:val="a"/>
    <w:uiPriority w:val="99"/>
    <w:qFormat/>
    <w:rsid w:val="00F9179F"/>
    <w:pPr>
      <w:spacing w:beforeAutospacing="1" w:afterAutospacing="1"/>
      <w:jc w:val="left"/>
    </w:pPr>
    <w:rPr>
      <w:rFonts w:asciiTheme="minorHAnsi" w:eastAsiaTheme="minorEastAsia" w:hAnsiTheme="minorHAnsi"/>
      <w:kern w:val="0"/>
      <w:sz w:val="24"/>
    </w:rPr>
  </w:style>
  <w:style w:type="paragraph" w:customStyle="1" w:styleId="ab">
    <w:name w:val="正文无缩进"/>
    <w:basedOn w:val="a"/>
    <w:rsid w:val="00B166D4"/>
    <w:pPr>
      <w:adjustRightInd w:val="0"/>
      <w:snapToGrid w:val="0"/>
      <w:spacing w:after="78" w:line="312" w:lineRule="auto"/>
    </w:pPr>
    <w:rPr>
      <w:rFonts w:ascii="宋体"/>
      <w:sz w:val="24"/>
    </w:rPr>
  </w:style>
  <w:style w:type="paragraph" w:styleId="ac">
    <w:name w:val="Body Text Indent"/>
    <w:basedOn w:val="a"/>
    <w:link w:val="1"/>
    <w:rsid w:val="0024235F"/>
    <w:pPr>
      <w:ind w:firstLineChars="200" w:firstLine="413"/>
    </w:pPr>
    <w:rPr>
      <w:rFonts w:ascii="宋体"/>
      <w:lang w:val="x-none" w:eastAsia="x-none"/>
    </w:rPr>
  </w:style>
  <w:style w:type="character" w:customStyle="1" w:styleId="ad">
    <w:name w:val="正文文本缩进 字符"/>
    <w:basedOn w:val="a0"/>
    <w:uiPriority w:val="99"/>
    <w:semiHidden/>
    <w:rsid w:val="0024235F"/>
    <w:rPr>
      <w:rFonts w:ascii="Times New Roman" w:eastAsia="宋体" w:hAnsi="Times New Roman" w:cs="Times New Roman"/>
      <w:szCs w:val="24"/>
    </w:rPr>
  </w:style>
  <w:style w:type="character" w:customStyle="1" w:styleId="1">
    <w:name w:val="正文文本缩进 字符1"/>
    <w:link w:val="ac"/>
    <w:rsid w:val="0024235F"/>
    <w:rPr>
      <w:rFonts w:ascii="宋体" w:eastAsia="宋体" w:hAnsi="Times New Roman" w:cs="Times New Roman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841</Words>
  <Characters>4796</Characters>
  <Application>Microsoft Office Word</Application>
  <DocSecurity>0</DocSecurity>
  <Lines>39</Lines>
  <Paragraphs>11</Paragraphs>
  <ScaleCrop>false</ScaleCrop>
  <Company>Microsoft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gzdx</dc:creator>
  <cp:lastModifiedBy>红军 尹</cp:lastModifiedBy>
  <cp:revision>2</cp:revision>
  <cp:lastPrinted>2017-12-19T08:48:00Z</cp:lastPrinted>
  <dcterms:created xsi:type="dcterms:W3CDTF">2023-05-31T15:51:00Z</dcterms:created>
  <dcterms:modified xsi:type="dcterms:W3CDTF">2023-05-31T15:51:00Z</dcterms:modified>
</cp:coreProperties>
</file>