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CB" w:rsidRPr="002C2CCB" w:rsidRDefault="002C2CCB" w:rsidP="002C2CCB">
      <w:pPr>
        <w:widowControl/>
        <w:spacing w:before="100" w:beforeAutospacing="1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2C2CCB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土木工程材料试题</w:t>
      </w:r>
    </w:p>
    <w:p w:rsidR="007E039E" w:rsidRDefault="002C2CCB" w:rsidP="002C2CCB"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试卷一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、对于通用水泥，下列性能中（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）不符合标准规定为废品。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终凝时间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混合材料掺量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体积安定性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包装标志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、普通混凝土用砂应选择（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）较好。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空隙率小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尽可能粗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越粗越好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在空隙率小的条件下尽可能粗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、砌筑砂浆的保水性指标用（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）表示。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坍落度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维勃稠度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沉入度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分层度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4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、下列表示混凝土强度等级的是（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 C20 B M20 C MU20 D F20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、国家标准规定，通用水泥的初凝时间不早于（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 10h B 6.5h C 45min D 1h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6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、烧结普通砖的公称尺寸为（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 40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×40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×160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150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×150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×150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C 100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×100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×100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 240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×115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×53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7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、水泥的体积安定性用（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）检测必须合格。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沸煮法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坍落度法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维勃稠度法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筛分析法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8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、混凝土试件的标准龄期为（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A3d B 28d C 3d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28d D 7d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9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、钢是指含碳量在（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）以内含有害物质较少的铁碳合金。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 5% B 3% C 2% D 1%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、钢材的伸长率越大，说明钢材的（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）越好。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硬度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韧性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塑性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、石油沥青的塑性指标是（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针入度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延伸度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软化点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闪点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、普通混凝土用砂的细度模数在（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）范围内。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 1.6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～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2.2 B 2.3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～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3.0 C 3.1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～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3.7 D 1.6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～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3.7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、有硫酸盐腐蚀的混凝土工程应优先选用（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）水泥。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硅酸盐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普通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矿渣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高铝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14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、不宜作为防水材料的沥青是（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建筑石油沥青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煤沥青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橡胶改性沥青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合成树脂改性沥青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、只能在空气中凝结、硬化，保持并发展其强度的胶凝材料为（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）胶凝材料。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、有机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、无机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、水硬性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、气硬性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16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、影响混凝土强度的因素是（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、水泥强度等级与水灰比、骨料的性质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、养护条件、龄期、施工质量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、水泥强度等级与水灰比、骨料的性质、龄期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、水泥强度等级与水灰比、骨料的性质、以及养护条件、龄期等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17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、用原木旋切成薄片，经干燥处理后，再用胶粘剂按奇数层数，以各层纤维互相垂直的方向，粘合热压而成的人造板材，称为（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、胶合板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、纤维板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、木丝板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、刨花板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18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、国家标准规定，普通硅酸盐水泥的终凝时间（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、不早于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小时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、不迟于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小时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、不早于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6.5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小时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、不迟于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6.5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小时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19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、用于吸水基面（如粘土砖或其它多孔材料）的砂浆强度，主要取决于（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、水灰比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、水泥强度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、水泥用量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、水泥强度与水泥用量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）具有高弹性、拉伸强度高、延伸率大、耐热性的低温柔性好、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单层防水和使用寿命长等优点。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、石油沥青防水卷材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、高聚物改性沥青防水卷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、合成高分子防水卷材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、防水油膏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、材料的实际密度是指材料在（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）下，单位体积所具有的质量。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、绝对密实状态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、自然状态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、自然堆积状态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、紧密堆积状态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、在生产水泥时必须掺入适量石膏是为了（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、提高水泥产量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、延缓水泥凝结时间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、防止水泥石产生腐蚀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、提高强度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、在硅酸盐水泥熟料的四种主要矿物组成中（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）水化反应速度最快。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C2S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C3S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C3A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C4AF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24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、在硅酸盐水泥熟料的四种主要矿物组成中（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）水化反应速度最慢。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C2S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C3S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C3A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C4AF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Q235—A.?F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表示（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、抗拉强度为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235MPa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级镇静钢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、屈服点为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235MPa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级镇静钢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、抗拉强度为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235MPa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级沸腾钢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、屈服点为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235MPa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级沸腾钢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26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、混凝土的水灰比值在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0.4-0.8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范围内越大，则混凝土的强度（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、越低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、越高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、无影响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27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、材料的耐水性用软化系数表示，其值越大，则耐水性（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、越好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、越差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、不一定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28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、对于高强混凝土工程最适宜选择（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）水泥。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、普通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、硅酸盐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、矿渣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、粉煤灰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29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、测定混凝土立方抗压强度时，标准试件的尺寸是（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mm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100×100×100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150×150×150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200×200×200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70.7×70.7×70.7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30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、在钢筋混凝土结构计算中，对于轴心受压构件，都采用混凝土的（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）作为设计依据。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、立方体抗压强度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、立方体抗压强度标准值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、轴心抗压强度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、抗拉强度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二、填空题（共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30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分，每空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分）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、建筑工程中通用水泥主要包括（硅酸盐水泥）、（普通硅酸盐水泥）、（矿渣硅酸盐水泥）、（粉煤灰硅酸盐水泥）、（火山灰硅酸盐水泥）和（复合水泥）六大品种。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、普通水泥、矿渣水泥、粉煤灰水泥和火山灰水泥的强度等级有（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32.5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）、（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32.5R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）、（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42.5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）、（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42.5R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）、（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52.5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）和（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52.5R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）。其中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R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型水泥为（早强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），主要是其（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3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强度较高。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、普通混凝土用砂的颗粒级配按（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600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μm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方孔筛筛的累计筛余率分为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区、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区、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区共三个级配区；按（细度模数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）模数的大小分为（粗砂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）、（中砂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）和（细砂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4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、热扎带肋钢筋的强度等级代号有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(HRB335 )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(HRB400 )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(HRB500 )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三个。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、通用水泥的强度是根据（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3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）天与（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28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）天的（抗折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）强度与（抗压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）强度划分的等级。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6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、混凝土配合比设计需要满足（强度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）、（耐久性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）、（和易性）、（经济性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）四个方面的要求。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建筑材料模拟试卷（二）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1.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单选题（共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30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分，每题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分）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、材料的实际密度是指材料在（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）下，单位体积所具有的质量。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、绝对密实状态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、自然状态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、自然堆积状态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、紧密堆积状态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、由硅酸盐水泥熟料，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6%~15%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石灰石或粒化高炉矿渣、适量石膏磨细制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成的水硬性胶凝材料，称为（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、硅酸盐水泥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、普通硅酸盐水泥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、矿渣硅酸盐水泥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、石灰石硅酸盐水泥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、当材料孔隙率增加时，保温隔热性（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、提高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、下降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、不一定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4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、细度模数在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1.6~2.2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为（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、粗砂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、中砂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、细砂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、特细砂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、砂率越大，混凝土中骨料的总表面积（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、越大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、越小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、越好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、无变化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6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、在生产水泥时必须掺入适量石膏是为了（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、提高水泥产量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、延缓水泥凝结时间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、防止水泥石产生腐蚀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、提高强度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7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、在硅酸盐水泥熟料的四种主要矿物组成中（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）水化反应速度最快。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C2S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C3S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C3A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C4AF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8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、对于通用水泥，下列性能中（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）不符合国家标准规定为废品。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、终凝时间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、混合材料掺量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、体积安定性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、包装标志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9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、按标准规定，烧结普通砖的标准尺寸是（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240mm×120mm×53mm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240mm×115mm×55mm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240mm×115mm×53mm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240mm×115mm×50mm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、砌筑砂浆的流动性指标用（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）表示。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、坍落度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、维勃稠度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、沉入度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、分层度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、石油沥青的针入度越大，则其粘滞性（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、越大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、越小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、不一定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Q235—A.?F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表示（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、抗拉强度为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235MPa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级镇静钢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、屈服点为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235MPa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级镇静钢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、抗拉强度为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235MPa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级沸腾钢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、屈服点为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235MPa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级沸腾钢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、有硫酸盐腐蚀的混凝土工程应优先选择（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）水泥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、硅酸盐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、普通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、矿渣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、高铝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14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、混凝土的水灰比值在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0.4-0.8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范围内越大，则其强度（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、越低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、越高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、无影响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）是衡量绝热材料性能优劣的主要指标。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、导热系数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、渗透系数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、软化系数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、比热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16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、提高混凝土拌合物的流动性，可采取的措施是（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、增加单位用水量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、提高砂率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、增加水灰比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、在保持水灰比一定的条件下，同时增加水泥用量和用水量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17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、材料的耐水性用软化系数表示，其值越大，则耐水性（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、越好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、越差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、不一定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18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、对于大体积混凝土工程最适宜选择（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）水泥。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、普通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、硅酸盐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、矿渣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、快凝快硬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19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、在高碳钢拉伸性能试验过程中，其（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）阶段不明显。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、弹性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、屈服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、强化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、颈缩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、测定混凝土立方抗压强度时，标准试件的尺寸是（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mm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100×100×100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150×150×150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200×200×200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70.7×70.7×70.7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、在钢筋混凝土结构计算中，计算轴心受压构件时，都采用混凝土的（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）作为设计依据。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、立方体抗压强度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、立方体抗压强度标准值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、轴心抗压强度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、抗拉强度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、通用水泥的储存期一般不宜过长，一般不超过（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、一个月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、三个月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、六个月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、一年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）区砂的质量最好。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Ⅰ</w:t>
      </w:r>
      <w:r w:rsidRPr="002C2CCB">
        <w:rPr>
          <w:rFonts w:ascii="Verdana" w:eastAsia="宋体" w:hAnsi="Verdana" w:cs="Verdana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Ⅱ</w:t>
      </w:r>
      <w:r w:rsidRPr="002C2CCB">
        <w:rPr>
          <w:rFonts w:ascii="Verdana" w:eastAsia="宋体" w:hAnsi="Verdana" w:cs="Verdana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Ⅲ</w:t>
      </w:r>
      <w:r w:rsidRPr="002C2CCB">
        <w:rPr>
          <w:rFonts w:ascii="Verdana" w:eastAsia="宋体" w:hAnsi="Verdana" w:cs="Verdana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Ⅳ</w:t>
      </w:r>
      <w:r w:rsidRPr="002C2CCB">
        <w:rPr>
          <w:rFonts w:ascii="Verdana" w:eastAsia="宋体" w:hAnsi="Verdana" w:cs="Verdana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Verdana"/>
          <w:color w:val="000000"/>
          <w:kern w:val="0"/>
          <w:sz w:val="16"/>
          <w:szCs w:val="16"/>
        </w:rPr>
        <w:br/>
      </w:r>
      <w:r w:rsidRPr="002C2CCB">
        <w:rPr>
          <w:rFonts w:ascii="Verdana" w:eastAsia="宋体" w:hAnsi="Verdana" w:cs="Verdana"/>
          <w:color w:val="000000"/>
          <w:kern w:val="0"/>
          <w:sz w:val="16"/>
          <w:szCs w:val="16"/>
        </w:rPr>
        <w:lastRenderedPageBreak/>
        <w:t>24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、碎石混凝土与卵石混凝土相比较，其（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、流动性好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、粘聚性好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、保水性好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、强度高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、三毡四油防水层中的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油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是指（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、沥青胶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、冷底子油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、玛蹄脂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、乳化沥青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26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、硅酸盐水泥的细度指标是（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0.08mm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方孔筛筛余量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0.2mm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方孔筛筛余量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、细度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、比表面积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27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、砌石砂浆的强度主要取决于（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、水灰比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、水泥的强度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、水泥的用量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＋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28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、水泥石产生腐蚀的内因是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: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水泥石中存在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(B )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3CaO?2SiO2?3H2O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Ca(OH)2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CaO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3CaO?Al2O3?6H2O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29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、为避免夏季流淌，一般屋面用沥青材料的软化点应比本地区屋面最高温度高（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10</w:t>
      </w:r>
      <w:r w:rsidRPr="002C2CCB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℃</w:t>
      </w:r>
      <w:r w:rsidRPr="002C2CCB">
        <w:rPr>
          <w:rFonts w:ascii="Verdana" w:eastAsia="宋体" w:hAnsi="Verdana" w:cs="Verdana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15</w:t>
      </w:r>
      <w:r w:rsidRPr="002C2CCB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℃</w:t>
      </w:r>
      <w:r w:rsidRPr="002C2CCB">
        <w:rPr>
          <w:rFonts w:ascii="Verdana" w:eastAsia="宋体" w:hAnsi="Verdana" w:cs="Verdana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20</w:t>
      </w:r>
      <w:r w:rsidRPr="002C2CCB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℃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以上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25</w:t>
      </w:r>
      <w:r w:rsidRPr="002C2CCB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℃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以上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30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）炼钢法所炼得钢的质量最好，主要用于冶炼优质碳素钢特殊合金钢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、平炉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、转炉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、加热炉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、电弧炉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二、多选题（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分，每题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分）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、塑料具有（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ABCD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）等优点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、质量轻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、比强度高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、保温隔热、吸声性好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、富有装饰性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、混凝土配合比设计的基本要求是（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ABCD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、和易性良好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、强度达到所设计的强度等级要求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、耐久性良好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、经济合理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、影响混凝土拌合物和易性的主要因素有（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、水泥强度等级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、砂率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、水灰比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、水泥浆量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4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、当材料孔隙率发生变化时，材料的（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ABCD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）也会随之发生变化。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、吸水率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、耐水性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、抗冻性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、以下技术性质（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ABC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）不符合国家标准规定为废品水泥。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SO3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含量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、体积安定性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、初凝时间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、终凝时间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建筑材料模拟试卷（三）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一、单选题（请将正确答案填写在下表中，每题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分，共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30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分）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、材料的体积密度是指材料在（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）下，单位体积的质量。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绝对密实状态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自然状态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自然堆积状态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含水饱和状态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、紧急抢修工程宜选用（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硅酸盐水泥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普通硅酸盐水泥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矿渣硅酸盐水泥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石灰石硅酸盐水泥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、块体材料的体积由固体物质部分体积和（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）两部份构成。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材料总体积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孔隙体积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空隙体积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颗粒之间的间隙体积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4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、混凝土拌合物的强度主要取决于（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单位用水量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水泥的强度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水灰比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水泥用量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、有一组立方体建材试件，试件的尺寸为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150×150×150mm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，根据它们的尺寸应是（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）试件。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水泥胶砂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混凝土立方体抗压强度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砂浆立方体抗压强度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烧结普通砖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6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、建筑工程中判断混凝土质量的主要依据是（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立方体抗压强度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立方体抗压强度标准值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轴心抗压强度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抗拉强度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7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、混凝土拌合物的流动性主要取决于（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单位用水量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水泥的强度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水泥用量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8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、生石灰熟化的特点是（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体积收缩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吸水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体积膨胀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排水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9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、国家标准规定：水泥安定性经（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）检验必须合格。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坍落度法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沸煮法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筛分析法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维勃稠度法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、高碳钢（硬钢）拉伸性能试验过程中的（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）不明显。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弹性阶段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屈服阶段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强化阶段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颈缩阶段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、通用水泥的储存期一般不宜过长，一般不超过（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一个月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三个月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六个月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一年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、引起水泥安定性不良的原因有（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未掺石膏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石膏掺量过多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水泥中存在游离氧化钙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水泥中存在游离氧化镁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、硅酸盐水泥熟料的四个主要矿物组成中（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）水化反应速度最快。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 C2S B C3S C C3A D C4AF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14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、普通硅酸盐水泥的细度指标是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80μm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方孔筛筛余量，它是指水泥中（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）与水泥总质量之比。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大于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80μm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的水泥颗粒质量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小于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80μm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的水泥颗粒质量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熟料颗粒质量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杂质颗粒质量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、建筑石膏的主要特点有（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孔隙率较小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硬化后体积收缩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硬化后体积膨胀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空隙率较大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16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、塑性混凝土拌合物流动性的指标用（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）表示。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坍落度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流动度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沉入度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分层度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17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三毡四油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防水层中的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油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是指（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防水涂料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冷底子油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沥青胶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油漆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18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、由硅酸盐水泥熟料、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6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％～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％混合材料、适量石膏磨细制成的水硬性胶凝材料，称为（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硅酸盐水泥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普通硅酸盐水泥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复合硅酸盐水泥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混合硅酸盐水泥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19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、砖在砌筑之前必须浇水润湿的目的是（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提高砖的质量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提高砂浆的强度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提高砂浆的粘结力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便于施工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、在生产水泥时，掺入适量石膏是为了（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提高水泥掺量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防止水泥石发生腐蚀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延缓水泥凝结时间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提高水泥强度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21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、对钢材进行冷加工强化处理可提高其（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 σs B σ0.2 C δ D σb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、水泥石产生腐蚀的内因是：水泥石中存在大量（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）结晶。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C-S-H B Ca(OH)2 C CaO 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环境水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23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、炎热地区的屋面防水材料，一般选择（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纸胎沥青油毡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SBS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改性沥青防水卷材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APP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改性沥青防水卷材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聚乙烯防水卷材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24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HPB235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）的牌号。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热轧光圆钢筋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低合金结构钢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热轧带肋钢筋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碳素结构钢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25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、制作水泥胶砂试件时，使用的砂是（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普通河砂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中国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ISO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标准砂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海砂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山砂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26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、混凝土砂率是指混凝土中砂的质量占（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）的百分率。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混凝土总质量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砂质量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砂石质量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水泥浆质量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27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、下列材料中，属于非活性混合材料的是（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粉煤灰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粒化高炉矿渣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石英砂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火山灰凝灰岩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28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、石灰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“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陈伏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的目的是为了消除（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）的危害。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正火石灰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过火石灰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欠火石灰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熟石灰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29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、材料吸湿性的指标是（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吸水率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含水率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饱水率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烧失量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30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、普通混凝土用砂应选择（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）较好。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空隙率较小的砂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　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颗粒较粗的砂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比表面积较大的砂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　　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空隙率较小且颗粒尽可能粗的砂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二、多选题（共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10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分，每题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2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分）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1.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低碳钢拉伸性能试验后，可得到（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ACD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）几项指标。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 σs B σ0.2 C δ D σb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2.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以下哪些技术性质不符合国家标准规定为废品水泥（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BC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A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细度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体积安定性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初凝时间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终凝时间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3.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判断水泥强度等级时，需要测定（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ABCD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）几个强度指标。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A3d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水泥胶砂抗折强度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B3d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水泥胶砂抗压强度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C28d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水泥胶砂抗折强度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D28d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水泥胶砂抗压强度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4.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石子级配有（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ABD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连续级配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间断级配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混合级配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单粒级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5.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混凝土大量使用在现代建筑工程中，是由于其具有以下优点（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ACD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A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原材料丰富，来源广泛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体积密度大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C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抗压强度较高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</w:t>
      </w:r>
      <w:r w:rsidRPr="002C2CCB">
        <w:rPr>
          <w:rFonts w:ascii="Verdana" w:eastAsia="宋体" w:hAnsi="Verdana" w:cs="宋体"/>
          <w:color w:val="000000"/>
          <w:kern w:val="0"/>
          <w:sz w:val="16"/>
          <w:szCs w:val="16"/>
        </w:rPr>
        <w:t>能与钢筋共同工作，并保护钢筋不生锈</w:t>
      </w:r>
    </w:p>
    <w:sectPr w:rsidR="007E039E" w:rsidSect="0000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2CCB"/>
    <w:rsid w:val="00006FB9"/>
    <w:rsid w:val="002C2CCB"/>
    <w:rsid w:val="0097740B"/>
    <w:rsid w:val="00A6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B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C2C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C2CC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8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4424">
          <w:marLeft w:val="0"/>
          <w:marRight w:val="0"/>
          <w:marTop w:val="136"/>
          <w:marBottom w:val="10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2012-05-26T03:42:00Z</dcterms:created>
  <dcterms:modified xsi:type="dcterms:W3CDTF">2012-05-26T07:08:00Z</dcterms:modified>
</cp:coreProperties>
</file>