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4754FC" w14:textId="77777777" w:rsidR="008546D5" w:rsidRPr="008546D5" w:rsidRDefault="008546D5" w:rsidP="00610E18">
      <w:pPr>
        <w:jc w:val="both"/>
        <w:rPr>
          <w:rFonts w:ascii="Times New Roman" w:hAnsi="Times New Roman" w:cs="Times New Roman"/>
          <w:lang w:val="es-ES"/>
        </w:rPr>
      </w:pPr>
      <w:r w:rsidRPr="008546D5">
        <w:rPr>
          <w:rFonts w:ascii="Times New Roman" w:hAnsi="Times New Roman" w:cs="Times New Roman"/>
          <w:lang w:val="es-ES"/>
        </w:rPr>
        <w:t xml:space="preserve">Juan </w:t>
      </w:r>
      <w:r w:rsidR="00D301EC" w:rsidRPr="008546D5">
        <w:rPr>
          <w:rFonts w:ascii="Times New Roman" w:hAnsi="Times New Roman" w:cs="Times New Roman"/>
          <w:lang w:val="es-ES"/>
        </w:rPr>
        <w:t>José</w:t>
      </w:r>
      <w:r w:rsidR="00D301EC">
        <w:rPr>
          <w:rFonts w:ascii="Times New Roman" w:hAnsi="Times New Roman" w:cs="Times New Roman"/>
          <w:lang w:val="es-ES"/>
        </w:rPr>
        <w:t xml:space="preserve"> Rincón </w:t>
      </w:r>
      <w:r w:rsidR="00D301EC">
        <w:rPr>
          <w:rFonts w:ascii="Times New Roman" w:hAnsi="Times New Roman" w:cs="Times New Roman"/>
          <w:lang w:val="es-ES"/>
        </w:rPr>
        <w:tab/>
      </w:r>
      <w:r w:rsidR="00D301EC">
        <w:rPr>
          <w:rFonts w:ascii="Times New Roman" w:hAnsi="Times New Roman" w:cs="Times New Roman"/>
          <w:lang w:val="es-ES"/>
        </w:rPr>
        <w:tab/>
      </w:r>
      <w:r w:rsidR="00D301EC">
        <w:rPr>
          <w:rFonts w:ascii="Times New Roman" w:hAnsi="Times New Roman" w:cs="Times New Roman"/>
          <w:lang w:val="es-ES"/>
        </w:rPr>
        <w:tab/>
      </w:r>
      <w:r w:rsidRPr="008546D5">
        <w:rPr>
          <w:rFonts w:ascii="Times New Roman" w:hAnsi="Times New Roman" w:cs="Times New Roman"/>
          <w:lang w:val="es-ES"/>
        </w:rPr>
        <w:t xml:space="preserve">Juan </w:t>
      </w:r>
      <w:r w:rsidR="00D301EC" w:rsidRPr="008546D5">
        <w:rPr>
          <w:rFonts w:ascii="Times New Roman" w:hAnsi="Times New Roman" w:cs="Times New Roman"/>
          <w:lang w:val="es-ES"/>
        </w:rPr>
        <w:t>Andrés</w:t>
      </w:r>
      <w:r w:rsidRPr="008546D5">
        <w:rPr>
          <w:rFonts w:ascii="Times New Roman" w:hAnsi="Times New Roman" w:cs="Times New Roman"/>
          <w:lang w:val="es-ES"/>
        </w:rPr>
        <w:t xml:space="preserve"> Ospina </w:t>
      </w:r>
      <w:r w:rsidR="00D301EC">
        <w:rPr>
          <w:rFonts w:ascii="Times New Roman" w:hAnsi="Times New Roman" w:cs="Times New Roman"/>
          <w:lang w:val="es-ES"/>
        </w:rPr>
        <w:tab/>
      </w:r>
      <w:r w:rsidR="00D301EC">
        <w:rPr>
          <w:rFonts w:ascii="Times New Roman" w:hAnsi="Times New Roman" w:cs="Times New Roman"/>
          <w:lang w:val="es-ES"/>
        </w:rPr>
        <w:tab/>
      </w:r>
      <w:r w:rsidR="00D301EC">
        <w:rPr>
          <w:rFonts w:ascii="Times New Roman" w:hAnsi="Times New Roman" w:cs="Times New Roman"/>
          <w:lang w:val="es-ES"/>
        </w:rPr>
        <w:tab/>
      </w:r>
      <w:r w:rsidRPr="008546D5">
        <w:rPr>
          <w:rFonts w:ascii="Times New Roman" w:hAnsi="Times New Roman" w:cs="Times New Roman"/>
          <w:lang w:val="es-ES"/>
        </w:rPr>
        <w:t>Juanita Chacón</w:t>
      </w:r>
    </w:p>
    <w:p w14:paraId="2C9437F1" w14:textId="77777777" w:rsidR="00D301EC" w:rsidRDefault="00D301EC" w:rsidP="00D301EC">
      <w:pPr>
        <w:ind w:left="2880" w:firstLine="720"/>
        <w:jc w:val="both"/>
        <w:rPr>
          <w:rFonts w:ascii="Times New Roman" w:hAnsi="Times New Roman" w:cs="Times New Roman"/>
          <w:b/>
          <w:lang w:val="es-ES"/>
        </w:rPr>
      </w:pPr>
    </w:p>
    <w:p w14:paraId="4D32DDB6" w14:textId="77777777" w:rsidR="00484B73" w:rsidRDefault="008546D5" w:rsidP="00D301EC">
      <w:pPr>
        <w:ind w:left="2880" w:firstLine="720"/>
        <w:jc w:val="both"/>
        <w:rPr>
          <w:rFonts w:ascii="Times New Roman" w:hAnsi="Times New Roman" w:cs="Times New Roman"/>
          <w:b/>
          <w:lang w:val="es-ES"/>
        </w:rPr>
      </w:pPr>
      <w:proofErr w:type="spellStart"/>
      <w:r w:rsidRPr="008546D5">
        <w:rPr>
          <w:rFonts w:ascii="Times New Roman" w:hAnsi="Times New Roman" w:cs="Times New Roman"/>
          <w:b/>
          <w:lang w:val="es-ES"/>
        </w:rPr>
        <w:t>Problem</w:t>
      </w:r>
      <w:proofErr w:type="spellEnd"/>
      <w:r w:rsidRPr="008546D5">
        <w:rPr>
          <w:rFonts w:ascii="Times New Roman" w:hAnsi="Times New Roman" w:cs="Times New Roman"/>
          <w:b/>
          <w:lang w:val="es-ES"/>
        </w:rPr>
        <w:t xml:space="preserve"> set 3</w:t>
      </w:r>
    </w:p>
    <w:p w14:paraId="33705BB2" w14:textId="77777777" w:rsidR="008546D5" w:rsidRDefault="00074A8E" w:rsidP="00610E18">
      <w:pPr>
        <w:jc w:val="both"/>
        <w:rPr>
          <w:rFonts w:ascii="Times New Roman" w:hAnsi="Times New Roman" w:cs="Times New Roman"/>
          <w:b/>
          <w:lang w:val="es-ES"/>
        </w:rPr>
      </w:pPr>
      <w:r>
        <w:rPr>
          <w:rFonts w:ascii="Times New Roman" w:hAnsi="Times New Roman" w:cs="Times New Roman"/>
          <w:b/>
          <w:lang w:val="es-ES"/>
        </w:rPr>
        <w:t>Introducción “vender el modelo”</w:t>
      </w:r>
    </w:p>
    <w:p w14:paraId="3B4B7276" w14:textId="77777777" w:rsidR="00442463" w:rsidRDefault="00442463" w:rsidP="00610E18">
      <w:pPr>
        <w:jc w:val="both"/>
        <w:rPr>
          <w:rFonts w:ascii="Times New Roman" w:hAnsi="Times New Roman" w:cs="Times New Roman"/>
          <w:bCs/>
          <w:lang w:val="es-ES"/>
        </w:rPr>
      </w:pPr>
      <w:r w:rsidRPr="00442463">
        <w:rPr>
          <w:rFonts w:ascii="Times New Roman" w:hAnsi="Times New Roman" w:cs="Times New Roman"/>
          <w:bCs/>
          <w:lang w:val="es-ES"/>
        </w:rPr>
        <w:t xml:space="preserve">El </w:t>
      </w:r>
      <w:r>
        <w:rPr>
          <w:rFonts w:ascii="Times New Roman" w:hAnsi="Times New Roman" w:cs="Times New Roman"/>
          <w:bCs/>
          <w:lang w:val="es-ES"/>
        </w:rPr>
        <w:t xml:space="preserve">mercado de bienes raíces es considerado uno de los que mejores rendimientos y estabilidad tienen, de acuerdo con ello, en Colombia han aparecido empresas que negocian masivamente con este tipo de bienes más allá que sólo actuar como intermediarios. Pero para poder controlar la operación, es importante </w:t>
      </w:r>
      <w:r>
        <w:rPr>
          <w:rFonts w:ascii="Times New Roman" w:hAnsi="Times New Roman" w:cs="Times New Roman"/>
          <w:bCs/>
          <w:lang w:val="es-ES"/>
        </w:rPr>
        <w:t xml:space="preserve">que los rendimientos que puedan dejar algunas transacciones </w:t>
      </w:r>
      <w:r>
        <w:rPr>
          <w:rFonts w:ascii="Times New Roman" w:hAnsi="Times New Roman" w:cs="Times New Roman"/>
          <w:bCs/>
          <w:lang w:val="es-ES"/>
        </w:rPr>
        <w:t xml:space="preserve">no se pierdan por la mala sobreestimación del precio de mercado de otras y generen pérdidas a la hora de vender. Por tanto, es necesario tener una metodología clara para estimar los precios de mercado de los inmuebles con el menor sesgo posible, estandarizando las transacciones y no dejando únicamente el criterio de los agentes de compra y venta como variable de decisión. </w:t>
      </w:r>
    </w:p>
    <w:p w14:paraId="787A8790" w14:textId="2146BACD" w:rsidR="00D301EC" w:rsidRPr="00442463" w:rsidRDefault="00442463" w:rsidP="00610E18">
      <w:pPr>
        <w:jc w:val="both"/>
        <w:rPr>
          <w:rFonts w:ascii="Times New Roman" w:hAnsi="Times New Roman" w:cs="Times New Roman"/>
          <w:bCs/>
          <w:lang w:val="es-ES"/>
        </w:rPr>
      </w:pPr>
      <w:r>
        <w:rPr>
          <w:rFonts w:ascii="Times New Roman" w:hAnsi="Times New Roman" w:cs="Times New Roman"/>
          <w:bCs/>
          <w:lang w:val="es-ES"/>
        </w:rPr>
        <w:t xml:space="preserve">(Nombre del modelo) es una herramienta que permite solucionar este problema estimando los precios de las viviendas en Cali, Colombia con más de (X %) de confianza. Este modelo </w:t>
      </w:r>
      <w:r w:rsidR="00552212">
        <w:rPr>
          <w:rFonts w:ascii="Times New Roman" w:hAnsi="Times New Roman" w:cs="Times New Roman"/>
          <w:bCs/>
          <w:lang w:val="es-ES"/>
        </w:rPr>
        <w:t>ubica el precio de vivienda como el reflejo de las dinámicas socioeconómicas, y características intrínsecas del bien, basado en las dinámicas de precios de ciudades como Bogotá y Medellín, direccionadas hacia características particulares de la ciudad de Cali, asegurando que la estimación del precio de mercado tenga validez en un contexto particular de la ciudad, y que también se corresponda con los estándares del mercado a nivel nacional.</w:t>
      </w:r>
    </w:p>
    <w:p w14:paraId="0FAF9F98" w14:textId="77777777" w:rsidR="00B42A3E" w:rsidRDefault="00B42A3E" w:rsidP="00610E18">
      <w:pPr>
        <w:jc w:val="both"/>
        <w:rPr>
          <w:rFonts w:ascii="Times New Roman" w:hAnsi="Times New Roman" w:cs="Times New Roman"/>
          <w:b/>
          <w:lang w:val="es-ES"/>
        </w:rPr>
      </w:pPr>
      <w:r>
        <w:rPr>
          <w:rFonts w:ascii="Times New Roman" w:hAnsi="Times New Roman" w:cs="Times New Roman"/>
          <w:b/>
          <w:lang w:val="es-ES"/>
        </w:rPr>
        <w:t xml:space="preserve">Que valoriza una vivienda obras publicas </w:t>
      </w:r>
    </w:p>
    <w:p w14:paraId="5F8A3C7E" w14:textId="77777777" w:rsidR="00B42A3E" w:rsidRDefault="00B42A3E" w:rsidP="00610E18">
      <w:pPr>
        <w:jc w:val="both"/>
        <w:rPr>
          <w:rFonts w:ascii="Times New Roman" w:hAnsi="Times New Roman" w:cs="Times New Roman"/>
          <w:b/>
          <w:lang w:val="es-ES"/>
        </w:rPr>
      </w:pPr>
      <w:r>
        <w:rPr>
          <w:rFonts w:ascii="Times New Roman" w:hAnsi="Times New Roman" w:cs="Times New Roman"/>
          <w:b/>
          <w:lang w:val="es-ES"/>
        </w:rPr>
        <w:t xml:space="preserve">Centros comerciales </w:t>
      </w:r>
    </w:p>
    <w:p w14:paraId="553FA967" w14:textId="77777777" w:rsidR="00B42A3E" w:rsidRDefault="00B42A3E" w:rsidP="00610E18">
      <w:pPr>
        <w:jc w:val="both"/>
        <w:rPr>
          <w:rFonts w:ascii="Times New Roman" w:hAnsi="Times New Roman" w:cs="Times New Roman"/>
          <w:b/>
          <w:lang w:val="es-ES"/>
        </w:rPr>
      </w:pPr>
      <w:r>
        <w:rPr>
          <w:rFonts w:ascii="Times New Roman" w:hAnsi="Times New Roman" w:cs="Times New Roman"/>
          <w:b/>
          <w:lang w:val="es-ES"/>
        </w:rPr>
        <w:t xml:space="preserve">Vías principales </w:t>
      </w:r>
    </w:p>
    <w:p w14:paraId="0652C963" w14:textId="77777777" w:rsidR="00B42A3E" w:rsidRDefault="00B42A3E" w:rsidP="00610E18">
      <w:pPr>
        <w:jc w:val="both"/>
        <w:rPr>
          <w:rFonts w:ascii="Times New Roman" w:hAnsi="Times New Roman" w:cs="Times New Roman"/>
          <w:b/>
          <w:lang w:val="es-ES"/>
        </w:rPr>
      </w:pPr>
      <w:r>
        <w:rPr>
          <w:rFonts w:ascii="Times New Roman" w:hAnsi="Times New Roman" w:cs="Times New Roman"/>
          <w:b/>
          <w:lang w:val="es-ES"/>
        </w:rPr>
        <w:t xml:space="preserve">Transporte publico </w:t>
      </w:r>
    </w:p>
    <w:p w14:paraId="31047CD5" w14:textId="77777777" w:rsidR="00B42A3E" w:rsidRDefault="00B42A3E" w:rsidP="00610E18">
      <w:pPr>
        <w:jc w:val="both"/>
        <w:rPr>
          <w:rFonts w:ascii="Times New Roman" w:hAnsi="Times New Roman" w:cs="Times New Roman"/>
          <w:b/>
          <w:lang w:val="es-ES"/>
        </w:rPr>
      </w:pPr>
      <w:r>
        <w:rPr>
          <w:rFonts w:ascii="Times New Roman" w:hAnsi="Times New Roman" w:cs="Times New Roman"/>
          <w:b/>
          <w:lang w:val="es-ES"/>
        </w:rPr>
        <w:t xml:space="preserve">Proyectos de inversión </w:t>
      </w:r>
    </w:p>
    <w:p w14:paraId="1435D51E" w14:textId="77777777" w:rsidR="00B42A3E" w:rsidRDefault="00B42A3E" w:rsidP="00610E18">
      <w:pPr>
        <w:jc w:val="both"/>
        <w:rPr>
          <w:rFonts w:ascii="Times New Roman" w:hAnsi="Times New Roman" w:cs="Times New Roman"/>
          <w:b/>
          <w:lang w:val="es-ES"/>
        </w:rPr>
      </w:pPr>
      <w:r>
        <w:rPr>
          <w:rFonts w:ascii="Times New Roman" w:hAnsi="Times New Roman" w:cs="Times New Roman"/>
          <w:b/>
          <w:lang w:val="es-ES"/>
        </w:rPr>
        <w:t xml:space="preserve">Grosor de los muros </w:t>
      </w:r>
    </w:p>
    <w:p w14:paraId="703D9C4A" w14:textId="77777777" w:rsidR="00B42A3E" w:rsidRDefault="00B42A3E" w:rsidP="00610E18">
      <w:pPr>
        <w:jc w:val="both"/>
        <w:rPr>
          <w:rFonts w:ascii="Times New Roman" w:hAnsi="Times New Roman" w:cs="Times New Roman"/>
          <w:b/>
          <w:lang w:val="es-ES"/>
        </w:rPr>
      </w:pPr>
      <w:r>
        <w:rPr>
          <w:rFonts w:ascii="Times New Roman" w:hAnsi="Times New Roman" w:cs="Times New Roman"/>
          <w:b/>
          <w:lang w:val="es-ES"/>
        </w:rPr>
        <w:t xml:space="preserve">Seguridad </w:t>
      </w:r>
    </w:p>
    <w:p w14:paraId="06A1AC29" w14:textId="77777777" w:rsidR="00B42A3E" w:rsidRDefault="00B42A3E" w:rsidP="00610E18">
      <w:pPr>
        <w:jc w:val="both"/>
        <w:rPr>
          <w:rFonts w:ascii="Times New Roman" w:hAnsi="Times New Roman" w:cs="Times New Roman"/>
          <w:b/>
          <w:lang w:val="es-ES"/>
        </w:rPr>
      </w:pPr>
    </w:p>
    <w:p w14:paraId="03565C51" w14:textId="77777777" w:rsidR="00074A8E" w:rsidRDefault="00074A8E" w:rsidP="00610E18">
      <w:pPr>
        <w:jc w:val="both"/>
        <w:rPr>
          <w:rFonts w:ascii="Times New Roman" w:hAnsi="Times New Roman" w:cs="Times New Roman"/>
          <w:b/>
          <w:lang w:val="es-ES"/>
        </w:rPr>
      </w:pPr>
    </w:p>
    <w:p w14:paraId="2320447A" w14:textId="3D7E06DB" w:rsidR="00074A8E" w:rsidRDefault="00074A8E" w:rsidP="00610E18">
      <w:pPr>
        <w:jc w:val="both"/>
        <w:rPr>
          <w:rFonts w:ascii="Times New Roman" w:hAnsi="Times New Roman" w:cs="Times New Roman"/>
          <w:b/>
          <w:lang w:val="es-ES"/>
        </w:rPr>
      </w:pPr>
      <w:r>
        <w:rPr>
          <w:rFonts w:ascii="Times New Roman" w:hAnsi="Times New Roman" w:cs="Times New Roman"/>
          <w:b/>
          <w:lang w:val="es-ES"/>
        </w:rPr>
        <w:t xml:space="preserve">Datos (tener una tabla descriptiva y un mapa) </w:t>
      </w:r>
    </w:p>
    <w:p w14:paraId="2BAF865D" w14:textId="77777777" w:rsidR="00FE4943" w:rsidRDefault="00614797" w:rsidP="00610E18">
      <w:pPr>
        <w:jc w:val="both"/>
        <w:rPr>
          <w:rFonts w:ascii="Times New Roman" w:hAnsi="Times New Roman" w:cs="Times New Roman"/>
          <w:bCs/>
          <w:lang w:val="es-ES"/>
        </w:rPr>
      </w:pPr>
      <w:r>
        <w:rPr>
          <w:rFonts w:ascii="Times New Roman" w:hAnsi="Times New Roman" w:cs="Times New Roman"/>
          <w:bCs/>
          <w:lang w:val="es-ES"/>
        </w:rPr>
        <w:t>Como se mencionó previamente, para asegurarse de que los precios cumplan con lo</w:t>
      </w:r>
      <w:r w:rsidR="003872E1">
        <w:rPr>
          <w:rFonts w:ascii="Times New Roman" w:hAnsi="Times New Roman" w:cs="Times New Roman"/>
          <w:bCs/>
          <w:lang w:val="es-ES"/>
        </w:rPr>
        <w:t>s</w:t>
      </w:r>
      <w:r>
        <w:rPr>
          <w:rFonts w:ascii="Times New Roman" w:hAnsi="Times New Roman" w:cs="Times New Roman"/>
          <w:bCs/>
          <w:lang w:val="es-ES"/>
        </w:rPr>
        <w:t xml:space="preserve"> estándares del mercado se utilizan los precios de inmuebles en Bogotá y Medellín. Para ellos, se utilizaron datos en un corte transversal con los precios de los bienes en un momento del tiempo</w:t>
      </w:r>
      <w:r w:rsidR="003872E1">
        <w:rPr>
          <w:rFonts w:ascii="Times New Roman" w:hAnsi="Times New Roman" w:cs="Times New Roman"/>
          <w:bCs/>
          <w:lang w:val="es-ES"/>
        </w:rPr>
        <w:t>. Se identifica un conjunto de publicaciones de apartamentos en venta en las ciudades, cada una de estas observaciones se asocia a una ubicación geográfica, y características físicas del lugar, tales como el metraje, la cantidad de habitaciones, parqueadero,</w:t>
      </w:r>
      <w:r w:rsidR="00FE4943">
        <w:rPr>
          <w:rFonts w:ascii="Times New Roman" w:hAnsi="Times New Roman" w:cs="Times New Roman"/>
          <w:bCs/>
          <w:lang w:val="es-ES"/>
        </w:rPr>
        <w:t xml:space="preserve"> materiales de piso y techo,</w:t>
      </w:r>
      <w:r w:rsidR="003872E1">
        <w:rPr>
          <w:rFonts w:ascii="Times New Roman" w:hAnsi="Times New Roman" w:cs="Times New Roman"/>
          <w:bCs/>
          <w:lang w:val="es-ES"/>
        </w:rPr>
        <w:t xml:space="preserve"> e información adicional como la cercanía a comercio y transporte</w:t>
      </w:r>
      <w:r w:rsidR="00FE4943">
        <w:rPr>
          <w:rFonts w:ascii="Times New Roman" w:hAnsi="Times New Roman" w:cs="Times New Roman"/>
          <w:bCs/>
          <w:lang w:val="es-ES"/>
        </w:rPr>
        <w:t xml:space="preserve">. </w:t>
      </w:r>
    </w:p>
    <w:p w14:paraId="26D9C219" w14:textId="07C26A84" w:rsidR="00614797" w:rsidRDefault="00FE4943" w:rsidP="00610E18">
      <w:pPr>
        <w:jc w:val="both"/>
        <w:rPr>
          <w:rFonts w:ascii="Times New Roman" w:hAnsi="Times New Roman" w:cs="Times New Roman"/>
          <w:bCs/>
          <w:lang w:val="es-ES"/>
        </w:rPr>
      </w:pPr>
      <w:r>
        <w:rPr>
          <w:rFonts w:ascii="Times New Roman" w:hAnsi="Times New Roman" w:cs="Times New Roman"/>
          <w:bCs/>
          <w:lang w:val="es-ES"/>
        </w:rPr>
        <w:lastRenderedPageBreak/>
        <w:t xml:space="preserve">Para poder utilizar estos datos en el entrenamiento de un modelo se utiliza la variación en cercanía a distintos puntos como variables de distancia euclidiana entre el punto central del hogar y el sitio de, por ejemplo, restaurante, más cercano. De igual manera, la información geográfica también permite separar en barrios y tener información sobre la concentración de este tipo de lugares en la cercanía, dando cuenta de zonas financieras, de restaurantes, discotecas, entre otras. </w:t>
      </w:r>
    </w:p>
    <w:p w14:paraId="487CFD6E" w14:textId="1632898D" w:rsidR="00FE4943" w:rsidRPr="00614797" w:rsidRDefault="00FE4943" w:rsidP="00610E18">
      <w:pPr>
        <w:jc w:val="both"/>
        <w:rPr>
          <w:rFonts w:ascii="Times New Roman" w:hAnsi="Times New Roman" w:cs="Times New Roman"/>
          <w:bCs/>
          <w:lang w:val="es-ES"/>
        </w:rPr>
      </w:pPr>
      <w:r>
        <w:rPr>
          <w:rFonts w:ascii="Times New Roman" w:hAnsi="Times New Roman" w:cs="Times New Roman"/>
          <w:bCs/>
          <w:lang w:val="es-ES"/>
        </w:rPr>
        <w:t>Por otra parte, la utilización d</w:t>
      </w:r>
      <w:r w:rsidR="00E651BB">
        <w:rPr>
          <w:rFonts w:ascii="Times New Roman" w:hAnsi="Times New Roman" w:cs="Times New Roman"/>
          <w:bCs/>
          <w:lang w:val="es-ES"/>
        </w:rPr>
        <w:t>e el metraje será una variable continua. Y variables como el número de habitaciones y parqueaderos como dummies.</w:t>
      </w:r>
    </w:p>
    <w:p w14:paraId="27EFC6E0" w14:textId="77777777" w:rsidR="00074A8E" w:rsidRDefault="00074A8E" w:rsidP="00610E18">
      <w:pPr>
        <w:jc w:val="both"/>
        <w:rPr>
          <w:rFonts w:ascii="Times New Roman" w:hAnsi="Times New Roman" w:cs="Times New Roman"/>
          <w:b/>
          <w:lang w:val="es-ES"/>
        </w:rPr>
      </w:pPr>
      <w:r>
        <w:rPr>
          <w:rFonts w:ascii="Times New Roman" w:hAnsi="Times New Roman" w:cs="Times New Roman"/>
          <w:b/>
          <w:lang w:val="es-ES"/>
        </w:rPr>
        <w:t xml:space="preserve">Modelo </w:t>
      </w:r>
    </w:p>
    <w:p w14:paraId="34AD4EF3" w14:textId="77777777" w:rsidR="00B42A3E" w:rsidRPr="00D610B5" w:rsidRDefault="00B42A3E" w:rsidP="00610E18">
      <w:pPr>
        <w:jc w:val="both"/>
        <w:rPr>
          <w:rFonts w:ascii="Times New Roman" w:hAnsi="Times New Roman" w:cs="Times New Roman"/>
          <w:lang w:val="es-ES"/>
        </w:rPr>
      </w:pPr>
      <w:r w:rsidRPr="00D610B5">
        <w:rPr>
          <w:rFonts w:ascii="Times New Roman" w:hAnsi="Times New Roman" w:cs="Times New Roman"/>
          <w:lang w:val="es-ES"/>
        </w:rPr>
        <w:t xml:space="preserve">Con el fin de poder realizar un modelo predictivo que logre maximizar el presupuesto de la compañía para adquirir el mayor número de viviendas se </w:t>
      </w:r>
      <w:r w:rsidR="00D610B5" w:rsidRPr="00D610B5">
        <w:rPr>
          <w:rFonts w:ascii="Times New Roman" w:hAnsi="Times New Roman" w:cs="Times New Roman"/>
          <w:lang w:val="es-ES"/>
        </w:rPr>
        <w:t>planteó</w:t>
      </w:r>
      <w:r w:rsidRPr="00D610B5">
        <w:rPr>
          <w:rFonts w:ascii="Times New Roman" w:hAnsi="Times New Roman" w:cs="Times New Roman"/>
          <w:lang w:val="es-ES"/>
        </w:rPr>
        <w:t xml:space="preserve"> el siguiente modelo. </w:t>
      </w:r>
    </w:p>
    <w:p w14:paraId="77BA965E" w14:textId="77777777" w:rsidR="00B42A3E" w:rsidRPr="00D610B5" w:rsidRDefault="00B42A3E" w:rsidP="00610E18">
      <w:pPr>
        <w:jc w:val="both"/>
        <w:rPr>
          <w:rFonts w:ascii="Times New Roman" w:hAnsi="Times New Roman" w:cs="Times New Roman"/>
          <w:lang w:val="es-ES"/>
        </w:rPr>
      </w:pPr>
    </w:p>
    <w:p w14:paraId="4C278909" w14:textId="77777777" w:rsidR="00B42A3E" w:rsidRDefault="00B42A3E" w:rsidP="00610E18">
      <w:pPr>
        <w:jc w:val="both"/>
        <w:rPr>
          <w:rFonts w:ascii="Times New Roman" w:hAnsi="Times New Roman" w:cs="Times New Roman"/>
          <w:b/>
          <w:lang w:val="es-ES"/>
        </w:rPr>
      </w:pPr>
      <w:r>
        <w:rPr>
          <w:rFonts w:ascii="Times New Roman" w:hAnsi="Times New Roman" w:cs="Times New Roman"/>
          <w:b/>
          <w:lang w:val="es-ES"/>
        </w:rPr>
        <w:tab/>
      </w:r>
      <w:r>
        <w:rPr>
          <w:rFonts w:ascii="Times New Roman" w:hAnsi="Times New Roman" w:cs="Times New Roman"/>
          <w:b/>
          <w:lang w:val="es-ES"/>
        </w:rPr>
        <w:tab/>
        <w:t xml:space="preserve">PONEMOS EL MODELO </w:t>
      </w:r>
    </w:p>
    <w:p w14:paraId="23C105E6" w14:textId="77777777" w:rsidR="00B42A3E" w:rsidRPr="00D610B5" w:rsidRDefault="00B42A3E" w:rsidP="00610E18">
      <w:pPr>
        <w:jc w:val="both"/>
        <w:rPr>
          <w:rFonts w:ascii="Times New Roman" w:hAnsi="Times New Roman" w:cs="Times New Roman"/>
          <w:lang w:val="es-ES"/>
        </w:rPr>
      </w:pPr>
      <w:r w:rsidRPr="00D610B5">
        <w:rPr>
          <w:rFonts w:ascii="Times New Roman" w:hAnsi="Times New Roman" w:cs="Times New Roman"/>
          <w:lang w:val="es-ES"/>
        </w:rPr>
        <w:t xml:space="preserve">En búsqueda </w:t>
      </w:r>
      <w:r w:rsidR="00D610B5" w:rsidRPr="00D610B5">
        <w:rPr>
          <w:rFonts w:ascii="Times New Roman" w:hAnsi="Times New Roman" w:cs="Times New Roman"/>
          <w:lang w:val="es-ES"/>
        </w:rPr>
        <w:t>de obtener validación sobre el modelo y caer en dinámicas problemáticas como la sobre</w:t>
      </w:r>
      <w:r w:rsidR="00D610B5">
        <w:rPr>
          <w:rFonts w:ascii="Times New Roman" w:hAnsi="Times New Roman" w:cs="Times New Roman"/>
          <w:lang w:val="es-ES"/>
        </w:rPr>
        <w:t xml:space="preserve"> </w:t>
      </w:r>
      <w:r w:rsidR="00D610B5" w:rsidRPr="00D610B5">
        <w:rPr>
          <w:rFonts w:ascii="Times New Roman" w:hAnsi="Times New Roman" w:cs="Times New Roman"/>
          <w:lang w:val="es-ES"/>
        </w:rPr>
        <w:t xml:space="preserve">estimación el modelo fue entrenado con datos para la ciudad de Bogotá y Medellín </w:t>
      </w:r>
      <w:r w:rsidR="00610E18" w:rsidRPr="00D610B5">
        <w:rPr>
          <w:rFonts w:ascii="Times New Roman" w:hAnsi="Times New Roman" w:cs="Times New Roman"/>
          <w:lang w:val="es-ES"/>
        </w:rPr>
        <w:t>que,</w:t>
      </w:r>
      <w:r w:rsidR="00D610B5" w:rsidRPr="00D610B5">
        <w:rPr>
          <w:rFonts w:ascii="Times New Roman" w:hAnsi="Times New Roman" w:cs="Times New Roman"/>
          <w:lang w:val="es-ES"/>
        </w:rPr>
        <w:t xml:space="preserve"> si bien manejan contextos distintos a Cali, las dinámicas </w:t>
      </w:r>
    </w:p>
    <w:p w14:paraId="3F0C040C" w14:textId="77777777" w:rsidR="00074A8E" w:rsidRDefault="00074A8E" w:rsidP="00610E18">
      <w:pPr>
        <w:jc w:val="both"/>
        <w:rPr>
          <w:rFonts w:ascii="Times New Roman" w:hAnsi="Times New Roman" w:cs="Times New Roman"/>
          <w:b/>
          <w:lang w:val="es-ES"/>
        </w:rPr>
      </w:pPr>
    </w:p>
    <w:p w14:paraId="4B0422BD" w14:textId="77777777" w:rsidR="00074A8E" w:rsidRPr="008546D5" w:rsidRDefault="00074A8E" w:rsidP="00610E18">
      <w:pPr>
        <w:jc w:val="both"/>
        <w:rPr>
          <w:rFonts w:ascii="Times New Roman" w:hAnsi="Times New Roman" w:cs="Times New Roman"/>
          <w:b/>
          <w:lang w:val="es-ES"/>
        </w:rPr>
      </w:pPr>
      <w:r>
        <w:rPr>
          <w:rFonts w:ascii="Times New Roman" w:hAnsi="Times New Roman" w:cs="Times New Roman"/>
          <w:b/>
          <w:lang w:val="es-ES"/>
        </w:rPr>
        <w:tab/>
        <w:t>Forma funcional (mx el gasto en función de la compra de viviendas)</w:t>
      </w:r>
    </w:p>
    <w:sectPr w:rsidR="00074A8E" w:rsidRPr="008546D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46D5"/>
    <w:rsid w:val="00074A8E"/>
    <w:rsid w:val="003872E1"/>
    <w:rsid w:val="00442463"/>
    <w:rsid w:val="00484B73"/>
    <w:rsid w:val="00552212"/>
    <w:rsid w:val="00610E18"/>
    <w:rsid w:val="00614797"/>
    <w:rsid w:val="006710AF"/>
    <w:rsid w:val="006F018D"/>
    <w:rsid w:val="008546D5"/>
    <w:rsid w:val="00B42A3E"/>
    <w:rsid w:val="00D301EC"/>
    <w:rsid w:val="00D610B5"/>
    <w:rsid w:val="00E651BB"/>
    <w:rsid w:val="00FE49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CCED73"/>
  <w15:chartTrackingRefBased/>
  <w15:docId w15:val="{86466090-83FA-4BC0-9159-222D702A62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514</Words>
  <Characters>2932</Characters>
  <Application>Microsoft Office Word</Application>
  <DocSecurity>0</DocSecurity>
  <Lines>24</Lines>
  <Paragraphs>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3440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PC-PORTATIL</dc:creator>
  <cp:keywords/>
  <dc:description/>
  <cp:lastModifiedBy>Juan Andres Ospina</cp:lastModifiedBy>
  <cp:revision>2</cp:revision>
  <dcterms:created xsi:type="dcterms:W3CDTF">2022-11-12T18:49:00Z</dcterms:created>
  <dcterms:modified xsi:type="dcterms:W3CDTF">2022-11-12T18:49:00Z</dcterms:modified>
</cp:coreProperties>
</file>