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4472C4" w:themeColor="accent1"/>
          <w:spacing w:val="0"/>
          <w:kern w:val="0"/>
          <w:sz w:val="22"/>
          <w:szCs w:val="22"/>
        </w:rPr>
        <w:id w:val="-8887254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A0779" w:rsidRPr="00465453" w:rsidRDefault="00BA0779" w:rsidP="00752A8D">
          <w:pPr>
            <w:pStyle w:val="Ttulo"/>
            <w:jc w:val="both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10160</wp:posOffset>
                </wp:positionH>
                <wp:positionV relativeFrom="paragraph">
                  <wp:posOffset>-2679767</wp:posOffset>
                </wp:positionV>
                <wp:extent cx="7772400" cy="337930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_1429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337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52A8D" w:rsidRDefault="00752A8D" w:rsidP="00752A8D">
          <w:pPr>
            <w:jc w:val="both"/>
          </w:pPr>
        </w:p>
        <w:p w:rsidR="00465453" w:rsidRDefault="005F2109" w:rsidP="00752A8D">
          <w:pPr>
            <w:jc w:val="both"/>
          </w:pPr>
        </w:p>
      </w:sdtContent>
    </w:sdt>
    <w:p w:rsidR="00465453" w:rsidRPr="00465453" w:rsidRDefault="00465453" w:rsidP="00752A8D">
      <w:pPr>
        <w:pStyle w:val="Ttulo"/>
        <w:jc w:val="both"/>
        <w:rPr>
          <w:rFonts w:ascii="Bahnschrift" w:hAnsi="Bahnschrift"/>
        </w:rPr>
      </w:pPr>
    </w:p>
    <w:p w:rsidR="00465453" w:rsidRPr="00A96B3C" w:rsidRDefault="00465453" w:rsidP="00752A8D">
      <w:pPr>
        <w:pStyle w:val="Ttulo"/>
        <w:jc w:val="center"/>
        <w:rPr>
          <w:rFonts w:ascii="Bahnschrift" w:hAnsi="Bahnschrift"/>
          <w:sz w:val="72"/>
        </w:rPr>
      </w:pPr>
      <w:r w:rsidRPr="00A96B3C">
        <w:rPr>
          <w:rFonts w:ascii="Bahnschrift" w:hAnsi="Bahnschrift"/>
          <w:sz w:val="72"/>
        </w:rPr>
        <w:t>P</w:t>
      </w:r>
      <w:r w:rsidR="00D22ADF">
        <w:rPr>
          <w:rFonts w:ascii="Bahnschrift" w:hAnsi="Bahnschrift"/>
          <w:sz w:val="72"/>
        </w:rPr>
        <w:t>RÁCTICA</w:t>
      </w:r>
      <w:r w:rsidRPr="00A96B3C">
        <w:rPr>
          <w:rFonts w:ascii="Bahnschrift" w:hAnsi="Bahnschrift"/>
          <w:sz w:val="72"/>
        </w:rPr>
        <w:t xml:space="preserve"> 1</w:t>
      </w:r>
    </w:p>
    <w:p w:rsidR="002902D1" w:rsidRPr="00804933" w:rsidRDefault="00804933" w:rsidP="00804933">
      <w:pPr>
        <w:jc w:val="center"/>
        <w:rPr>
          <w:rFonts w:ascii="Bahnschrift" w:eastAsiaTheme="majorEastAsia" w:hAnsi="Bahnschrift" w:cstheme="majorBidi"/>
          <w:spacing w:val="-10"/>
          <w:kern w:val="28"/>
          <w:sz w:val="96"/>
          <w:szCs w:val="56"/>
        </w:rPr>
      </w:pPr>
      <w:r w:rsidRPr="00804933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margin">
                  <wp:posOffset>2903220</wp:posOffset>
                </wp:positionV>
                <wp:extent cx="5735320" cy="11430"/>
                <wp:effectExtent l="0" t="0" r="36830" b="266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53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09103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7.35pt,228.6pt" to="444.2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" strokecolor="#4472c4 [3204]" strokeweight=".5pt">
                <v:stroke joinstyle="miter"/>
                <w10:wrap anchorx="margin" anchory="margin"/>
              </v:line>
            </w:pict>
          </mc:Fallback>
        </mc:AlternateContent>
      </w:r>
      <w:r w:rsidR="00FC71D4">
        <w:rPr>
          <w:rFonts w:ascii="Bahnschrift" w:eastAsiaTheme="majorEastAsia" w:hAnsi="Bahnschrift" w:cstheme="majorBidi"/>
          <w:spacing w:val="-10"/>
          <w:kern w:val="28"/>
          <w:sz w:val="96"/>
          <w:szCs w:val="56"/>
        </w:rPr>
        <w:t>WEB SCRAP</w:t>
      </w:r>
      <w:r w:rsidR="00D22ADF">
        <w:rPr>
          <w:rFonts w:ascii="Bahnschrift" w:eastAsiaTheme="majorEastAsia" w:hAnsi="Bahnschrift" w:cstheme="majorBidi"/>
          <w:spacing w:val="-10"/>
          <w:kern w:val="28"/>
          <w:sz w:val="96"/>
          <w:szCs w:val="56"/>
        </w:rPr>
        <w:t>ING</w:t>
      </w:r>
    </w:p>
    <w:p w:rsidR="00752A8D" w:rsidRPr="00752A8D" w:rsidRDefault="00752A8D" w:rsidP="00752A8D">
      <w:pPr>
        <w:jc w:val="center"/>
        <w:rPr>
          <w:rFonts w:ascii="Bahnschrift" w:hAnsi="Bahnschrift"/>
        </w:rPr>
      </w:pPr>
    </w:p>
    <w:p w:rsidR="00804933" w:rsidRDefault="00804933" w:rsidP="00752A8D">
      <w:pPr>
        <w:pStyle w:val="Ttulo"/>
        <w:jc w:val="center"/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 xml:space="preserve">TIPOLOGÍA Y CICLO DE VIDA </w:t>
      </w:r>
    </w:p>
    <w:p w:rsidR="00465453" w:rsidRPr="00A96B3C" w:rsidRDefault="00804933" w:rsidP="00752A8D">
      <w:pPr>
        <w:pStyle w:val="Ttulo"/>
        <w:jc w:val="center"/>
        <w:rPr>
          <w:rFonts w:ascii="Bahnschrift" w:hAnsi="Bahnschrift"/>
          <w:sz w:val="48"/>
        </w:rPr>
      </w:pPr>
      <w:r>
        <w:rPr>
          <w:rFonts w:ascii="Bahnschrift" w:hAnsi="Bahnschrift"/>
          <w:sz w:val="48"/>
        </w:rPr>
        <w:t>DE LOS DATOS</w:t>
      </w:r>
    </w:p>
    <w:p w:rsidR="00465453" w:rsidRPr="00A96B3C" w:rsidRDefault="00465453" w:rsidP="00752A8D">
      <w:pPr>
        <w:jc w:val="center"/>
        <w:rPr>
          <w:rFonts w:ascii="Bahnschrift" w:hAnsi="Bahnschrift"/>
          <w:sz w:val="28"/>
          <w:szCs w:val="24"/>
        </w:rPr>
      </w:pPr>
      <w:r w:rsidRPr="00A96B3C">
        <w:rPr>
          <w:rFonts w:ascii="Bahnschrift" w:hAnsi="Bahnschrift"/>
          <w:sz w:val="28"/>
          <w:szCs w:val="24"/>
        </w:rPr>
        <w:t>AULA 1</w:t>
      </w:r>
    </w:p>
    <w:p w:rsidR="00601890" w:rsidRDefault="00601890" w:rsidP="00752A8D">
      <w:pPr>
        <w:jc w:val="center"/>
        <w:rPr>
          <w:rFonts w:ascii="Bahnschrift" w:hAnsi="Bahnschrift"/>
          <w:sz w:val="24"/>
          <w:szCs w:val="24"/>
        </w:rPr>
      </w:pPr>
    </w:p>
    <w:p w:rsidR="00601890" w:rsidRDefault="00601890" w:rsidP="00752A8D">
      <w:pPr>
        <w:tabs>
          <w:tab w:val="left" w:pos="5405"/>
        </w:tabs>
        <w:jc w:val="center"/>
        <w:rPr>
          <w:rFonts w:ascii="Bahnschrift" w:hAnsi="Bahnschrift"/>
          <w:sz w:val="24"/>
          <w:szCs w:val="24"/>
        </w:rPr>
      </w:pPr>
    </w:p>
    <w:p w:rsidR="00804933" w:rsidRDefault="00804933" w:rsidP="00752A8D">
      <w:pPr>
        <w:tabs>
          <w:tab w:val="left" w:pos="5405"/>
        </w:tabs>
        <w:jc w:val="center"/>
        <w:rPr>
          <w:rFonts w:ascii="Bahnschrift" w:hAnsi="Bahnschrift"/>
          <w:sz w:val="24"/>
          <w:szCs w:val="24"/>
        </w:rPr>
      </w:pPr>
    </w:p>
    <w:p w:rsidR="00601890" w:rsidRDefault="00601890" w:rsidP="00752A8D">
      <w:pPr>
        <w:jc w:val="center"/>
        <w:rPr>
          <w:rFonts w:ascii="Bahnschrift" w:hAnsi="Bahnschrift"/>
          <w:sz w:val="24"/>
          <w:szCs w:val="24"/>
        </w:rPr>
      </w:pPr>
    </w:p>
    <w:p w:rsidR="00601890" w:rsidRDefault="00B34016" w:rsidP="00752A8D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D24D11C">
            <wp:simplePos x="0" y="0"/>
            <wp:positionH relativeFrom="margin">
              <wp:posOffset>1773555</wp:posOffset>
            </wp:positionH>
            <wp:positionV relativeFrom="paragraph">
              <wp:posOffset>76835</wp:posOffset>
            </wp:positionV>
            <wp:extent cx="1852295" cy="67246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-nova-marca-uo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016" w:rsidRDefault="00B34016" w:rsidP="00752A8D">
      <w:pPr>
        <w:jc w:val="center"/>
        <w:rPr>
          <w:rFonts w:ascii="Bahnschrift" w:hAnsi="Bahnschrift"/>
          <w:sz w:val="24"/>
          <w:szCs w:val="24"/>
        </w:rPr>
      </w:pPr>
    </w:p>
    <w:p w:rsidR="00B34016" w:rsidRDefault="00B34016" w:rsidP="00752A8D">
      <w:pPr>
        <w:jc w:val="center"/>
        <w:rPr>
          <w:rFonts w:ascii="Bahnschrift" w:hAnsi="Bahnschrift"/>
          <w:sz w:val="24"/>
          <w:szCs w:val="24"/>
        </w:rPr>
      </w:pPr>
    </w:p>
    <w:p w:rsidR="00465453" w:rsidRDefault="00465453" w:rsidP="00752A8D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MÁSTER EN CIENCIA DE DATOS</w:t>
      </w:r>
    </w:p>
    <w:p w:rsidR="00A96B3C" w:rsidRDefault="00A96B3C" w:rsidP="00752A8D">
      <w:pPr>
        <w:jc w:val="center"/>
        <w:rPr>
          <w:rFonts w:ascii="Bahnschrift" w:hAnsi="Bahnschrift"/>
          <w:sz w:val="24"/>
          <w:szCs w:val="24"/>
        </w:rPr>
      </w:pPr>
    </w:p>
    <w:p w:rsidR="00465453" w:rsidRPr="00465453" w:rsidRDefault="00465453" w:rsidP="00752A8D">
      <w:pPr>
        <w:pStyle w:val="Ttulo"/>
        <w:jc w:val="center"/>
        <w:rPr>
          <w:rFonts w:ascii="Bahnschrift" w:hAnsi="Bahnschrift"/>
          <w:sz w:val="22"/>
          <w:szCs w:val="22"/>
        </w:rPr>
      </w:pPr>
      <w:r w:rsidRPr="00465453">
        <w:rPr>
          <w:rFonts w:ascii="Bahnschrift" w:hAnsi="Bahnschrift"/>
          <w:sz w:val="22"/>
          <w:szCs w:val="22"/>
        </w:rPr>
        <w:t>PABLO LOMBAO VÁZQUEZ</w:t>
      </w:r>
    </w:p>
    <w:p w:rsidR="0003197B" w:rsidRDefault="00D22ADF" w:rsidP="00752A8D">
      <w:pPr>
        <w:pStyle w:val="Ttulo"/>
        <w:jc w:val="center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10</w:t>
      </w:r>
      <w:r w:rsidR="00465453" w:rsidRPr="00465453">
        <w:rPr>
          <w:rFonts w:ascii="Bahnschrift" w:hAnsi="Bahnschrift"/>
          <w:sz w:val="22"/>
          <w:szCs w:val="22"/>
        </w:rPr>
        <w:t>.</w:t>
      </w:r>
      <w:r>
        <w:rPr>
          <w:rFonts w:ascii="Bahnschrift" w:hAnsi="Bahnschrift"/>
          <w:sz w:val="22"/>
          <w:szCs w:val="22"/>
        </w:rPr>
        <w:t>Noviembre</w:t>
      </w:r>
      <w:r w:rsidR="00465453" w:rsidRPr="00465453">
        <w:rPr>
          <w:rFonts w:ascii="Bahnschrift" w:hAnsi="Bahnschrift"/>
          <w:sz w:val="22"/>
          <w:szCs w:val="22"/>
        </w:rPr>
        <w:t>.2018</w:t>
      </w:r>
    </w:p>
    <w:p w:rsidR="0003197B" w:rsidRDefault="00752A8D" w:rsidP="00752A8D">
      <w:pPr>
        <w:jc w:val="center"/>
        <w:rPr>
          <w:rFonts w:eastAsiaTheme="majorEastAsia" w:cstheme="majorBidi"/>
          <w:spacing w:val="-10"/>
          <w:kern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65D319" wp14:editId="3D605281">
            <wp:simplePos x="0" y="0"/>
            <wp:positionH relativeFrom="page">
              <wp:posOffset>0</wp:posOffset>
            </wp:positionH>
            <wp:positionV relativeFrom="paragraph">
              <wp:posOffset>820420</wp:posOffset>
            </wp:positionV>
            <wp:extent cx="7772400" cy="33793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1429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7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97B">
        <w:br w:type="page"/>
      </w:r>
    </w:p>
    <w:p w:rsidR="007E33DB" w:rsidRDefault="007E33DB" w:rsidP="00752A8D">
      <w:pPr>
        <w:pStyle w:val="Ttulo"/>
        <w:jc w:val="both"/>
        <w:rPr>
          <w:rFonts w:ascii="Bahnschrift" w:hAnsi="Bahnschrift"/>
          <w:sz w:val="22"/>
          <w:szCs w:val="22"/>
        </w:rPr>
        <w:sectPr w:rsidR="007E33DB" w:rsidSect="007E33DB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docGrid w:linePitch="360"/>
        </w:sectPr>
      </w:pPr>
    </w:p>
    <w:p w:rsidR="002902D1" w:rsidRPr="00804933" w:rsidRDefault="001B2D05" w:rsidP="00752A8D">
      <w:pPr>
        <w:pStyle w:val="Ttulo1"/>
        <w:rPr>
          <w:rFonts w:ascii="Bahnschrift" w:hAnsi="Bahnschrift"/>
          <w:sz w:val="28"/>
        </w:rPr>
      </w:pPr>
      <w:bookmarkStart w:id="0" w:name="_Toc508291565"/>
      <w:r>
        <w:rPr>
          <w:rFonts w:ascii="Bahnschrift" w:hAnsi="Bahnschrift"/>
          <w:sz w:val="28"/>
        </w:rPr>
        <w:lastRenderedPageBreak/>
        <w:t>Precios horarios de la energía en el mercado Ibérico</w:t>
      </w:r>
    </w:p>
    <w:p w:rsidR="00912E21" w:rsidRDefault="00912E21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</w:p>
    <w:p w:rsidR="0076209B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Descripción:</w:t>
      </w:r>
      <w:r w:rsidR="001B2D05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804933" w:rsidRPr="002E05A2" w:rsidRDefault="001B2D05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se trata de un conjunto de dato</w:t>
      </w:r>
      <w:r w:rsidR="00FC71D4">
        <w:rPr>
          <w:rFonts w:ascii="Cambria" w:hAnsi="Cambria" w:cstheme="minorHAnsi"/>
          <w:color w:val="auto"/>
          <w:sz w:val="22"/>
        </w:rPr>
        <w:t>s históricos con</w:t>
      </w:r>
      <w:r w:rsidRPr="00FC71D4">
        <w:rPr>
          <w:rFonts w:ascii="Cambria" w:hAnsi="Cambria" w:cstheme="minorHAnsi"/>
          <w:color w:val="auto"/>
          <w:sz w:val="22"/>
        </w:rPr>
        <w:t xml:space="preserve"> el precio marginal horario de la energía (en EUR/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>) tanto en España como en Portugal, así como los datos de compra y venta de energía en el mercado diario (en MW) basados en las estimaciones de consumo realizadas por OMIE y REE.</w:t>
      </w:r>
      <w:r>
        <w:rPr>
          <w:rFonts w:ascii="Cambria" w:hAnsi="Cambria" w:cstheme="minorHAnsi"/>
          <w:b/>
          <w:color w:val="auto"/>
          <w:sz w:val="22"/>
        </w:rPr>
        <w:t xml:space="preserve"> </w:t>
      </w:r>
      <w:r w:rsidR="002E05A2">
        <w:rPr>
          <w:rFonts w:ascii="Cambria" w:hAnsi="Cambria" w:cstheme="minorHAnsi"/>
          <w:color w:val="auto"/>
          <w:sz w:val="22"/>
        </w:rPr>
        <w:t xml:space="preserve">En este caso se ha extraído para un periodo que abarca desde </w:t>
      </w:r>
      <w:proofErr w:type="gramStart"/>
      <w:r w:rsidR="002E05A2">
        <w:rPr>
          <w:rFonts w:ascii="Cambria" w:hAnsi="Cambria" w:cstheme="minorHAnsi"/>
          <w:color w:val="auto"/>
          <w:sz w:val="22"/>
        </w:rPr>
        <w:t>Junio</w:t>
      </w:r>
      <w:proofErr w:type="gramEnd"/>
      <w:r w:rsidR="002E05A2">
        <w:rPr>
          <w:rFonts w:ascii="Cambria" w:hAnsi="Cambria" w:cstheme="minorHAnsi"/>
          <w:color w:val="auto"/>
          <w:sz w:val="22"/>
        </w:rPr>
        <w:t xml:space="preserve"> de 2018 hasta Octubre del mismo año.</w:t>
      </w: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Imagen:</w:t>
      </w:r>
    </w:p>
    <w:p w:rsidR="00A8280B" w:rsidRDefault="00A8280B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noProof/>
        </w:rPr>
        <w:drawing>
          <wp:inline distT="0" distB="0" distL="0" distR="0">
            <wp:extent cx="5564983" cy="1501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83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0B" w:rsidRDefault="00A8280B" w:rsidP="00A8280B">
      <w:pPr>
        <w:pStyle w:val="UOCnormal"/>
        <w:jc w:val="center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 xml:space="preserve">Figura 1. </w:t>
      </w:r>
      <w:r w:rsidRPr="00A8280B">
        <w:rPr>
          <w:rFonts w:ascii="Cambria" w:hAnsi="Cambria" w:cstheme="minorHAnsi"/>
          <w:color w:val="auto"/>
          <w:sz w:val="22"/>
        </w:rPr>
        <w:t>Precio horario del mercado diario para el día 23/10/2018</w:t>
      </w:r>
    </w:p>
    <w:p w:rsidR="002E05A2" w:rsidRDefault="00D22ADF" w:rsidP="00FC71D4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Contexto:</w:t>
      </w:r>
      <w:r w:rsidR="00920E60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FC71D4" w:rsidRPr="00FC71D4" w:rsidRDefault="00920E60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Los datos se encuentran en el contexto del mercado energético para pequeños consumidores, aunque solo las tarifas de más de 10kWh pueden acceder a estos precios, se trata de los precios públicos y reales que emite la entidad reguladora OMIE para pequeños consumidores. </w:t>
      </w:r>
      <w:r w:rsidR="00FC71D4">
        <w:rPr>
          <w:rFonts w:ascii="Cambria" w:hAnsi="Cambria" w:cstheme="minorHAnsi"/>
          <w:color w:val="auto"/>
          <w:sz w:val="22"/>
        </w:rPr>
        <w:t xml:space="preserve"> </w:t>
      </w:r>
      <w:r w:rsidR="002E05A2">
        <w:rPr>
          <w:rFonts w:ascii="Cambria" w:hAnsi="Cambria" w:cstheme="minorHAnsi"/>
          <w:color w:val="auto"/>
          <w:sz w:val="22"/>
        </w:rPr>
        <w:t>Además, incluye la compra y venta de energía llevada a cabo por esta entidad.</w:t>
      </w:r>
    </w:p>
    <w:p w:rsidR="00912E21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Contenido:</w:t>
      </w:r>
      <w:r w:rsidR="001B2D05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D22ADF" w:rsidRDefault="001B2D05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Los campos incluidos en 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son los siguientes:</w:t>
      </w:r>
    </w:p>
    <w:p w:rsidR="002E05A2" w:rsidRPr="00FC71D4" w:rsidRDefault="002E05A2" w:rsidP="002E05A2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proofErr w:type="spellStart"/>
      <w:r>
        <w:rPr>
          <w:rFonts w:ascii="Cambria" w:hAnsi="Cambria" w:cstheme="minorHAnsi"/>
          <w:color w:val="auto"/>
          <w:sz w:val="22"/>
        </w:rPr>
        <w:t>Datetime</w:t>
      </w:r>
      <w:proofErr w:type="spellEnd"/>
      <w:r>
        <w:rPr>
          <w:rFonts w:ascii="Cambria" w:hAnsi="Cambria" w:cstheme="minorHAnsi"/>
          <w:color w:val="auto"/>
          <w:sz w:val="22"/>
        </w:rPr>
        <w:t>: fecha y hora para la que se hace efectivo el valor</w:t>
      </w:r>
    </w:p>
    <w:p w:rsidR="001B2D05" w:rsidRPr="00FC71D4" w:rsidRDefault="001B2D05" w:rsidP="001B2D05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>Precio marginal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PDBC de la energía horaria para </w:t>
      </w:r>
      <w:r w:rsidR="00CA4A56">
        <w:rPr>
          <w:rFonts w:ascii="Cambria" w:hAnsi="Cambria" w:cstheme="minorHAnsi"/>
          <w:color w:val="auto"/>
          <w:sz w:val="22"/>
        </w:rPr>
        <w:t>España</w:t>
      </w:r>
    </w:p>
    <w:p w:rsidR="00920E60" w:rsidRPr="00FC71D4" w:rsidRDefault="00920E60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Precio marginal PDBC de la energía horaria para </w:t>
      </w:r>
      <w:r w:rsidR="00CA4A56">
        <w:rPr>
          <w:rFonts w:ascii="Cambria" w:hAnsi="Cambria" w:cstheme="minorHAnsi"/>
          <w:color w:val="auto"/>
          <w:sz w:val="22"/>
        </w:rPr>
        <w:t>Portugal (suele coincidir)</w:t>
      </w:r>
    </w:p>
    <w:p w:rsidR="00920E60" w:rsidRPr="00FC71D4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Energía total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negociada en España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</w:t>
      </w:r>
      <w:r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</w:t>
      </w:r>
      <w:r>
        <w:rPr>
          <w:rFonts w:ascii="Cambria" w:hAnsi="Cambria" w:cstheme="minorHAnsi"/>
          <w:color w:val="auto"/>
          <w:sz w:val="22"/>
        </w:rPr>
        <w:t>vendida</w:t>
      </w:r>
      <w:r>
        <w:rPr>
          <w:rFonts w:ascii="Cambria" w:hAnsi="Cambria" w:cstheme="minorHAnsi"/>
          <w:color w:val="auto"/>
          <w:sz w:val="22"/>
        </w:rPr>
        <w:t xml:space="preserve"> en España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</w:t>
      </w:r>
      <w:r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negociada en </w:t>
      </w:r>
      <w:r>
        <w:rPr>
          <w:rFonts w:ascii="Cambria" w:hAnsi="Cambria" w:cstheme="minorHAnsi"/>
          <w:color w:val="auto"/>
          <w:sz w:val="22"/>
        </w:rPr>
        <w:t>Portugal</w:t>
      </w:r>
    </w:p>
    <w:p w:rsidR="00CA4A56" w:rsidRPr="00FC71D4" w:rsidRDefault="00CA4A56" w:rsidP="00CA4A56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</w:t>
      </w:r>
      <w:r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>
        <w:rPr>
          <w:rFonts w:ascii="Cambria" w:hAnsi="Cambria" w:cstheme="minorHAnsi"/>
          <w:color w:val="auto"/>
          <w:sz w:val="22"/>
        </w:rPr>
        <w:t>MWh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vendida en </w:t>
      </w:r>
      <w:r>
        <w:rPr>
          <w:rFonts w:ascii="Cambria" w:hAnsi="Cambria" w:cstheme="minorHAnsi"/>
          <w:color w:val="auto"/>
          <w:sz w:val="22"/>
        </w:rPr>
        <w:t>Portugal</w:t>
      </w:r>
    </w:p>
    <w:p w:rsidR="00920E60" w:rsidRPr="00FC71D4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 comparada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 w:rsidR="00920E60"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="00920E60" w:rsidRPr="00FC71D4">
        <w:rPr>
          <w:rFonts w:ascii="Cambria" w:hAnsi="Cambria" w:cstheme="minorHAnsi"/>
          <w:color w:val="auto"/>
          <w:sz w:val="22"/>
        </w:rPr>
        <w:t xml:space="preserve"> para el Mercado Ibérico tras casaciones</w:t>
      </w:r>
    </w:p>
    <w:p w:rsidR="00920E60" w:rsidRPr="00CA4A56" w:rsidRDefault="00CA4A56" w:rsidP="00920E60">
      <w:pPr>
        <w:pStyle w:val="UOCnormal"/>
        <w:numPr>
          <w:ilvl w:val="0"/>
          <w:numId w:val="17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Energía total vendida</w:t>
      </w:r>
      <w:r w:rsidR="00920E60" w:rsidRPr="00FC71D4">
        <w:rPr>
          <w:rFonts w:ascii="Cambria" w:hAnsi="Cambria" w:cstheme="minorHAnsi"/>
          <w:color w:val="auto"/>
          <w:sz w:val="22"/>
        </w:rPr>
        <w:t xml:space="preserve"> en </w:t>
      </w:r>
      <w:proofErr w:type="spellStart"/>
      <w:r w:rsidR="00920E60"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="00920E60" w:rsidRPr="00FC71D4">
        <w:rPr>
          <w:rFonts w:ascii="Cambria" w:hAnsi="Cambria" w:cstheme="minorHAnsi"/>
          <w:color w:val="auto"/>
          <w:sz w:val="22"/>
        </w:rPr>
        <w:t xml:space="preserve"> para el Mercado Ibérico tras casaciones</w:t>
      </w:r>
    </w:p>
    <w:p w:rsidR="00920E60" w:rsidRPr="00FC71D4" w:rsidRDefault="00920E60" w:rsidP="00920E60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El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dataset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</w:t>
      </w:r>
      <w:r w:rsidR="00CA4A56">
        <w:rPr>
          <w:rFonts w:ascii="Cambria" w:hAnsi="Cambria" w:cstheme="minorHAnsi"/>
          <w:color w:val="auto"/>
          <w:sz w:val="22"/>
        </w:rPr>
        <w:t xml:space="preserve">se compone de 3408 instancias de estos 8 atributos que </w:t>
      </w:r>
      <w:r w:rsidRPr="00FC71D4">
        <w:rPr>
          <w:rFonts w:ascii="Cambria" w:hAnsi="Cambria" w:cstheme="minorHAnsi"/>
          <w:color w:val="auto"/>
          <w:sz w:val="22"/>
        </w:rPr>
        <w:t>abarca</w:t>
      </w:r>
      <w:r w:rsidR="00CA4A56">
        <w:rPr>
          <w:rFonts w:ascii="Cambria" w:hAnsi="Cambria" w:cstheme="minorHAnsi"/>
          <w:color w:val="auto"/>
          <w:sz w:val="22"/>
        </w:rPr>
        <w:t>n</w:t>
      </w:r>
      <w:r w:rsidRPr="00FC71D4">
        <w:rPr>
          <w:rFonts w:ascii="Cambria" w:hAnsi="Cambria" w:cstheme="minorHAnsi"/>
          <w:color w:val="auto"/>
          <w:sz w:val="22"/>
        </w:rPr>
        <w:t xml:space="preserve"> los precios horarios (24 por día) históricos desde el 1 de junio de 2018 hasta el 20 de </w:t>
      </w:r>
      <w:r w:rsidR="00912E21">
        <w:rPr>
          <w:rFonts w:ascii="Cambria" w:hAnsi="Cambria" w:cstheme="minorHAnsi"/>
          <w:color w:val="auto"/>
          <w:sz w:val="22"/>
        </w:rPr>
        <w:t xml:space="preserve">octubre del mismo año (fecha última de </w:t>
      </w:r>
      <w:r w:rsidRPr="00FC71D4">
        <w:rPr>
          <w:rFonts w:ascii="Cambria" w:hAnsi="Cambria" w:cstheme="minorHAnsi"/>
          <w:color w:val="auto"/>
          <w:sz w:val="22"/>
        </w:rPr>
        <w:t xml:space="preserve">ejecución). </w:t>
      </w:r>
    </w:p>
    <w:p w:rsidR="00920E60" w:rsidRDefault="00920E60" w:rsidP="00920E60">
      <w:pPr>
        <w:pStyle w:val="UOCnormal"/>
        <w:ind w:left="720"/>
        <w:jc w:val="both"/>
        <w:rPr>
          <w:rFonts w:ascii="Cambria" w:hAnsi="Cambria" w:cstheme="minorHAnsi"/>
          <w:b/>
          <w:color w:val="auto"/>
          <w:sz w:val="22"/>
        </w:rPr>
      </w:pPr>
    </w:p>
    <w:p w:rsidR="00912E21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lastRenderedPageBreak/>
        <w:t>Agradecimientos:</w:t>
      </w:r>
      <w:r w:rsidR="00FC71D4">
        <w:rPr>
          <w:rFonts w:ascii="Cambria" w:hAnsi="Cambria" w:cstheme="minorHAnsi"/>
          <w:b/>
          <w:color w:val="auto"/>
          <w:sz w:val="22"/>
        </w:rPr>
        <w:t xml:space="preserve"> </w:t>
      </w:r>
    </w:p>
    <w:p w:rsidR="00D22ADF" w:rsidRPr="00912E21" w:rsidRDefault="00912E21" w:rsidP="00804933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912E21">
        <w:rPr>
          <w:rFonts w:ascii="Cambria" w:hAnsi="Cambria" w:cstheme="minorHAnsi"/>
          <w:color w:val="auto"/>
          <w:sz w:val="22"/>
        </w:rPr>
        <w:t>Los datos han sido recolectados desde la página del Operador del Mercado Ibérico de Energía (OMIE): hhtps://www.omie.es.</w:t>
      </w:r>
    </w:p>
    <w:p w:rsidR="00FC71D4" w:rsidRDefault="00D22ADF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Inspiración:</w:t>
      </w:r>
      <w:r w:rsidR="00FC71D4" w:rsidRPr="00FC71D4">
        <w:rPr>
          <w:rFonts w:ascii="Cambria" w:hAnsi="Cambria" w:cstheme="minorHAnsi"/>
          <w:color w:val="auto"/>
          <w:sz w:val="22"/>
        </w:rPr>
        <w:t xml:space="preserve"> </w:t>
      </w:r>
    </w:p>
    <w:p w:rsidR="00FC71D4" w:rsidRPr="00FC71D4" w:rsidRDefault="00FC71D4" w:rsidP="00FC71D4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Entre otras </w:t>
      </w:r>
      <w:r w:rsidR="00912E21">
        <w:rPr>
          <w:rFonts w:ascii="Cambria" w:hAnsi="Cambria" w:cstheme="minorHAnsi"/>
          <w:color w:val="auto"/>
          <w:sz w:val="22"/>
        </w:rPr>
        <w:t>cosas</w:t>
      </w:r>
      <w:r>
        <w:rPr>
          <w:rFonts w:ascii="Cambria" w:hAnsi="Cambria" w:cstheme="minorHAnsi"/>
          <w:color w:val="auto"/>
          <w:sz w:val="22"/>
        </w:rPr>
        <w:t>, con estos datos podemos: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>Estudiar las variaciones en el precio de la energía</w:t>
      </w:r>
      <w:r>
        <w:rPr>
          <w:rFonts w:ascii="Cambria" w:hAnsi="Cambria" w:cstheme="minorHAnsi"/>
          <w:color w:val="auto"/>
          <w:sz w:val="22"/>
        </w:rPr>
        <w:t xml:space="preserve"> entre estaciones, meses, días de la semana, horas del día, etc.</w:t>
      </w:r>
    </w:p>
    <w:p w:rsidR="00FC71D4" w:rsidRP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proofErr w:type="spellStart"/>
      <w:r>
        <w:rPr>
          <w:rFonts w:ascii="Cambria" w:hAnsi="Cambria" w:cstheme="minorHAnsi"/>
          <w:color w:val="auto"/>
          <w:sz w:val="22"/>
        </w:rPr>
        <w:t>Clusterizar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zonas horarias </w:t>
      </w:r>
      <w:r w:rsidR="00912E21">
        <w:rPr>
          <w:rFonts w:ascii="Cambria" w:hAnsi="Cambria" w:cstheme="minorHAnsi"/>
          <w:color w:val="auto"/>
          <w:sz w:val="22"/>
        </w:rPr>
        <w:t>para estudiar la diferencia y margen de</w:t>
      </w:r>
      <w:r>
        <w:rPr>
          <w:rFonts w:ascii="Cambria" w:hAnsi="Cambria" w:cstheme="minorHAnsi"/>
          <w:color w:val="auto"/>
          <w:sz w:val="22"/>
        </w:rPr>
        <w:t xml:space="preserve"> las horas pico, valle y llano estipuladas por las tarifas más básicas. 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 w:rsidRPr="00FC71D4">
        <w:rPr>
          <w:rFonts w:ascii="Cambria" w:hAnsi="Cambria" w:cstheme="minorHAnsi"/>
          <w:color w:val="auto"/>
          <w:sz w:val="22"/>
        </w:rPr>
        <w:t xml:space="preserve">Realizar predicciones a futuro sobre los datos históricos de compra y venta de </w:t>
      </w:r>
      <w:proofErr w:type="spellStart"/>
      <w:r w:rsidRPr="00FC71D4">
        <w:rPr>
          <w:rFonts w:ascii="Cambria" w:hAnsi="Cambria" w:cstheme="minorHAnsi"/>
          <w:color w:val="auto"/>
          <w:sz w:val="22"/>
        </w:rPr>
        <w:t>MWh</w:t>
      </w:r>
      <w:proofErr w:type="spellEnd"/>
      <w:r w:rsidRPr="00FC71D4">
        <w:rPr>
          <w:rFonts w:ascii="Cambria" w:hAnsi="Cambria" w:cstheme="minorHAnsi"/>
          <w:color w:val="auto"/>
          <w:sz w:val="22"/>
        </w:rPr>
        <w:t xml:space="preserve"> en los mercados español y portugués.</w:t>
      </w:r>
    </w:p>
    <w:p w:rsid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Estudiar la diferencia entre precio pagado por el pequeño consumidor medio y precio </w:t>
      </w:r>
      <w:r w:rsidRPr="00FC71D4">
        <w:rPr>
          <w:rFonts w:ascii="Cambria" w:hAnsi="Cambria" w:cstheme="minorHAnsi"/>
          <w:i/>
          <w:color w:val="auto"/>
          <w:sz w:val="22"/>
        </w:rPr>
        <w:t>real</w:t>
      </w:r>
      <w:r>
        <w:rPr>
          <w:rFonts w:ascii="Cambria" w:hAnsi="Cambria" w:cstheme="minorHAnsi"/>
          <w:i/>
          <w:color w:val="auto"/>
          <w:sz w:val="22"/>
        </w:rPr>
        <w:t xml:space="preserve"> </w:t>
      </w:r>
      <w:r>
        <w:rPr>
          <w:rFonts w:ascii="Cambria" w:hAnsi="Cambria" w:cstheme="minorHAnsi"/>
          <w:color w:val="auto"/>
          <w:sz w:val="22"/>
        </w:rPr>
        <w:t>de la compra de energía por parte de OMIE.</w:t>
      </w:r>
    </w:p>
    <w:p w:rsidR="00FC71D4" w:rsidRPr="00FC71D4" w:rsidRDefault="00FC71D4" w:rsidP="00FC71D4">
      <w:pPr>
        <w:pStyle w:val="UOCnormal"/>
        <w:numPr>
          <w:ilvl w:val="0"/>
          <w:numId w:val="18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Realizar Test A/B sobre datos en ES y PT.</w:t>
      </w: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</w:p>
    <w:p w:rsidR="00D22ADF" w:rsidRDefault="00D22ADF" w:rsidP="00804933">
      <w:pPr>
        <w:pStyle w:val="UOCnormal"/>
        <w:jc w:val="both"/>
        <w:rPr>
          <w:rFonts w:ascii="Cambria" w:hAnsi="Cambria" w:cstheme="minorHAnsi"/>
          <w:b/>
          <w:color w:val="auto"/>
          <w:sz w:val="22"/>
        </w:rPr>
      </w:pPr>
      <w:r>
        <w:rPr>
          <w:rFonts w:ascii="Cambria" w:hAnsi="Cambria" w:cstheme="minorHAnsi"/>
          <w:b/>
          <w:color w:val="auto"/>
          <w:sz w:val="22"/>
        </w:rPr>
        <w:t>Licencia:</w:t>
      </w:r>
    </w:p>
    <w:p w:rsidR="0004725D" w:rsidRDefault="009E0F31" w:rsidP="00912E21">
      <w:pPr>
        <w:pStyle w:val="UOCnormal"/>
        <w:jc w:val="both"/>
        <w:rPr>
          <w:rFonts w:ascii="Cambria" w:hAnsi="Cambria" w:cstheme="minorHAnsi"/>
          <w:color w:val="auto"/>
          <w:sz w:val="22"/>
        </w:rPr>
      </w:pPr>
      <w:r w:rsidRPr="009E0F31">
        <w:rPr>
          <w:rFonts w:ascii="Cambria" w:hAnsi="Cambria" w:cstheme="minorHAnsi"/>
          <w:color w:val="auto"/>
          <w:sz w:val="22"/>
        </w:rPr>
        <w:t xml:space="preserve">El código y los datos se publicarían bajo una </w:t>
      </w:r>
      <w:r w:rsidRPr="009E0F31">
        <w:rPr>
          <w:rFonts w:ascii="Cambria" w:hAnsi="Cambria" w:cstheme="minorHAnsi"/>
          <w:b/>
          <w:color w:val="auto"/>
          <w:sz w:val="22"/>
        </w:rPr>
        <w:t>licencia CC BY-NC-SA 4.0</w:t>
      </w:r>
      <w:r w:rsidR="00DD3252">
        <w:rPr>
          <w:rFonts w:ascii="Cambria" w:hAnsi="Cambria" w:cstheme="minorHAnsi"/>
          <w:color w:val="auto"/>
          <w:sz w:val="22"/>
        </w:rPr>
        <w:t xml:space="preserve">, es decir, licencia 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Creative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Commons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Non-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Commercial</w:t>
      </w:r>
      <w:proofErr w:type="spellEnd"/>
      <w:r w:rsidR="00DD3252">
        <w:rPr>
          <w:rFonts w:ascii="Cambria" w:hAnsi="Cambria" w:cstheme="minorHAnsi"/>
          <w:color w:val="auto"/>
          <w:sz w:val="22"/>
        </w:rPr>
        <w:t xml:space="preserve"> y Share-</w:t>
      </w:r>
      <w:proofErr w:type="spellStart"/>
      <w:r w:rsidR="00DD3252">
        <w:rPr>
          <w:rFonts w:ascii="Cambria" w:hAnsi="Cambria" w:cstheme="minorHAnsi"/>
          <w:color w:val="auto"/>
          <w:sz w:val="22"/>
        </w:rPr>
        <w:t>Alike</w:t>
      </w:r>
      <w:proofErr w:type="spellEnd"/>
      <w:r w:rsidR="00DD3252">
        <w:rPr>
          <w:rFonts w:ascii="Cambria" w:hAnsi="Cambria" w:cstheme="minorHAnsi"/>
          <w:color w:val="auto"/>
          <w:sz w:val="22"/>
        </w:rPr>
        <w:t>. Bajo esta licencia tenemos las siguientes condiciones: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>El material se puede copiar, redistribuir, adaptar y modificar en cualquier medio o formato, fomentando la colaboración y la filosofía open-</w:t>
      </w:r>
      <w:proofErr w:type="spellStart"/>
      <w:r>
        <w:rPr>
          <w:rFonts w:ascii="Cambria" w:hAnsi="Cambria" w:cstheme="minorHAnsi"/>
          <w:color w:val="auto"/>
          <w:sz w:val="22"/>
        </w:rPr>
        <w:t>source</w:t>
      </w:r>
      <w:proofErr w:type="spellEnd"/>
      <w:r>
        <w:rPr>
          <w:rFonts w:ascii="Cambria" w:hAnsi="Cambria" w:cstheme="minorHAnsi"/>
          <w:color w:val="auto"/>
          <w:sz w:val="22"/>
        </w:rPr>
        <w:t>.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Se incluye el término de la </w:t>
      </w:r>
      <w:r>
        <w:rPr>
          <w:rFonts w:ascii="Cambria" w:hAnsi="Cambria" w:cstheme="minorHAnsi"/>
          <w:i/>
          <w:color w:val="auto"/>
          <w:sz w:val="22"/>
        </w:rPr>
        <w:t xml:space="preserve">atribución, </w:t>
      </w:r>
      <w:r w:rsidRPr="00DD3252">
        <w:rPr>
          <w:rFonts w:ascii="Cambria" w:hAnsi="Cambria" w:cstheme="minorHAnsi"/>
          <w:color w:val="auto"/>
          <w:sz w:val="22"/>
        </w:rPr>
        <w:t>para que al</w:t>
      </w:r>
      <w:r>
        <w:rPr>
          <w:rFonts w:ascii="Cambria" w:hAnsi="Cambria" w:cstheme="minorHAnsi"/>
          <w:i/>
          <w:color w:val="auto"/>
          <w:sz w:val="22"/>
        </w:rPr>
        <w:t xml:space="preserve"> </w:t>
      </w:r>
      <w:r>
        <w:rPr>
          <w:rFonts w:ascii="Cambria" w:hAnsi="Cambria" w:cstheme="minorHAnsi"/>
          <w:color w:val="auto"/>
          <w:sz w:val="22"/>
        </w:rPr>
        <w:t>replicar o usar el contenido se deba citar a la fuente original.</w:t>
      </w:r>
    </w:p>
    <w:p w:rsid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El término Share </w:t>
      </w:r>
      <w:proofErr w:type="spellStart"/>
      <w:r>
        <w:rPr>
          <w:rFonts w:ascii="Cambria" w:hAnsi="Cambria" w:cstheme="minorHAnsi"/>
          <w:color w:val="auto"/>
          <w:sz w:val="22"/>
        </w:rPr>
        <w:t>Alike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de la licencia nos garantiza que cualquier modificación o uso de este material se publique bajo la misma licencia, en aras de promover la colaboración.</w:t>
      </w:r>
    </w:p>
    <w:p w:rsidR="00DD3252" w:rsidRPr="00DD3252" w:rsidRDefault="00DD3252" w:rsidP="00DD3252">
      <w:pPr>
        <w:pStyle w:val="UOCnormal"/>
        <w:numPr>
          <w:ilvl w:val="0"/>
          <w:numId w:val="19"/>
        </w:numPr>
        <w:jc w:val="both"/>
        <w:rPr>
          <w:rFonts w:ascii="Cambria" w:hAnsi="Cambria" w:cstheme="minorHAnsi"/>
          <w:color w:val="auto"/>
          <w:sz w:val="22"/>
        </w:rPr>
      </w:pPr>
      <w:r>
        <w:rPr>
          <w:rFonts w:ascii="Cambria" w:hAnsi="Cambria" w:cstheme="minorHAnsi"/>
          <w:color w:val="auto"/>
          <w:sz w:val="22"/>
        </w:rPr>
        <w:t xml:space="preserve">El término Non </w:t>
      </w:r>
      <w:proofErr w:type="spellStart"/>
      <w:r>
        <w:rPr>
          <w:rFonts w:ascii="Cambria" w:hAnsi="Cambria" w:cstheme="minorHAnsi"/>
          <w:color w:val="auto"/>
          <w:sz w:val="22"/>
        </w:rPr>
        <w:t>Commercial</w:t>
      </w:r>
      <w:proofErr w:type="spellEnd"/>
      <w:r>
        <w:rPr>
          <w:rFonts w:ascii="Cambria" w:hAnsi="Cambria" w:cstheme="minorHAnsi"/>
          <w:color w:val="auto"/>
          <w:sz w:val="22"/>
        </w:rPr>
        <w:t xml:space="preserve"> determina que el material no puede ser usado para fines comerciales y por tanto su ámbito se reduce puramente al académico.</w:t>
      </w:r>
      <w:bookmarkStart w:id="1" w:name="_GoBack"/>
      <w:bookmarkEnd w:id="1"/>
    </w:p>
    <w:bookmarkEnd w:id="0"/>
    <w:p w:rsidR="00466EE8" w:rsidRDefault="00466EE8" w:rsidP="00D22ADF">
      <w:pPr>
        <w:pStyle w:val="UOCnormal"/>
        <w:jc w:val="both"/>
      </w:pPr>
    </w:p>
    <w:sectPr w:rsidR="00466EE8" w:rsidSect="007E33DB"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109" w:rsidRDefault="005F2109" w:rsidP="0003197B">
      <w:pPr>
        <w:spacing w:after="0" w:line="240" w:lineRule="auto"/>
      </w:pPr>
      <w:r>
        <w:separator/>
      </w:r>
    </w:p>
  </w:endnote>
  <w:endnote w:type="continuationSeparator" w:id="0">
    <w:p w:rsidR="005F2109" w:rsidRDefault="005F2109" w:rsidP="0003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F4" w:rsidRDefault="00B36BF4">
    <w:pPr>
      <w:pStyle w:val="Piedepgina"/>
      <w:jc w:val="right"/>
    </w:pPr>
  </w:p>
  <w:p w:rsidR="00B36BF4" w:rsidRDefault="00B36B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539705"/>
      <w:docPartObj>
        <w:docPartGallery w:val="Page Numbers (Bottom of Page)"/>
        <w:docPartUnique/>
      </w:docPartObj>
    </w:sdtPr>
    <w:sdtEndPr/>
    <w:sdtContent>
      <w:p w:rsidR="00B36BF4" w:rsidRDefault="00B36B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249">
          <w:rPr>
            <w:noProof/>
          </w:rPr>
          <w:t>6</w:t>
        </w:r>
        <w:r>
          <w:fldChar w:fldCharType="end"/>
        </w:r>
      </w:p>
    </w:sdtContent>
  </w:sdt>
  <w:p w:rsidR="00B36BF4" w:rsidRDefault="00363C99">
    <w:pPr>
      <w:pStyle w:val="Piedepgin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109" w:rsidRDefault="005F2109" w:rsidP="0003197B">
      <w:pPr>
        <w:spacing w:after="0" w:line="240" w:lineRule="auto"/>
      </w:pPr>
      <w:r>
        <w:separator/>
      </w:r>
    </w:p>
  </w:footnote>
  <w:footnote w:type="continuationSeparator" w:id="0">
    <w:p w:rsidR="005F2109" w:rsidRDefault="005F2109" w:rsidP="0003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F4" w:rsidRDefault="00B36BF4" w:rsidP="0003197B">
    <w:pPr>
      <w:pStyle w:val="Encabezado"/>
      <w:tabs>
        <w:tab w:val="clear" w:pos="4252"/>
        <w:tab w:val="clear" w:pos="8504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F4" w:rsidRDefault="00B36BF4" w:rsidP="007E33DB">
    <w:pPr>
      <w:pStyle w:val="Ttulo"/>
      <w:rPr>
        <w:sz w:val="20"/>
        <w:szCs w:val="20"/>
      </w:rPr>
    </w:pPr>
    <w:r>
      <w:tab/>
    </w:r>
  </w:p>
  <w:p w:rsidR="00B36BF4" w:rsidRDefault="00B36BF4" w:rsidP="0003197B">
    <w:pPr>
      <w:pStyle w:val="Ttulo"/>
      <w:rPr>
        <w:sz w:val="20"/>
        <w:szCs w:val="20"/>
      </w:rPr>
    </w:pPr>
  </w:p>
  <w:p w:rsidR="00B36BF4" w:rsidRDefault="00B36BF4" w:rsidP="0003197B">
    <w:pPr>
      <w:pStyle w:val="Encabezado"/>
      <w:tabs>
        <w:tab w:val="clear" w:pos="4252"/>
        <w:tab w:val="clear" w:pos="8504"/>
        <w:tab w:val="left" w:pos="199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F4" w:rsidRDefault="00B36BF4" w:rsidP="0003197B">
    <w:pPr>
      <w:pStyle w:val="Ttulo"/>
      <w:rPr>
        <w:sz w:val="20"/>
        <w:szCs w:val="20"/>
      </w:rPr>
    </w:pPr>
    <w:r w:rsidRPr="00462B71">
      <w:rPr>
        <w:noProof/>
        <w:sz w:val="20"/>
        <w:szCs w:val="20"/>
      </w:rPr>
      <w:drawing>
        <wp:anchor distT="0" distB="0" distL="114300" distR="114300" simplePos="0" relativeHeight="251664384" behindDoc="1" locked="0" layoutInCell="1" allowOverlap="1" wp14:anchorId="4FA36BC4" wp14:editId="4B6A253B">
          <wp:simplePos x="0" y="0"/>
          <wp:positionH relativeFrom="column">
            <wp:posOffset>4314892</wp:posOffset>
          </wp:positionH>
          <wp:positionV relativeFrom="paragraph">
            <wp:posOffset>-161290</wp:posOffset>
          </wp:positionV>
          <wp:extent cx="1093197" cy="397094"/>
          <wp:effectExtent l="0" t="0" r="0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-nova-marca-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197" cy="397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2E21">
      <w:rPr>
        <w:sz w:val="20"/>
        <w:szCs w:val="20"/>
      </w:rPr>
      <w:t>PR</w:t>
    </w:r>
    <w:r>
      <w:rPr>
        <w:sz w:val="20"/>
        <w:szCs w:val="20"/>
      </w:rPr>
      <w:t xml:space="preserve">1 – </w:t>
    </w:r>
    <w:r w:rsidR="00804933">
      <w:rPr>
        <w:sz w:val="20"/>
        <w:szCs w:val="20"/>
      </w:rPr>
      <w:t>TIP</w:t>
    </w:r>
    <w:r>
      <w:rPr>
        <w:sz w:val="20"/>
        <w:szCs w:val="20"/>
      </w:rPr>
      <w:t xml:space="preserve"> - </w:t>
    </w:r>
    <w:r w:rsidRPr="00B36BF4">
      <w:rPr>
        <w:sz w:val="20"/>
        <w:szCs w:val="20"/>
      </w:rPr>
      <w:t xml:space="preserve">Pablo </w:t>
    </w:r>
    <w:proofErr w:type="spellStart"/>
    <w:r w:rsidRPr="00B36BF4">
      <w:rPr>
        <w:sz w:val="20"/>
        <w:szCs w:val="20"/>
      </w:rPr>
      <w:t>Lombao</w:t>
    </w:r>
    <w:proofErr w:type="spellEnd"/>
    <w:r w:rsidRPr="00B36BF4">
      <w:rPr>
        <w:sz w:val="20"/>
        <w:szCs w:val="20"/>
      </w:rPr>
      <w:t xml:space="preserve"> Vázquez</w:t>
    </w:r>
  </w:p>
  <w:p w:rsidR="00B36BF4" w:rsidRPr="00B36BF4" w:rsidRDefault="00B36BF4" w:rsidP="00B36BF4">
    <w:pPr>
      <w:pStyle w:val="Ttulo"/>
      <w:rPr>
        <w:sz w:val="20"/>
        <w:szCs w:val="20"/>
      </w:rPr>
    </w:pPr>
  </w:p>
  <w:p w:rsidR="00B36BF4" w:rsidRDefault="00B36BF4" w:rsidP="0003197B">
    <w:pPr>
      <w:pStyle w:val="Encabezado"/>
      <w:tabs>
        <w:tab w:val="clear" w:pos="4252"/>
        <w:tab w:val="clear" w:pos="8504"/>
        <w:tab w:val="left" w:pos="19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AF2"/>
    <w:multiLevelType w:val="hybridMultilevel"/>
    <w:tmpl w:val="C8B2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8D7"/>
    <w:multiLevelType w:val="hybridMultilevel"/>
    <w:tmpl w:val="B1D82B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BA6665"/>
    <w:multiLevelType w:val="hybridMultilevel"/>
    <w:tmpl w:val="D7EAD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A0B"/>
    <w:multiLevelType w:val="hybridMultilevel"/>
    <w:tmpl w:val="4C8060D2"/>
    <w:lvl w:ilvl="0" w:tplc="3FEEE2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A28DF"/>
    <w:multiLevelType w:val="hybridMultilevel"/>
    <w:tmpl w:val="33360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931B8"/>
    <w:multiLevelType w:val="hybridMultilevel"/>
    <w:tmpl w:val="33360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4083F"/>
    <w:multiLevelType w:val="hybridMultilevel"/>
    <w:tmpl w:val="EC0296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7BA8"/>
    <w:multiLevelType w:val="hybridMultilevel"/>
    <w:tmpl w:val="F7200B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0346F"/>
    <w:multiLevelType w:val="hybridMultilevel"/>
    <w:tmpl w:val="B75274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9285F"/>
    <w:multiLevelType w:val="hybridMultilevel"/>
    <w:tmpl w:val="FD987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16591F"/>
    <w:multiLevelType w:val="hybridMultilevel"/>
    <w:tmpl w:val="8A3CAB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B7444E"/>
    <w:multiLevelType w:val="hybridMultilevel"/>
    <w:tmpl w:val="C8E0DE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501A4"/>
    <w:multiLevelType w:val="hybridMultilevel"/>
    <w:tmpl w:val="D2AEDBD2"/>
    <w:lvl w:ilvl="0" w:tplc="2AC8AA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B3AF502">
      <w:numFmt w:val="bullet"/>
      <w:lvlText w:val="–"/>
      <w:lvlJc w:val="left"/>
      <w:pPr>
        <w:ind w:left="1785" w:hanging="705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50BC"/>
    <w:multiLevelType w:val="hybridMultilevel"/>
    <w:tmpl w:val="AD3EA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81A87"/>
    <w:multiLevelType w:val="hybridMultilevel"/>
    <w:tmpl w:val="28C45C70"/>
    <w:lvl w:ilvl="0" w:tplc="AADC2C7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31D7"/>
    <w:multiLevelType w:val="hybridMultilevel"/>
    <w:tmpl w:val="1688AB66"/>
    <w:lvl w:ilvl="0" w:tplc="ED126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E5B4D"/>
    <w:multiLevelType w:val="hybridMultilevel"/>
    <w:tmpl w:val="8962D902"/>
    <w:lvl w:ilvl="0" w:tplc="2F8A5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D3FE2"/>
    <w:multiLevelType w:val="hybridMultilevel"/>
    <w:tmpl w:val="05A861C6"/>
    <w:lvl w:ilvl="0" w:tplc="2F8A5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F1ADA"/>
    <w:multiLevelType w:val="hybridMultilevel"/>
    <w:tmpl w:val="B83A3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14"/>
  </w:num>
  <w:num w:numId="8">
    <w:abstractNumId w:val="5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9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79"/>
    <w:rsid w:val="0003197B"/>
    <w:rsid w:val="0004725D"/>
    <w:rsid w:val="00066DEE"/>
    <w:rsid w:val="00076828"/>
    <w:rsid w:val="00094391"/>
    <w:rsid w:val="000B2382"/>
    <w:rsid w:val="000C1F51"/>
    <w:rsid w:val="00112427"/>
    <w:rsid w:val="00123D5E"/>
    <w:rsid w:val="00167F23"/>
    <w:rsid w:val="001B2D05"/>
    <w:rsid w:val="00273BB9"/>
    <w:rsid w:val="002833E9"/>
    <w:rsid w:val="002902D1"/>
    <w:rsid w:val="002D27D4"/>
    <w:rsid w:val="002E05A2"/>
    <w:rsid w:val="00363C99"/>
    <w:rsid w:val="003712FA"/>
    <w:rsid w:val="003923AC"/>
    <w:rsid w:val="003C0A50"/>
    <w:rsid w:val="003E7CE3"/>
    <w:rsid w:val="00426290"/>
    <w:rsid w:val="00465453"/>
    <w:rsid w:val="00466EE8"/>
    <w:rsid w:val="00492A87"/>
    <w:rsid w:val="00497E80"/>
    <w:rsid w:val="004B02B5"/>
    <w:rsid w:val="004C6244"/>
    <w:rsid w:val="004E5C80"/>
    <w:rsid w:val="00501497"/>
    <w:rsid w:val="005270A6"/>
    <w:rsid w:val="00572552"/>
    <w:rsid w:val="005B6B4C"/>
    <w:rsid w:val="005F2109"/>
    <w:rsid w:val="00601890"/>
    <w:rsid w:val="00625911"/>
    <w:rsid w:val="00626543"/>
    <w:rsid w:val="006B388D"/>
    <w:rsid w:val="00732A75"/>
    <w:rsid w:val="00735259"/>
    <w:rsid w:val="007427C3"/>
    <w:rsid w:val="00752A8D"/>
    <w:rsid w:val="0076209B"/>
    <w:rsid w:val="007D5846"/>
    <w:rsid w:val="007E33DB"/>
    <w:rsid w:val="007F425B"/>
    <w:rsid w:val="00804933"/>
    <w:rsid w:val="008E3235"/>
    <w:rsid w:val="00912E21"/>
    <w:rsid w:val="00917DEC"/>
    <w:rsid w:val="00920A26"/>
    <w:rsid w:val="00920E60"/>
    <w:rsid w:val="00950837"/>
    <w:rsid w:val="00997080"/>
    <w:rsid w:val="009E0F31"/>
    <w:rsid w:val="009F5054"/>
    <w:rsid w:val="00A64670"/>
    <w:rsid w:val="00A8280B"/>
    <w:rsid w:val="00A83FF7"/>
    <w:rsid w:val="00A96B3C"/>
    <w:rsid w:val="00AE5713"/>
    <w:rsid w:val="00B34016"/>
    <w:rsid w:val="00B36BF4"/>
    <w:rsid w:val="00B45B17"/>
    <w:rsid w:val="00B57C08"/>
    <w:rsid w:val="00BA0779"/>
    <w:rsid w:val="00C24821"/>
    <w:rsid w:val="00C41E2A"/>
    <w:rsid w:val="00C61D2C"/>
    <w:rsid w:val="00C631B8"/>
    <w:rsid w:val="00C85324"/>
    <w:rsid w:val="00CA4A56"/>
    <w:rsid w:val="00D22ADF"/>
    <w:rsid w:val="00D2567F"/>
    <w:rsid w:val="00D268A0"/>
    <w:rsid w:val="00D60AFA"/>
    <w:rsid w:val="00D705FE"/>
    <w:rsid w:val="00DB4249"/>
    <w:rsid w:val="00DD3252"/>
    <w:rsid w:val="00E20FC4"/>
    <w:rsid w:val="00E331F1"/>
    <w:rsid w:val="00EB37AD"/>
    <w:rsid w:val="00ED717D"/>
    <w:rsid w:val="00EE0E8A"/>
    <w:rsid w:val="00F63A2E"/>
    <w:rsid w:val="00F65276"/>
    <w:rsid w:val="00F76D3B"/>
    <w:rsid w:val="00FC71D4"/>
    <w:rsid w:val="00F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FE8EB"/>
  <w15:chartTrackingRefBased/>
  <w15:docId w15:val="{D1A520D0-980C-49EB-A0AB-22FC2332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7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779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65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3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7B"/>
  </w:style>
  <w:style w:type="paragraph" w:styleId="Piedepgina">
    <w:name w:val="footer"/>
    <w:basedOn w:val="Normal"/>
    <w:link w:val="PiedepginaCar"/>
    <w:uiPriority w:val="99"/>
    <w:unhideWhenUsed/>
    <w:rsid w:val="0003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7B"/>
  </w:style>
  <w:style w:type="character" w:customStyle="1" w:styleId="Ttulo1Car">
    <w:name w:val="Título 1 Car"/>
    <w:basedOn w:val="Fuentedeprrafopredeter"/>
    <w:link w:val="Ttulo1"/>
    <w:uiPriority w:val="9"/>
    <w:rsid w:val="0003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197B"/>
    <w:pPr>
      <w:outlineLvl w:val="9"/>
    </w:pPr>
    <w:rPr>
      <w:lang w:eastAsia="es-ES"/>
    </w:rPr>
  </w:style>
  <w:style w:type="paragraph" w:customStyle="1" w:styleId="UOCnormal">
    <w:name w:val="UOC_normal"/>
    <w:basedOn w:val="Normal"/>
    <w:rsid w:val="00752A8D"/>
    <w:pPr>
      <w:suppressAutoHyphens/>
      <w:spacing w:before="80" w:after="80" w:line="276" w:lineRule="auto"/>
    </w:pPr>
    <w:rPr>
      <w:rFonts w:ascii="Arial" w:eastAsia="Calibri" w:hAnsi="Arial" w:cs="Times New Roman"/>
      <w:color w:val="757578"/>
      <w:sz w:val="24"/>
      <w:szCs w:val="24"/>
    </w:rPr>
  </w:style>
  <w:style w:type="character" w:customStyle="1" w:styleId="gnkrckgcgsb">
    <w:name w:val="gnkrckgcgsb"/>
    <w:basedOn w:val="Fuentedeprrafopredeter"/>
    <w:rsid w:val="00752A8D"/>
  </w:style>
  <w:style w:type="paragraph" w:styleId="TDC1">
    <w:name w:val="toc 1"/>
    <w:basedOn w:val="Normal"/>
    <w:next w:val="Normal"/>
    <w:autoRedefine/>
    <w:uiPriority w:val="39"/>
    <w:unhideWhenUsed/>
    <w:rsid w:val="004C62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624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02D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7DE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A326-107B-4246-952E-19E6E0B7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PR1_Lombao_Vazquez_Pablo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PR1_Lombao_Vazquez_Pablo</dc:title>
  <dc:subject>Fundamentos de la Ciencia de Datos</dc:subject>
  <dc:creator>Pablo</dc:creator>
  <cp:keywords/>
  <dc:description/>
  <cp:lastModifiedBy>plombao@triplealpha.in</cp:lastModifiedBy>
  <cp:revision>4</cp:revision>
  <cp:lastPrinted>2018-03-18T18:24:00Z</cp:lastPrinted>
  <dcterms:created xsi:type="dcterms:W3CDTF">2018-10-20T17:54:00Z</dcterms:created>
  <dcterms:modified xsi:type="dcterms:W3CDTF">2018-10-22T20:51:00Z</dcterms:modified>
</cp:coreProperties>
</file>