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35E9A" w14:textId="77777777" w:rsidR="000E48F5" w:rsidRPr="003151AE" w:rsidRDefault="000E48F5" w:rsidP="0091038B">
      <w:pPr>
        <w:jc w:val="center"/>
        <w:rPr>
          <w:rFonts w:ascii="Arial" w:hAnsi="Arial" w:cs="Arial"/>
        </w:rPr>
      </w:pPr>
      <w:r w:rsidRPr="00BA00FF">
        <w:rPr>
          <w:b/>
          <w:snapToGrid w:val="0"/>
          <w:spacing w:val="-3"/>
        </w:rPr>
        <w:t xml:space="preserve">INFORME TECNICO </w:t>
      </w:r>
      <w:proofErr w:type="spellStart"/>
      <w:r w:rsidRPr="00BA00FF">
        <w:rPr>
          <w:b/>
          <w:snapToGrid w:val="0"/>
          <w:spacing w:val="-3"/>
        </w:rPr>
        <w:t>Nº</w:t>
      </w:r>
      <w:proofErr w:type="spellEnd"/>
      <w:r w:rsidRPr="00BA00FF">
        <w:rPr>
          <w:b/>
          <w:snapToGrid w:val="0"/>
          <w:spacing w:val="-3"/>
        </w:rPr>
        <w:t xml:space="preserve"> [@XXXXXXXX-LCERNA]</w:t>
      </w:r>
    </w:p>
    <w:tbl>
      <w:tblPr>
        <w:tblpPr w:leftFromText="141" w:rightFromText="141" w:vertAnchor="text" w:tblpX="-572" w:tblpY="1"/>
        <w:tblOverlap w:val="never"/>
        <w:tblW w:w="9918" w:type="dxa"/>
        <w:tblLook w:val="04A0" w:firstRow="1" w:lastRow="0" w:firstColumn="1" w:lastColumn="0" w:noHBand="0" w:noVBand="1"/>
      </w:tblPr>
      <w:tblGrid>
        <w:gridCol w:w="1413"/>
        <w:gridCol w:w="283"/>
        <w:gridCol w:w="8222"/>
      </w:tblGrid>
      <w:tr w:rsidR="000E48F5" w:rsidRPr="003151AE" w14:paraId="18505A6C" w14:textId="77777777" w:rsidTr="005A003A">
        <w:tc>
          <w:tcPr>
            <w:tcW w:w="1413" w:type="dxa"/>
            <w:shd w:val="clear" w:color="auto" w:fill="auto"/>
            <w:hideMark/>
          </w:tcPr>
          <w:p w14:paraId="7B912876" w14:textId="77777777" w:rsidR="000E48F5" w:rsidRPr="003151AE" w:rsidRDefault="000E48F5" w:rsidP="006F1AEE">
            <w:pPr>
              <w:spacing w:before="120" w:after="0" w:line="240" w:lineRule="auto"/>
              <w:jc w:val="both"/>
              <w:rPr>
                <w:rFonts w:ascii="Arial" w:hAnsi="Arial" w:cs="Arial"/>
                <w:b/>
                <w:sz w:val="20"/>
                <w:szCs w:val="20"/>
              </w:rPr>
            </w:pPr>
            <w:r w:rsidRPr="003151AE">
              <w:rPr>
                <w:rFonts w:ascii="Arial" w:hAnsi="Arial" w:cs="Arial"/>
                <w:b/>
                <w:sz w:val="20"/>
                <w:szCs w:val="20"/>
              </w:rPr>
              <w:t>A</w:t>
            </w:r>
          </w:p>
        </w:tc>
        <w:tc>
          <w:tcPr>
            <w:tcW w:w="283" w:type="dxa"/>
            <w:shd w:val="clear" w:color="auto" w:fill="auto"/>
            <w:hideMark/>
          </w:tcPr>
          <w:p w14:paraId="0ACA3400" w14:textId="77777777" w:rsidR="000E48F5" w:rsidRPr="003151AE" w:rsidRDefault="000E48F5"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0A39A4AB" w14:textId="77777777" w:rsidR="000E48F5" w:rsidRPr="00205D7F" w:rsidRDefault="000E48F5" w:rsidP="00995070">
            <w:pPr>
              <w:pStyle w:val="Sinespaciado"/>
              <w:spacing w:before="120"/>
              <w:rPr>
                <w:b/>
                <w:sz w:val="20"/>
                <w:szCs w:val="20"/>
                <w:lang w:val="es-PE"/>
              </w:rPr>
            </w:pPr>
            <w:r>
              <w:rPr>
                <w:b/>
                <w:sz w:val="20"/>
                <w:szCs w:val="20"/>
                <w:lang w:val="es-PE"/>
              </w:rPr>
              <w:t>LENIN ERNESTO LAGUNA DUEÑAS</w:t>
            </w:r>
          </w:p>
          <w:p w14:paraId="606EDE3B" w14:textId="77777777" w:rsidR="000E48F5" w:rsidRPr="003151AE" w:rsidRDefault="000E48F5" w:rsidP="00995070">
            <w:pPr>
              <w:pStyle w:val="Sinespaciado"/>
              <w:spacing w:before="120"/>
              <w:contextualSpacing/>
              <w:rPr>
                <w:sz w:val="20"/>
                <w:szCs w:val="20"/>
                <w:lang w:val="es-PE"/>
              </w:rPr>
            </w:pPr>
            <w:r w:rsidRPr="00205D7F">
              <w:rPr>
                <w:sz w:val="20"/>
                <w:szCs w:val="20"/>
                <w:lang w:val="es-PE"/>
              </w:rPr>
              <w:t>Director de Extracción para Consumo Humano Directo e Indirecto</w:t>
            </w:r>
          </w:p>
        </w:tc>
      </w:tr>
      <w:tr w:rsidR="000E48F5" w:rsidRPr="003151AE" w14:paraId="7F2C0E57" w14:textId="77777777" w:rsidTr="005A003A">
        <w:trPr>
          <w:trHeight w:val="506"/>
        </w:trPr>
        <w:tc>
          <w:tcPr>
            <w:tcW w:w="1413" w:type="dxa"/>
            <w:shd w:val="clear" w:color="auto" w:fill="auto"/>
            <w:hideMark/>
          </w:tcPr>
          <w:p w14:paraId="5DA9A4AB" w14:textId="77777777" w:rsidR="000E48F5" w:rsidRPr="003151AE" w:rsidRDefault="000E48F5" w:rsidP="006F1AEE">
            <w:pPr>
              <w:spacing w:before="120" w:after="0" w:line="240" w:lineRule="auto"/>
              <w:jc w:val="both"/>
              <w:rPr>
                <w:rFonts w:ascii="Arial" w:hAnsi="Arial" w:cs="Arial"/>
                <w:b/>
                <w:sz w:val="20"/>
                <w:szCs w:val="20"/>
              </w:rPr>
            </w:pPr>
            <w:r w:rsidRPr="003151AE">
              <w:rPr>
                <w:rFonts w:ascii="Arial" w:hAnsi="Arial" w:cs="Arial"/>
                <w:b/>
                <w:sz w:val="20"/>
                <w:szCs w:val="20"/>
              </w:rPr>
              <w:t>Asunto</w:t>
            </w:r>
          </w:p>
        </w:tc>
        <w:tc>
          <w:tcPr>
            <w:tcW w:w="283" w:type="dxa"/>
            <w:shd w:val="clear" w:color="auto" w:fill="auto"/>
            <w:hideMark/>
          </w:tcPr>
          <w:p w14:paraId="501F203E" w14:textId="77777777" w:rsidR="000E48F5" w:rsidRPr="003151AE" w:rsidRDefault="000E48F5"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5524C87C" w14:textId="77777777" w:rsidR="000E48F5" w:rsidRPr="003151AE" w:rsidRDefault="000E48F5" w:rsidP="006F1AEE">
            <w:pPr>
              <w:spacing w:before="120" w:after="0" w:line="240" w:lineRule="auto"/>
              <w:jc w:val="both"/>
              <w:rPr>
                <w:rFonts w:ascii="Arial" w:hAnsi="Arial" w:cs="Arial"/>
                <w:sz w:val="20"/>
                <w:szCs w:val="20"/>
              </w:rPr>
            </w:pPr>
            <w:r w:rsidRPr="007417A2">
              <w:rPr>
                <w:rFonts w:ascii="Arial" w:hAnsi="Arial" w:cs="Arial"/>
                <w:noProof/>
                <w:color w:val="0000FF"/>
                <w:sz w:val="20"/>
                <w:szCs w:val="20"/>
              </w:rPr>
              <w:t>Autorización de actividades de colecta de recursos hidrobiológicos para efectuar monitoreos previstos en un  Instrumento de Gestion Ambiental sin uso de embarcación</w:t>
            </w:r>
            <w:r w:rsidRPr="003151AE">
              <w:rPr>
                <w:rFonts w:ascii="Arial" w:hAnsi="Arial" w:cs="Arial"/>
                <w:sz w:val="20"/>
                <w:szCs w:val="20"/>
              </w:rPr>
              <w:t>.</w:t>
            </w:r>
          </w:p>
        </w:tc>
      </w:tr>
      <w:tr w:rsidR="000E48F5" w:rsidRPr="003151AE" w14:paraId="34A43C1B" w14:textId="77777777" w:rsidTr="005A003A">
        <w:trPr>
          <w:trHeight w:val="796"/>
        </w:trPr>
        <w:tc>
          <w:tcPr>
            <w:tcW w:w="1413" w:type="dxa"/>
            <w:shd w:val="clear" w:color="auto" w:fill="auto"/>
            <w:hideMark/>
          </w:tcPr>
          <w:p w14:paraId="582F22E1" w14:textId="77777777" w:rsidR="000E48F5" w:rsidRPr="003151AE" w:rsidRDefault="000E48F5" w:rsidP="006F1AEE">
            <w:pPr>
              <w:spacing w:before="120" w:after="0" w:line="240" w:lineRule="auto"/>
              <w:jc w:val="both"/>
              <w:rPr>
                <w:rFonts w:ascii="Arial" w:hAnsi="Arial" w:cs="Arial"/>
                <w:b/>
                <w:sz w:val="20"/>
                <w:szCs w:val="20"/>
              </w:rPr>
            </w:pPr>
            <w:r w:rsidRPr="003151AE">
              <w:rPr>
                <w:rFonts w:ascii="Arial" w:hAnsi="Arial" w:cs="Arial"/>
                <w:b/>
                <w:sz w:val="20"/>
                <w:szCs w:val="20"/>
              </w:rPr>
              <w:t xml:space="preserve"> Referencia </w:t>
            </w:r>
          </w:p>
        </w:tc>
        <w:tc>
          <w:tcPr>
            <w:tcW w:w="283" w:type="dxa"/>
            <w:shd w:val="clear" w:color="auto" w:fill="auto"/>
            <w:hideMark/>
          </w:tcPr>
          <w:p w14:paraId="2359F492" w14:textId="77777777" w:rsidR="000E48F5" w:rsidRPr="003151AE" w:rsidRDefault="000E48F5" w:rsidP="006F1AEE">
            <w:pPr>
              <w:spacing w:before="120" w:after="0" w:line="240" w:lineRule="auto"/>
              <w:outlineLvl w:val="0"/>
              <w:rPr>
                <w:rFonts w:ascii="Arial" w:hAnsi="Arial" w:cs="Arial"/>
                <w:sz w:val="20"/>
                <w:szCs w:val="20"/>
              </w:rPr>
            </w:pPr>
            <w:r w:rsidRPr="003151AE">
              <w:rPr>
                <w:rFonts w:ascii="Arial" w:hAnsi="Arial" w:cs="Arial"/>
                <w:sz w:val="20"/>
                <w:szCs w:val="20"/>
              </w:rPr>
              <w:t>:</w:t>
            </w:r>
          </w:p>
        </w:tc>
        <w:tc>
          <w:tcPr>
            <w:tcW w:w="8222" w:type="dxa"/>
            <w:shd w:val="clear" w:color="auto" w:fill="auto"/>
          </w:tcPr>
          <w:p w14:paraId="4D084EEB" w14:textId="77777777" w:rsidR="000E48F5" w:rsidRPr="0045799A" w:rsidRDefault="000E48F5" w:rsidP="006F1AEE">
            <w:pPr>
              <w:pStyle w:val="Prrafodelista"/>
              <w:numPr>
                <w:ilvl w:val="0"/>
                <w:numId w:val="12"/>
              </w:numPr>
              <w:spacing w:before="120" w:after="0" w:line="240" w:lineRule="auto"/>
              <w:ind w:left="273" w:right="-108" w:hanging="284"/>
              <w:contextualSpacing w:val="0"/>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7417A2">
              <w:rPr>
                <w:rFonts w:cs="Arial"/>
                <w:noProof/>
                <w:sz w:val="18"/>
                <w:szCs w:val="18"/>
                <w:lang w:eastAsia="es-ES"/>
              </w:rPr>
              <w:t>00086731-</w:t>
            </w:r>
            <w:proofErr w:type="gramStart"/>
            <w:r w:rsidRPr="007417A2">
              <w:rPr>
                <w:rFonts w:cs="Arial"/>
                <w:noProof/>
                <w:sz w:val="18"/>
                <w:szCs w:val="18"/>
                <w:lang w:eastAsia="es-ES"/>
              </w:rPr>
              <w:t>2023</w:t>
            </w:r>
            <w:r w:rsidRPr="0045799A">
              <w:rPr>
                <w:rFonts w:cs="Arial"/>
                <w:sz w:val="18"/>
                <w:szCs w:val="18"/>
              </w:rPr>
              <w:t xml:space="preserve"> </w:t>
            </w:r>
            <w:r w:rsidRPr="0045799A">
              <w:rPr>
                <w:rFonts w:asciiTheme="majorHAnsi" w:hAnsiTheme="majorHAnsi" w:cstheme="majorHAnsi"/>
                <w:sz w:val="18"/>
                <w:szCs w:val="18"/>
              </w:rPr>
              <w:t xml:space="preserve"> de</w:t>
            </w:r>
            <w:proofErr w:type="gramEnd"/>
            <w:r w:rsidRPr="0045799A">
              <w:rPr>
                <w:rFonts w:asciiTheme="majorHAnsi" w:hAnsiTheme="majorHAnsi" w:cstheme="majorHAnsi"/>
                <w:sz w:val="18"/>
                <w:szCs w:val="18"/>
              </w:rPr>
              <w:t xml:space="preserve"> fecha </w:t>
            </w:r>
            <w:r>
              <w:rPr>
                <w:rFonts w:asciiTheme="majorHAnsi" w:hAnsiTheme="majorHAnsi" w:cstheme="majorHAnsi"/>
                <w:noProof/>
                <w:sz w:val="18"/>
                <w:szCs w:val="18"/>
              </w:rPr>
              <w:t>23/11/2023</w:t>
            </w:r>
            <w:r w:rsidRPr="0045799A">
              <w:rPr>
                <w:rFonts w:asciiTheme="majorHAnsi" w:hAnsiTheme="majorHAnsi" w:cstheme="majorHAnsi"/>
                <w:sz w:val="18"/>
                <w:szCs w:val="18"/>
              </w:rPr>
              <w:t>.</w:t>
            </w:r>
          </w:p>
          <w:p w14:paraId="52C86AF5" w14:textId="77777777" w:rsidR="000E48F5" w:rsidRPr="0045799A" w:rsidRDefault="000E48F5"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7417A2">
              <w:rPr>
                <w:rFonts w:cs="Arial"/>
                <w:noProof/>
                <w:sz w:val="18"/>
                <w:szCs w:val="18"/>
              </w:rPr>
              <w:t>001120-2023</w:t>
            </w:r>
            <w:r w:rsidRPr="0045799A">
              <w:rPr>
                <w:rFonts w:cs="Arial"/>
                <w:sz w:val="18"/>
                <w:szCs w:val="18"/>
              </w:rPr>
              <w:t>-PRODUCE/DECHDI d</w:t>
            </w:r>
            <w:r w:rsidRPr="0045799A">
              <w:rPr>
                <w:rFonts w:asciiTheme="majorHAnsi" w:hAnsiTheme="majorHAnsi" w:cstheme="majorHAnsi"/>
                <w:sz w:val="18"/>
                <w:szCs w:val="18"/>
              </w:rPr>
              <w:t xml:space="preserve">e fecha </w:t>
            </w:r>
            <w:r>
              <w:rPr>
                <w:rFonts w:asciiTheme="majorHAnsi" w:hAnsiTheme="majorHAnsi" w:cstheme="majorHAnsi"/>
                <w:noProof/>
                <w:sz w:val="18"/>
                <w:szCs w:val="18"/>
              </w:rPr>
              <w:t>28/11/2023</w:t>
            </w:r>
            <w:r w:rsidRPr="0045799A">
              <w:rPr>
                <w:rFonts w:asciiTheme="majorHAnsi" w:hAnsiTheme="majorHAnsi" w:cstheme="majorHAnsi"/>
                <w:sz w:val="18"/>
                <w:szCs w:val="18"/>
              </w:rPr>
              <w:t>.</w:t>
            </w:r>
          </w:p>
          <w:p w14:paraId="6DBC0DD2" w14:textId="77777777" w:rsidR="000E48F5" w:rsidRPr="0045799A" w:rsidRDefault="000E48F5" w:rsidP="006F1AEE">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Oficio </w:t>
            </w:r>
            <w:proofErr w:type="spellStart"/>
            <w:r w:rsidRPr="0045799A">
              <w:rPr>
                <w:rFonts w:cs="Arial"/>
                <w:sz w:val="18"/>
                <w:szCs w:val="18"/>
              </w:rPr>
              <w:t>N°</w:t>
            </w:r>
            <w:proofErr w:type="spellEnd"/>
            <w:r w:rsidRPr="0045799A">
              <w:rPr>
                <w:rFonts w:cs="Arial"/>
                <w:sz w:val="18"/>
                <w:szCs w:val="18"/>
              </w:rPr>
              <w:t xml:space="preserve"> </w:t>
            </w:r>
            <w:r w:rsidRPr="007417A2">
              <w:rPr>
                <w:rFonts w:cs="Arial"/>
                <w:noProof/>
                <w:sz w:val="18"/>
                <w:szCs w:val="18"/>
              </w:rPr>
              <w:t>000015-2024--IMARPE/DEC</w:t>
            </w:r>
            <w:r w:rsidRPr="0045799A">
              <w:rPr>
                <w:rFonts w:cs="Arial"/>
                <w:sz w:val="18"/>
                <w:szCs w:val="18"/>
              </w:rPr>
              <w:t xml:space="preserve"> (Escrito con registro </w:t>
            </w:r>
            <w:proofErr w:type="spellStart"/>
            <w:r w:rsidRPr="0045799A">
              <w:rPr>
                <w:rFonts w:cs="Arial"/>
                <w:sz w:val="18"/>
                <w:szCs w:val="18"/>
              </w:rPr>
              <w:t>N°</w:t>
            </w:r>
            <w:proofErr w:type="spellEnd"/>
            <w:r w:rsidRPr="0045799A">
              <w:rPr>
                <w:rFonts w:cs="Arial"/>
                <w:sz w:val="18"/>
                <w:szCs w:val="18"/>
              </w:rPr>
              <w:t xml:space="preserve"> </w:t>
            </w:r>
            <w:r w:rsidRPr="007417A2">
              <w:rPr>
                <w:rFonts w:cs="Arial"/>
                <w:noProof/>
                <w:sz w:val="18"/>
                <w:szCs w:val="18"/>
                <w:lang w:eastAsia="es-ES"/>
              </w:rPr>
              <w:t>00001713-2024</w:t>
            </w:r>
            <w:r w:rsidRPr="0045799A">
              <w:rPr>
                <w:rFonts w:cs="Arial"/>
                <w:sz w:val="18"/>
                <w:szCs w:val="18"/>
              </w:rPr>
              <w:t>).</w:t>
            </w:r>
          </w:p>
          <w:p w14:paraId="626B22CE" w14:textId="77777777" w:rsidR="000E48F5" w:rsidRPr="0045799A" w:rsidRDefault="000E48F5" w:rsidP="006F1AEE">
            <w:pPr>
              <w:pStyle w:val="Prrafodelista"/>
              <w:numPr>
                <w:ilvl w:val="0"/>
                <w:numId w:val="12"/>
              </w:numPr>
              <w:spacing w:before="120" w:after="0" w:line="240" w:lineRule="auto"/>
              <w:ind w:left="273" w:right="-108" w:hanging="284"/>
              <w:jc w:val="both"/>
              <w:outlineLvl w:val="0"/>
              <w:rPr>
                <w:rFonts w:cs="Arial"/>
                <w:sz w:val="18"/>
                <w:szCs w:val="18"/>
              </w:rPr>
            </w:pPr>
            <w:r>
              <w:rPr>
                <w:rFonts w:cs="Arial"/>
                <w:sz w:val="18"/>
                <w:szCs w:val="18"/>
              </w:rPr>
              <w:t>Carta</w:t>
            </w:r>
            <w:r w:rsidRPr="0045799A">
              <w:rPr>
                <w:rFonts w:cs="Arial"/>
                <w:sz w:val="18"/>
                <w:szCs w:val="18"/>
              </w:rPr>
              <w:t xml:space="preserve"> </w:t>
            </w:r>
            <w:proofErr w:type="spellStart"/>
            <w:r w:rsidRPr="0045799A">
              <w:rPr>
                <w:rFonts w:cs="Arial"/>
                <w:sz w:val="18"/>
                <w:szCs w:val="18"/>
              </w:rPr>
              <w:t>N°</w:t>
            </w:r>
            <w:proofErr w:type="spellEnd"/>
            <w:r w:rsidRPr="0045799A">
              <w:rPr>
                <w:rFonts w:cs="Arial"/>
                <w:sz w:val="18"/>
                <w:szCs w:val="18"/>
              </w:rPr>
              <w:t xml:space="preserve"> </w:t>
            </w:r>
            <w:r w:rsidRPr="007417A2">
              <w:rPr>
                <w:rFonts w:cs="Arial"/>
                <w:noProof/>
                <w:sz w:val="18"/>
                <w:szCs w:val="18"/>
              </w:rPr>
              <w:t>0000073-2024</w:t>
            </w:r>
            <w:r w:rsidRPr="0045799A">
              <w:rPr>
                <w:rFonts w:cs="Arial"/>
                <w:sz w:val="18"/>
                <w:szCs w:val="18"/>
              </w:rPr>
              <w:t xml:space="preserve">-PRODUCE/DECHDI de fecha </w:t>
            </w:r>
            <w:r>
              <w:rPr>
                <w:rFonts w:cs="Arial"/>
                <w:sz w:val="18"/>
                <w:szCs w:val="18"/>
              </w:rPr>
              <w:t>25/01/2024</w:t>
            </w:r>
            <w:r w:rsidRPr="0045799A">
              <w:rPr>
                <w:rFonts w:cs="Arial"/>
                <w:sz w:val="18"/>
                <w:szCs w:val="18"/>
              </w:rPr>
              <w:t>.</w:t>
            </w:r>
          </w:p>
          <w:p w14:paraId="432319DE" w14:textId="77777777" w:rsidR="000E48F5" w:rsidRPr="002D1E99" w:rsidRDefault="000E48F5" w:rsidP="002D1E99">
            <w:pPr>
              <w:pStyle w:val="Prrafodelista"/>
              <w:numPr>
                <w:ilvl w:val="0"/>
                <w:numId w:val="12"/>
              </w:numPr>
              <w:spacing w:before="120" w:after="0" w:line="240" w:lineRule="auto"/>
              <w:ind w:left="273" w:right="-108" w:hanging="284"/>
              <w:jc w:val="both"/>
              <w:outlineLvl w:val="0"/>
              <w:rPr>
                <w:rFonts w:cs="Arial"/>
                <w:sz w:val="18"/>
                <w:szCs w:val="18"/>
              </w:rPr>
            </w:pPr>
            <w:r w:rsidRPr="0045799A">
              <w:rPr>
                <w:rFonts w:cs="Arial"/>
                <w:sz w:val="18"/>
                <w:szCs w:val="18"/>
              </w:rPr>
              <w:t xml:space="preserve">Escrito con registro </w:t>
            </w:r>
            <w:proofErr w:type="spellStart"/>
            <w:r w:rsidRPr="0045799A">
              <w:rPr>
                <w:rFonts w:cs="Arial"/>
                <w:sz w:val="18"/>
                <w:szCs w:val="18"/>
              </w:rPr>
              <w:t>N°</w:t>
            </w:r>
            <w:proofErr w:type="spellEnd"/>
            <w:r w:rsidRPr="0045799A">
              <w:rPr>
                <w:rFonts w:cs="Arial"/>
                <w:sz w:val="18"/>
                <w:szCs w:val="18"/>
              </w:rPr>
              <w:t xml:space="preserve"> </w:t>
            </w:r>
            <w:r w:rsidRPr="007417A2">
              <w:rPr>
                <w:noProof/>
                <w:sz w:val="18"/>
                <w:szCs w:val="18"/>
              </w:rPr>
              <w:t>00008188-2024</w:t>
            </w:r>
            <w:r w:rsidRPr="0045799A">
              <w:rPr>
                <w:rFonts w:cs="Arial"/>
                <w:sz w:val="18"/>
                <w:szCs w:val="18"/>
                <w:lang w:eastAsia="es-ES"/>
              </w:rPr>
              <w:t xml:space="preserve"> </w:t>
            </w:r>
            <w:r w:rsidRPr="0045799A">
              <w:rPr>
                <w:rFonts w:cs="Arial"/>
                <w:sz w:val="18"/>
                <w:szCs w:val="18"/>
              </w:rPr>
              <w:t xml:space="preserve">de fecha </w:t>
            </w:r>
            <w:r>
              <w:rPr>
                <w:rFonts w:cs="Arial"/>
                <w:sz w:val="18"/>
                <w:szCs w:val="18"/>
              </w:rPr>
              <w:t>05/02/2024</w:t>
            </w:r>
            <w:r w:rsidRPr="0045799A">
              <w:rPr>
                <w:rFonts w:cs="Arial"/>
                <w:sz w:val="18"/>
                <w:szCs w:val="18"/>
              </w:rPr>
              <w:t>.</w:t>
            </w:r>
          </w:p>
        </w:tc>
      </w:tr>
      <w:tr w:rsidR="000E48F5" w:rsidRPr="003151AE" w14:paraId="71157A1D" w14:textId="77777777" w:rsidTr="005A003A">
        <w:trPr>
          <w:trHeight w:val="297"/>
        </w:trPr>
        <w:tc>
          <w:tcPr>
            <w:tcW w:w="1413" w:type="dxa"/>
            <w:shd w:val="clear" w:color="auto" w:fill="auto"/>
          </w:tcPr>
          <w:p w14:paraId="1BA2A536" w14:textId="77777777" w:rsidR="000E48F5" w:rsidRPr="003151AE" w:rsidRDefault="000E48F5" w:rsidP="006F1AEE">
            <w:pPr>
              <w:spacing w:before="120" w:after="0" w:line="240" w:lineRule="auto"/>
              <w:jc w:val="both"/>
              <w:rPr>
                <w:rFonts w:ascii="Arial" w:hAnsi="Arial" w:cs="Arial"/>
                <w:b/>
                <w:sz w:val="20"/>
                <w:szCs w:val="20"/>
              </w:rPr>
            </w:pPr>
            <w:r w:rsidRPr="003151AE">
              <w:rPr>
                <w:rFonts w:ascii="Arial" w:hAnsi="Arial" w:cs="Arial"/>
                <w:b/>
                <w:sz w:val="20"/>
                <w:szCs w:val="20"/>
              </w:rPr>
              <w:t>Anexo</w:t>
            </w:r>
          </w:p>
        </w:tc>
        <w:tc>
          <w:tcPr>
            <w:tcW w:w="283" w:type="dxa"/>
            <w:shd w:val="clear" w:color="auto" w:fill="auto"/>
          </w:tcPr>
          <w:p w14:paraId="49A8D472" w14:textId="77777777" w:rsidR="000E48F5" w:rsidRPr="003151AE" w:rsidRDefault="000E48F5" w:rsidP="006F1AEE">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6CEAEC5B" w14:textId="77777777" w:rsidR="000E48F5" w:rsidRPr="003151AE" w:rsidRDefault="000E48F5"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Histórico digital del expediente</w:t>
            </w:r>
          </w:p>
          <w:p w14:paraId="0B7A6230" w14:textId="77777777" w:rsidR="000E48F5" w:rsidRPr="003151AE" w:rsidRDefault="000E48F5" w:rsidP="000A3919">
            <w:pPr>
              <w:pStyle w:val="Prrafodelista"/>
              <w:numPr>
                <w:ilvl w:val="0"/>
                <w:numId w:val="18"/>
              </w:numPr>
              <w:spacing w:before="120" w:after="0" w:line="240" w:lineRule="auto"/>
              <w:jc w:val="both"/>
              <w:rPr>
                <w:rFonts w:ascii="Arial" w:hAnsi="Arial" w:cs="Arial"/>
                <w:sz w:val="20"/>
                <w:szCs w:val="20"/>
              </w:rPr>
            </w:pPr>
            <w:r w:rsidRPr="003151AE">
              <w:rPr>
                <w:rFonts w:ascii="Arial" w:hAnsi="Arial" w:cs="Arial"/>
                <w:sz w:val="20"/>
                <w:szCs w:val="20"/>
              </w:rPr>
              <w:t xml:space="preserve">Proyecto de Resolución Directoral   </w:t>
            </w:r>
          </w:p>
        </w:tc>
      </w:tr>
      <w:tr w:rsidR="000E48F5" w:rsidRPr="005A003A" w14:paraId="0F880DE8" w14:textId="77777777" w:rsidTr="005A003A">
        <w:tc>
          <w:tcPr>
            <w:tcW w:w="1413" w:type="dxa"/>
            <w:shd w:val="clear" w:color="auto" w:fill="auto"/>
          </w:tcPr>
          <w:p w14:paraId="5FFAB0F4" w14:textId="77777777" w:rsidR="000E48F5" w:rsidRPr="003151AE" w:rsidRDefault="000E48F5" w:rsidP="005A003A">
            <w:pPr>
              <w:spacing w:before="120" w:after="0" w:line="240" w:lineRule="auto"/>
              <w:jc w:val="both"/>
              <w:rPr>
                <w:rFonts w:ascii="Arial" w:hAnsi="Arial" w:cs="Arial"/>
                <w:b/>
                <w:sz w:val="20"/>
                <w:szCs w:val="20"/>
              </w:rPr>
            </w:pPr>
            <w:r w:rsidRPr="003151AE">
              <w:rPr>
                <w:rFonts w:ascii="Arial" w:hAnsi="Arial" w:cs="Arial"/>
                <w:b/>
                <w:sz w:val="20"/>
                <w:szCs w:val="20"/>
              </w:rPr>
              <w:t>Fecha</w:t>
            </w:r>
          </w:p>
        </w:tc>
        <w:tc>
          <w:tcPr>
            <w:tcW w:w="283" w:type="dxa"/>
            <w:shd w:val="clear" w:color="auto" w:fill="auto"/>
            <w:hideMark/>
          </w:tcPr>
          <w:p w14:paraId="2F637BC0" w14:textId="77777777" w:rsidR="000E48F5" w:rsidRPr="003151AE" w:rsidRDefault="000E48F5" w:rsidP="005A003A">
            <w:pPr>
              <w:spacing w:before="120" w:after="0" w:line="240" w:lineRule="auto"/>
              <w:jc w:val="both"/>
              <w:rPr>
                <w:rFonts w:ascii="Arial" w:hAnsi="Arial" w:cs="Arial"/>
                <w:sz w:val="20"/>
                <w:szCs w:val="20"/>
              </w:rPr>
            </w:pPr>
            <w:r w:rsidRPr="003151AE">
              <w:rPr>
                <w:rFonts w:ascii="Arial" w:hAnsi="Arial" w:cs="Arial"/>
                <w:sz w:val="20"/>
                <w:szCs w:val="20"/>
              </w:rPr>
              <w:t>:</w:t>
            </w:r>
          </w:p>
        </w:tc>
        <w:tc>
          <w:tcPr>
            <w:tcW w:w="8222" w:type="dxa"/>
            <w:shd w:val="clear" w:color="auto" w:fill="auto"/>
          </w:tcPr>
          <w:p w14:paraId="168F38F0" w14:textId="584461B2" w:rsidR="000E48F5" w:rsidRPr="003151AE" w:rsidRDefault="000E48F5" w:rsidP="005A003A">
            <w:pPr>
              <w:spacing w:before="120" w:after="0" w:line="240" w:lineRule="auto"/>
              <w:jc w:val="both"/>
              <w:rPr>
                <w:rFonts w:ascii="Arial" w:hAnsi="Arial" w:cs="Arial"/>
                <w:sz w:val="20"/>
                <w:szCs w:val="20"/>
              </w:rPr>
            </w:pPr>
            <w:r w:rsidRPr="005A003A">
              <w:rPr>
                <w:rFonts w:ascii="Arial" w:hAnsi="Arial" w:cs="Arial"/>
                <w:sz w:val="20"/>
                <w:szCs w:val="20"/>
              </w:rPr>
              <w:fldChar w:fldCharType="begin"/>
            </w:r>
            <w:r w:rsidRPr="005A003A">
              <w:rPr>
                <w:rFonts w:ascii="Arial" w:hAnsi="Arial" w:cs="Arial"/>
                <w:sz w:val="20"/>
                <w:szCs w:val="20"/>
              </w:rPr>
              <w:instrText xml:space="preserve"> </w:instrText>
            </w:r>
            <w:r>
              <w:instrText xml:space="preserve"> </w:instrText>
            </w:r>
            <w:r w:rsidRPr="005A003A">
              <w:rPr>
                <w:rFonts w:ascii="Arial" w:hAnsi="Arial" w:cs="Arial"/>
                <w:sz w:val="20"/>
                <w:szCs w:val="20"/>
              </w:rPr>
              <w:instrText xml:space="preserve">TIME -1 \@ "d 'de' MMMM 'de' yyyy" </w:instrText>
            </w:r>
            <w:r w:rsidRPr="005A003A">
              <w:rPr>
                <w:rFonts w:ascii="Arial" w:hAnsi="Arial" w:cs="Arial"/>
                <w:sz w:val="20"/>
                <w:szCs w:val="20"/>
              </w:rPr>
              <w:fldChar w:fldCharType="separate"/>
            </w:r>
            <w:r w:rsidR="001156FC">
              <w:rPr>
                <w:rFonts w:ascii="Arial" w:hAnsi="Arial" w:cs="Arial"/>
                <w:noProof/>
                <w:sz w:val="20"/>
                <w:szCs w:val="20"/>
              </w:rPr>
              <w:t>14 de Marzo de 2024</w:t>
            </w:r>
            <w:r w:rsidRPr="005A003A">
              <w:rPr>
                <w:rFonts w:ascii="Arial" w:hAnsi="Arial" w:cs="Arial"/>
                <w:sz w:val="20"/>
                <w:szCs w:val="20"/>
              </w:rPr>
              <w:fldChar w:fldCharType="end"/>
            </w:r>
          </w:p>
        </w:tc>
      </w:tr>
    </w:tbl>
    <w:p w14:paraId="718A3207" w14:textId="77777777" w:rsidR="000E48F5" w:rsidRDefault="000E48F5" w:rsidP="00005CA1">
      <w:pPr>
        <w:spacing w:before="120" w:after="0" w:line="240" w:lineRule="auto"/>
        <w:ind w:left="-567"/>
        <w:jc w:val="both"/>
        <w:rPr>
          <w:rFonts w:ascii="Arial" w:hAnsi="Arial" w:cs="Arial"/>
          <w:sz w:val="20"/>
          <w:szCs w:val="20"/>
        </w:rPr>
      </w:pPr>
    </w:p>
    <w:p w14:paraId="5DAE31F3" w14:textId="77777777" w:rsidR="000E48F5" w:rsidRDefault="000E48F5" w:rsidP="00005CA1">
      <w:pPr>
        <w:spacing w:before="120" w:after="0" w:line="240" w:lineRule="auto"/>
        <w:ind w:left="-567"/>
        <w:jc w:val="both"/>
        <w:rPr>
          <w:rFonts w:ascii="Arial" w:hAnsi="Arial" w:cs="Arial"/>
          <w:sz w:val="20"/>
          <w:szCs w:val="20"/>
        </w:rPr>
      </w:pPr>
      <w:r w:rsidRPr="003151AE">
        <w:rPr>
          <w:rFonts w:ascii="Arial" w:hAnsi="Arial" w:cs="Arial"/>
          <w:sz w:val="20"/>
          <w:szCs w:val="20"/>
        </w:rPr>
        <w:t>Tengo el agrado de dirigirme a usted para informarle lo siguiente.</w:t>
      </w:r>
    </w:p>
    <w:p w14:paraId="7EBF1768" w14:textId="77777777" w:rsidR="000E48F5" w:rsidRDefault="000E48F5" w:rsidP="00005CA1">
      <w:pPr>
        <w:spacing w:before="120" w:after="0" w:line="240" w:lineRule="auto"/>
        <w:ind w:left="-567"/>
        <w:jc w:val="both"/>
        <w:rPr>
          <w:rFonts w:ascii="Arial" w:hAnsi="Arial" w:cs="Arial"/>
          <w:sz w:val="20"/>
          <w:szCs w:val="20"/>
        </w:rPr>
      </w:pPr>
    </w:p>
    <w:p w14:paraId="03F1F2B6" w14:textId="77777777" w:rsidR="000E48F5" w:rsidRPr="0045799A" w:rsidRDefault="000E48F5"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45799A">
        <w:rPr>
          <w:rFonts w:ascii="Arial" w:hAnsi="Arial" w:cs="Arial"/>
          <w:b/>
          <w:sz w:val="20"/>
          <w:szCs w:val="20"/>
        </w:rPr>
        <w:t xml:space="preserve">ANTECEDENTES     </w:t>
      </w:r>
    </w:p>
    <w:p w14:paraId="73F8E264"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Mediante el documento de la referencia a), la empresa </w:t>
      </w:r>
      <w:r w:rsidRPr="007417A2">
        <w:rPr>
          <w:rFonts w:ascii="Arial" w:hAnsi="Arial" w:cs="Arial"/>
          <w:noProof/>
          <w:sz w:val="20"/>
          <w:szCs w:val="20"/>
        </w:rPr>
        <w:t>DITRANSERVA S.A.C.</w:t>
      </w:r>
      <w:r w:rsidRPr="0045799A">
        <w:rPr>
          <w:rFonts w:ascii="Arial" w:hAnsi="Arial" w:cs="Arial"/>
          <w:sz w:val="20"/>
          <w:szCs w:val="20"/>
        </w:rPr>
        <w:t>, (en adelante la administrada), solicit</w:t>
      </w:r>
      <w:r>
        <w:rPr>
          <w:rFonts w:ascii="Arial" w:hAnsi="Arial" w:cs="Arial"/>
          <w:sz w:val="20"/>
          <w:szCs w:val="20"/>
        </w:rPr>
        <w:t>ó</w:t>
      </w:r>
      <w:r w:rsidRPr="0045799A">
        <w:rPr>
          <w:rFonts w:ascii="Arial" w:hAnsi="Arial" w:cs="Arial"/>
          <w:sz w:val="20"/>
          <w:szCs w:val="20"/>
        </w:rPr>
        <w:t xml:space="preserve"> </w:t>
      </w:r>
      <w:r w:rsidRPr="007417A2">
        <w:rPr>
          <w:rFonts w:ascii="Arial" w:eastAsia="Times New Roman" w:hAnsi="Arial" w:cs="Arial"/>
          <w:noProof/>
          <w:color w:val="0000FF"/>
          <w:sz w:val="20"/>
          <w:szCs w:val="20"/>
          <w:lang w:val="es-ES" w:eastAsia="es-ES"/>
        </w:rPr>
        <w:t>Autorización de actividades de colecta de recursos hidrobiológicos para efectuar monitoreos previstos en un  Instrumento de Gestion Ambiental sin uso de embarcación</w:t>
      </w:r>
      <w:r w:rsidRPr="0045799A">
        <w:rPr>
          <w:rFonts w:ascii="Arial" w:hAnsi="Arial" w:cs="Arial"/>
          <w:sz w:val="20"/>
          <w:szCs w:val="20"/>
        </w:rPr>
        <w:t xml:space="preserve"> para ejecutar el </w:t>
      </w:r>
      <w:r w:rsidRPr="0045799A">
        <w:rPr>
          <w:rFonts w:ascii="Arial" w:hAnsi="Arial" w:cs="Arial"/>
          <w:color w:val="FF0000"/>
          <w:sz w:val="20"/>
          <w:szCs w:val="20"/>
        </w:rPr>
        <w:t>plan de trabajo</w:t>
      </w:r>
      <w:r w:rsidRPr="0045799A">
        <w:rPr>
          <w:rFonts w:ascii="Arial" w:hAnsi="Arial" w:cs="Arial"/>
          <w:sz w:val="20"/>
          <w:szCs w:val="20"/>
        </w:rPr>
        <w:t xml:space="preserve"> denominado: “</w:t>
      </w:r>
      <w:r w:rsidRPr="007417A2">
        <w:rPr>
          <w:rFonts w:ascii="Arial" w:hAnsi="Arial" w:cs="Arial"/>
          <w:b/>
          <w:noProof/>
          <w:sz w:val="20"/>
          <w:szCs w:val="20"/>
        </w:rPr>
        <w:t>Monitoreo Hidrobiológico de la Obra "Mejoramiento y Rehabilitación del Camino Vecinal Haquira – Patán – Ccocha Despensa – Huanca Umuyto – Piscocalla – Pampa San José – Challhuapuquio, Distrito De Haquira, Provincia De Cotabambas, Región Apurímac</w:t>
      </w:r>
      <w:r w:rsidRPr="0045799A">
        <w:rPr>
          <w:rFonts w:ascii="Arial" w:hAnsi="Arial" w:cs="Arial"/>
          <w:b/>
          <w:sz w:val="20"/>
          <w:szCs w:val="20"/>
        </w:rPr>
        <w:t>”</w:t>
      </w:r>
      <w:r w:rsidRPr="0045799A">
        <w:rPr>
          <w:rStyle w:val="Refdenotaalpie"/>
          <w:rFonts w:ascii="Arial" w:hAnsi="Arial" w:cs="Arial"/>
          <w:b/>
          <w:sz w:val="20"/>
          <w:szCs w:val="20"/>
        </w:rPr>
        <w:footnoteReference w:id="1"/>
      </w:r>
      <w:r w:rsidRPr="0045799A">
        <w:rPr>
          <w:rFonts w:ascii="Arial" w:hAnsi="Arial" w:cs="Arial"/>
          <w:sz w:val="20"/>
          <w:szCs w:val="20"/>
        </w:rPr>
        <w:t xml:space="preserve">, </w:t>
      </w:r>
      <w:r w:rsidRPr="00B71DC1">
        <w:rPr>
          <w:rFonts w:ascii="Arial" w:hAnsi="Arial" w:cs="Arial"/>
          <w:sz w:val="20"/>
          <w:szCs w:val="20"/>
        </w:rPr>
        <w:t>en el marco del</w:t>
      </w:r>
      <w:r>
        <w:rPr>
          <w:rFonts w:ascii="Arial" w:hAnsi="Arial" w:cs="Arial"/>
          <w:sz w:val="20"/>
          <w:szCs w:val="20"/>
        </w:rPr>
        <w:t xml:space="preserve"> Texto Único de Procedimientos Administrativos del Ministerio de la Producción</w:t>
      </w:r>
      <w:r>
        <w:rPr>
          <w:rStyle w:val="Refdenotaalpie"/>
          <w:rFonts w:ascii="Arial" w:hAnsi="Arial" w:cs="Arial"/>
          <w:sz w:val="20"/>
          <w:szCs w:val="20"/>
        </w:rPr>
        <w:footnoteReference w:id="2"/>
      </w:r>
      <w:r>
        <w:rPr>
          <w:rFonts w:ascii="Arial" w:hAnsi="Arial" w:cs="Arial"/>
          <w:sz w:val="20"/>
          <w:szCs w:val="20"/>
        </w:rPr>
        <w:t>.</w:t>
      </w:r>
    </w:p>
    <w:p w14:paraId="2E1211F6"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Con documento de referencia b), esta dirección solicitó opinión técnica al Instituto del Mar del Perú (en adelante IMARPE), sobre el plan de trabajo presentado por la administrada.</w:t>
      </w:r>
    </w:p>
    <w:p w14:paraId="0647D91F"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Luego, con documento de la referencia c), de fecha </w:t>
      </w:r>
      <w:r>
        <w:rPr>
          <w:rFonts w:ascii="Arial" w:hAnsi="Arial" w:cs="Arial"/>
          <w:noProof/>
          <w:sz w:val="20"/>
          <w:szCs w:val="20"/>
        </w:rPr>
        <w:t>09/01/2024</w:t>
      </w:r>
      <w:r w:rsidRPr="0045799A">
        <w:rPr>
          <w:rFonts w:ascii="Arial" w:hAnsi="Arial" w:cs="Arial"/>
          <w:sz w:val="20"/>
          <w:szCs w:val="20"/>
        </w:rPr>
        <w:t xml:space="preserve"> el IMARPE d</w:t>
      </w:r>
      <w:r>
        <w:rPr>
          <w:rFonts w:ascii="Arial" w:hAnsi="Arial" w:cs="Arial"/>
          <w:sz w:val="20"/>
          <w:szCs w:val="20"/>
        </w:rPr>
        <w:t>io</w:t>
      </w:r>
      <w:r w:rsidRPr="0045799A">
        <w:rPr>
          <w:rFonts w:ascii="Arial" w:hAnsi="Arial" w:cs="Arial"/>
          <w:sz w:val="20"/>
          <w:szCs w:val="20"/>
        </w:rPr>
        <w:t xml:space="preserve"> respuesta </w:t>
      </w:r>
      <w:r>
        <w:rPr>
          <w:rFonts w:ascii="Arial" w:hAnsi="Arial" w:cs="Arial"/>
          <w:sz w:val="20"/>
          <w:szCs w:val="20"/>
        </w:rPr>
        <w:t xml:space="preserve">al Oficio </w:t>
      </w:r>
      <w:proofErr w:type="spellStart"/>
      <w:r>
        <w:rPr>
          <w:rFonts w:ascii="Arial" w:hAnsi="Arial" w:cs="Arial"/>
          <w:sz w:val="20"/>
          <w:szCs w:val="20"/>
        </w:rPr>
        <w:t>N°</w:t>
      </w:r>
      <w:proofErr w:type="spellEnd"/>
      <w:r>
        <w:rPr>
          <w:rFonts w:ascii="Arial" w:hAnsi="Arial" w:cs="Arial"/>
          <w:sz w:val="20"/>
          <w:szCs w:val="20"/>
        </w:rPr>
        <w:t xml:space="preserve"> </w:t>
      </w:r>
      <w:r w:rsidRPr="007417A2">
        <w:rPr>
          <w:rFonts w:ascii="Arial" w:hAnsi="Arial" w:cs="Arial"/>
          <w:noProof/>
          <w:sz w:val="20"/>
          <w:szCs w:val="20"/>
        </w:rPr>
        <w:t>001120-2023</w:t>
      </w:r>
      <w:r>
        <w:rPr>
          <w:rFonts w:ascii="Arial" w:hAnsi="Arial" w:cs="Arial"/>
          <w:sz w:val="20"/>
          <w:szCs w:val="20"/>
        </w:rPr>
        <w:t xml:space="preserve"> </w:t>
      </w:r>
      <w:r w:rsidRPr="0045799A">
        <w:rPr>
          <w:rFonts w:ascii="Arial" w:hAnsi="Arial" w:cs="Arial"/>
          <w:sz w:val="20"/>
          <w:szCs w:val="20"/>
        </w:rPr>
        <w:t xml:space="preserve">formulando determinadas observaciones al plan de trabajo. </w:t>
      </w:r>
    </w:p>
    <w:p w14:paraId="0D612A12"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 xml:space="preserve">Con documento de referencia d), la Dirección de Extracción para Consumo Humano Directo e indirecto formula determinadas observaciones </w:t>
      </w:r>
      <w:r>
        <w:rPr>
          <w:rFonts w:ascii="Arial" w:hAnsi="Arial" w:cs="Arial"/>
          <w:sz w:val="20"/>
          <w:szCs w:val="20"/>
        </w:rPr>
        <w:t xml:space="preserve">al plan de trabajo </w:t>
      </w:r>
      <w:r w:rsidRPr="0045799A">
        <w:rPr>
          <w:rFonts w:ascii="Arial" w:hAnsi="Arial" w:cs="Arial"/>
          <w:sz w:val="20"/>
          <w:szCs w:val="20"/>
        </w:rPr>
        <w:t>y traslada la opinión del IMARPE a la administrada, otorgándole 10 días hábiles para subsanar.</w:t>
      </w:r>
    </w:p>
    <w:p w14:paraId="6397A3AB"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La administrada, mediante documento de referencia e), alcanza un documento destinado a la subsanación de observaciones señaladas en ítem precedente.</w:t>
      </w:r>
    </w:p>
    <w:p w14:paraId="4B6EBAA0"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45799A">
        <w:rPr>
          <w:rFonts w:ascii="Arial" w:hAnsi="Arial" w:cs="Arial"/>
          <w:sz w:val="20"/>
          <w:szCs w:val="20"/>
        </w:rPr>
        <w:t>Con documento de referencia f), se remite al IMARPE, el plan de trabajo que contiene la subsanación de observaciones presentado por la administrada, a fin de que la autoridad científica evalúe la conformidad de las mismas.</w:t>
      </w:r>
    </w:p>
    <w:p w14:paraId="71FA6E5A" w14:textId="77777777" w:rsidR="000E48F5" w:rsidRPr="00AC315C"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45799A">
        <w:rPr>
          <w:rFonts w:ascii="Arial" w:hAnsi="Arial" w:cs="Arial"/>
          <w:sz w:val="20"/>
          <w:szCs w:val="20"/>
        </w:rPr>
        <w:lastRenderedPageBreak/>
        <w:t xml:space="preserve">Luego, con documento de la referencia g) de fecha </w:t>
      </w:r>
      <w:r>
        <w:rPr>
          <w:rFonts w:ascii="Arial" w:hAnsi="Arial" w:cs="Arial"/>
          <w:noProof/>
          <w:sz w:val="20"/>
          <w:szCs w:val="20"/>
        </w:rPr>
        <w:t>09/01/2024</w:t>
      </w:r>
      <w:r w:rsidRPr="0045799A">
        <w:rPr>
          <w:rFonts w:ascii="Arial" w:hAnsi="Arial" w:cs="Arial"/>
          <w:sz w:val="20"/>
          <w:szCs w:val="20"/>
        </w:rPr>
        <w:t xml:space="preserve"> el IMARPE, concluye respecto del plan de trabajo que “</w:t>
      </w:r>
      <w:r w:rsidRPr="007417A2">
        <w:rPr>
          <w:rFonts w:ascii="Arial" w:hAnsi="Arial" w:cs="Arial"/>
          <w:i/>
          <w:iCs/>
          <w:noProof/>
          <w:sz w:val="20"/>
          <w:szCs w:val="20"/>
        </w:rPr>
        <w:t>La administrada deberá remitir información corregida y/o adicional en relación con los equipos y materiales, diseño de muestreo, herramientas de análisis, estacionalidad y referencias bibliográficas.</w:t>
      </w:r>
      <w:r w:rsidRPr="0045799A">
        <w:rPr>
          <w:rFonts w:ascii="Arial" w:hAnsi="Arial" w:cs="Arial"/>
          <w:sz w:val="20"/>
          <w:szCs w:val="20"/>
        </w:rPr>
        <w:t>”.</w:t>
      </w:r>
    </w:p>
    <w:p w14:paraId="2F6877EB" w14:textId="77777777" w:rsidR="000E48F5" w:rsidRPr="0045799A"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i/>
          <w:iCs/>
          <w:sz w:val="20"/>
          <w:szCs w:val="20"/>
        </w:rPr>
      </w:pPr>
      <w:r w:rsidRPr="00980318">
        <w:rPr>
          <w:rFonts w:ascii="Arial" w:hAnsi="Arial" w:cs="Arial"/>
          <w:sz w:val="20"/>
          <w:szCs w:val="20"/>
        </w:rPr>
        <w:t xml:space="preserve">Mediante documento de la referencia </w:t>
      </w:r>
      <w:r>
        <w:rPr>
          <w:rFonts w:ascii="Arial" w:hAnsi="Arial" w:cs="Arial"/>
          <w:sz w:val="20"/>
          <w:szCs w:val="20"/>
        </w:rPr>
        <w:t>c</w:t>
      </w:r>
      <w:r w:rsidRPr="00980318">
        <w:rPr>
          <w:rFonts w:ascii="Arial" w:hAnsi="Arial" w:cs="Arial"/>
          <w:sz w:val="20"/>
          <w:szCs w:val="20"/>
        </w:rPr>
        <w:t>), la administrada comunica su desistimiento a la solicitud de autorización de colecta antes descrito.</w:t>
      </w:r>
    </w:p>
    <w:p w14:paraId="55CD4AB6" w14:textId="77777777" w:rsidR="000E48F5" w:rsidRPr="003151AE" w:rsidRDefault="000E48F5" w:rsidP="00005CA1">
      <w:pPr>
        <w:pStyle w:val="Prrafodelista"/>
        <w:spacing w:before="120" w:after="0" w:line="240" w:lineRule="auto"/>
        <w:contextualSpacing w:val="0"/>
        <w:rPr>
          <w:rFonts w:ascii="Arial" w:hAnsi="Arial" w:cs="Arial"/>
          <w:sz w:val="20"/>
          <w:szCs w:val="20"/>
        </w:rPr>
      </w:pPr>
    </w:p>
    <w:p w14:paraId="3FB807E0" w14:textId="77777777" w:rsidR="000E48F5" w:rsidRPr="00E47033" w:rsidRDefault="000E48F5" w:rsidP="00005CA1">
      <w:pPr>
        <w:pStyle w:val="Prrafodelista"/>
        <w:numPr>
          <w:ilvl w:val="0"/>
          <w:numId w:val="13"/>
        </w:numPr>
        <w:spacing w:before="120" w:after="0" w:line="240" w:lineRule="auto"/>
        <w:ind w:left="-142" w:hanging="425"/>
        <w:contextualSpacing w:val="0"/>
        <w:jc w:val="both"/>
        <w:rPr>
          <w:rFonts w:ascii="Arial" w:hAnsi="Arial" w:cs="Arial"/>
          <w:b/>
          <w:sz w:val="20"/>
          <w:szCs w:val="20"/>
          <w:highlight w:val="yellow"/>
        </w:rPr>
      </w:pPr>
      <w:r w:rsidRPr="00E47033">
        <w:rPr>
          <w:rFonts w:ascii="Arial" w:hAnsi="Arial" w:cs="Arial"/>
          <w:b/>
          <w:sz w:val="20"/>
          <w:szCs w:val="20"/>
          <w:highlight w:val="yellow"/>
        </w:rPr>
        <w:t>RESPECTO AL DECRETO SUPREMO N° 013-2023-MINAM.</w:t>
      </w:r>
    </w:p>
    <w:p w14:paraId="1212FB76" w14:textId="77777777" w:rsidR="000E48F5" w:rsidRPr="00E47033" w:rsidRDefault="000E48F5"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Con Decreto Supremo N° 013-2023-MINAM, se aprueba</w:t>
      </w:r>
      <w:r>
        <w:rPr>
          <w:rFonts w:ascii="Arial" w:hAnsi="Arial" w:cs="Arial"/>
          <w:sz w:val="20"/>
          <w:szCs w:val="20"/>
          <w:highlight w:val="yellow"/>
        </w:rPr>
        <w:t>n</w:t>
      </w:r>
      <w:r w:rsidRPr="00E47033">
        <w:rPr>
          <w:rFonts w:ascii="Arial" w:hAnsi="Arial" w:cs="Arial"/>
          <w:sz w:val="20"/>
          <w:szCs w:val="20"/>
          <w:highlight w:val="yellow"/>
        </w:rPr>
        <w:t>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p w14:paraId="7D45A499" w14:textId="77777777" w:rsidR="000E48F5" w:rsidRPr="00E47033" w:rsidRDefault="000E48F5"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La tercera disposición complementaria modificatoria de la cita norma establece la “Modificación del numeral 21.6 del artículo 21 del Reglamento de la Ley General de Pesca, aprobado por Decreto Supremo Nº 012-2001-PE, en los términos siguientes: “Artículo 21. Investigación pesquera especializada (...) 21.6 La colecta de recursos hidrobiológicos para el levantamiento de línea de base de estudios ambientales o para monitoreos hidrobiológicos previstos en un instrumento de gestión ambiental, no está sujeta a la obtención de una autorización del Ministerio de la Producción”.</w:t>
      </w:r>
    </w:p>
    <w:p w14:paraId="73C86D67" w14:textId="77777777" w:rsidR="000E48F5" w:rsidRPr="00E47033" w:rsidRDefault="000E48F5"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Asimismo, la primera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derogatoria</w:t>
      </w:r>
      <w:r w:rsidRPr="00E47033">
        <w:rPr>
          <w:rFonts w:ascii="Arial" w:hAnsi="Arial" w:cs="Arial"/>
          <w:sz w:val="20"/>
          <w:szCs w:val="20"/>
          <w:highlight w:val="yellow"/>
        </w:rPr>
        <w:t xml:space="preserve"> del referido Decreto Supremo Nº 013-2023-MINAM, dispone la derogación del Decreto Supremo Nº 013-2020-PRODUCE, Decreto Supremo que aprueba lineamientos para la autorización de colecta de recursos hidrobiológicos para el levantamiento de línea de base de estudios ambientales e instrumentos de gestión ambiental complementarios o para monitoreos hidrobiológicos previstos en dichos documentos.</w:t>
      </w:r>
    </w:p>
    <w:p w14:paraId="6B19F0F1" w14:textId="77777777" w:rsidR="000E48F5" w:rsidRPr="00E47033" w:rsidRDefault="000E48F5" w:rsidP="00E47033">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highlight w:val="yellow"/>
        </w:rPr>
      </w:pPr>
      <w:r w:rsidRPr="00E47033">
        <w:rPr>
          <w:rFonts w:ascii="Arial" w:hAnsi="Arial" w:cs="Arial"/>
          <w:sz w:val="20"/>
          <w:szCs w:val="20"/>
          <w:highlight w:val="yellow"/>
        </w:rPr>
        <w:t xml:space="preserve">De otro lado, la primera y segunda </w:t>
      </w:r>
      <w:r>
        <w:rPr>
          <w:rFonts w:ascii="Arial" w:hAnsi="Arial" w:cs="Arial"/>
          <w:sz w:val="20"/>
          <w:szCs w:val="20"/>
          <w:highlight w:val="yellow"/>
        </w:rPr>
        <w:t>d</w:t>
      </w:r>
      <w:r w:rsidRPr="00E47033">
        <w:rPr>
          <w:rFonts w:ascii="Arial" w:hAnsi="Arial" w:cs="Arial"/>
          <w:sz w:val="20"/>
          <w:szCs w:val="20"/>
          <w:highlight w:val="yellow"/>
        </w:rPr>
        <w:t xml:space="preserve">isposición </w:t>
      </w:r>
      <w:r>
        <w:rPr>
          <w:rFonts w:ascii="Arial" w:hAnsi="Arial" w:cs="Arial"/>
          <w:sz w:val="20"/>
          <w:szCs w:val="20"/>
          <w:highlight w:val="yellow"/>
        </w:rPr>
        <w:t>c</w:t>
      </w:r>
      <w:r w:rsidRPr="00E47033">
        <w:rPr>
          <w:rFonts w:ascii="Arial" w:hAnsi="Arial" w:cs="Arial"/>
          <w:sz w:val="20"/>
          <w:szCs w:val="20"/>
          <w:highlight w:val="yellow"/>
        </w:rPr>
        <w:t xml:space="preserve">omplementaria </w:t>
      </w:r>
      <w:r>
        <w:rPr>
          <w:rFonts w:ascii="Arial" w:hAnsi="Arial" w:cs="Arial"/>
          <w:sz w:val="20"/>
          <w:szCs w:val="20"/>
          <w:highlight w:val="yellow"/>
        </w:rPr>
        <w:t>t</w:t>
      </w:r>
      <w:r w:rsidRPr="00E47033">
        <w:rPr>
          <w:rFonts w:ascii="Arial" w:hAnsi="Arial" w:cs="Arial"/>
          <w:sz w:val="20"/>
          <w:szCs w:val="20"/>
          <w:highlight w:val="yellow"/>
        </w:rPr>
        <w:t xml:space="preserve">ransitoria señalan que los procedimientos administrativos de evaluación del impacto ambiental que se encuentran en trámite se rigen por las normas vigentes al momento de su presentación; y, que la colecta de especies hidrobiológicas que se hubieran realizado al amparo de las normas previas a la aprobación de las presentes disposiciones, continúan sujetándose a la normativa anterior, </w:t>
      </w:r>
      <w:r w:rsidRPr="00CE0CF9">
        <w:rPr>
          <w:rFonts w:ascii="Arial" w:hAnsi="Arial" w:cs="Arial"/>
          <w:sz w:val="20"/>
          <w:szCs w:val="20"/>
          <w:highlight w:val="yellow"/>
          <w:u w:val="single"/>
        </w:rPr>
        <w:t>salvo pedido expreso del titular</w:t>
      </w:r>
      <w:r w:rsidRPr="00E47033">
        <w:rPr>
          <w:rFonts w:ascii="Arial" w:hAnsi="Arial" w:cs="Arial"/>
          <w:sz w:val="20"/>
          <w:szCs w:val="20"/>
          <w:highlight w:val="yellow"/>
        </w:rPr>
        <w:t>”.</w:t>
      </w:r>
    </w:p>
    <w:p w14:paraId="5D3D3660" w14:textId="77777777" w:rsidR="000E48F5" w:rsidRPr="003151AE" w:rsidRDefault="000E48F5" w:rsidP="00005CA1">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8956CB">
        <w:rPr>
          <w:rFonts w:ascii="Arial" w:hAnsi="Arial" w:cs="Arial"/>
          <w:b/>
          <w:sz w:val="20"/>
        </w:rPr>
        <w:t>EVALUACIÓN DEL EXPEDIENTE.</w:t>
      </w:r>
    </w:p>
    <w:p w14:paraId="105BDF37" w14:textId="77777777" w:rsidR="000E48F5" w:rsidRPr="003151AE"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vanish/>
          <w:sz w:val="20"/>
          <w:szCs w:val="20"/>
        </w:rPr>
      </w:pPr>
      <w:r w:rsidRPr="003151AE">
        <w:rPr>
          <w:rFonts w:ascii="Arial" w:hAnsi="Arial" w:cs="Arial"/>
          <w:sz w:val="20"/>
          <w:szCs w:val="20"/>
        </w:rPr>
        <w:t xml:space="preserve">Nombre del </w:t>
      </w:r>
      <w:r>
        <w:rPr>
          <w:rFonts w:ascii="Arial" w:hAnsi="Arial" w:cs="Arial"/>
          <w:sz w:val="20"/>
          <w:szCs w:val="20"/>
        </w:rPr>
        <w:t>plan de trabajo</w:t>
      </w:r>
      <w:r w:rsidRPr="003151AE">
        <w:rPr>
          <w:rFonts w:ascii="Arial" w:hAnsi="Arial" w:cs="Arial"/>
          <w:sz w:val="20"/>
          <w:szCs w:val="20"/>
        </w:rPr>
        <w:t>: “</w:t>
      </w:r>
      <w:r w:rsidRPr="007417A2">
        <w:rPr>
          <w:rFonts w:ascii="Arial" w:hAnsi="Arial" w:cs="Arial"/>
          <w:b/>
          <w:noProof/>
          <w:sz w:val="20"/>
          <w:szCs w:val="20"/>
        </w:rPr>
        <w:t>Monitoreo Hidrobiológico de la Obra "Mejoramiento y Rehabilitación del Camino Vecinal Haquira – Patán – Ccocha Despensa – Huanca Umuyto – Piscocalla – Pampa San José – Challhuapuquio, Distrito De Haquira, Provincia De Cotabambas, Región Apurímac</w:t>
      </w:r>
      <w:r w:rsidRPr="003151AE">
        <w:rPr>
          <w:rFonts w:ascii="Arial" w:hAnsi="Arial" w:cs="Arial"/>
          <w:sz w:val="20"/>
          <w:szCs w:val="20"/>
        </w:rPr>
        <w:t>”.</w:t>
      </w:r>
    </w:p>
    <w:p w14:paraId="2F8EE865" w14:textId="77777777" w:rsidR="000E48F5" w:rsidRPr="003151AE" w:rsidRDefault="000E48F5" w:rsidP="00005CA1">
      <w:pPr>
        <w:pStyle w:val="Prrafodelista"/>
        <w:tabs>
          <w:tab w:val="left" w:pos="426"/>
        </w:tabs>
        <w:spacing w:before="120" w:after="0" w:line="240" w:lineRule="auto"/>
        <w:ind w:left="0"/>
        <w:contextualSpacing w:val="0"/>
        <w:jc w:val="both"/>
        <w:rPr>
          <w:rFonts w:ascii="Arial" w:hAnsi="Arial" w:cs="Arial"/>
          <w:b/>
          <w:sz w:val="20"/>
          <w:szCs w:val="20"/>
        </w:rPr>
      </w:pPr>
    </w:p>
    <w:p w14:paraId="18763300" w14:textId="77777777" w:rsidR="000E48F5" w:rsidRPr="003151AE"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b/>
          <w:sz w:val="20"/>
          <w:szCs w:val="20"/>
        </w:rPr>
      </w:pPr>
      <w:r w:rsidRPr="003151AE">
        <w:rPr>
          <w:rFonts w:ascii="Arial" w:hAnsi="Arial" w:cs="Arial"/>
          <w:b/>
          <w:sz w:val="20"/>
          <w:szCs w:val="20"/>
        </w:rPr>
        <w:t>Nombre del proponente y Consultora Ambiental.</w:t>
      </w:r>
    </w:p>
    <w:tbl>
      <w:tblPr>
        <w:tblpPr w:leftFromText="141" w:rightFromText="141" w:vertAnchor="text" w:horzAnchor="margin" w:tblpX="562" w:tblpY="103"/>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402"/>
        <w:gridCol w:w="3544"/>
      </w:tblGrid>
      <w:tr w:rsidR="000E48F5" w:rsidRPr="003151AE" w14:paraId="4C241ECE" w14:textId="77777777" w:rsidTr="007D78D6">
        <w:trPr>
          <w:trHeight w:val="113"/>
        </w:trPr>
        <w:tc>
          <w:tcPr>
            <w:tcW w:w="1838" w:type="dxa"/>
            <w:vMerge w:val="restart"/>
            <w:shd w:val="clear" w:color="auto" w:fill="DBDBDB"/>
            <w:vAlign w:val="center"/>
          </w:tcPr>
          <w:p w14:paraId="098F4558"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DATOS</w:t>
            </w:r>
          </w:p>
          <w:p w14:paraId="5863F93D"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RAZÓN SOCIAL</w:t>
            </w:r>
          </w:p>
        </w:tc>
        <w:tc>
          <w:tcPr>
            <w:tcW w:w="3402" w:type="dxa"/>
            <w:shd w:val="clear" w:color="auto" w:fill="DBDBDB"/>
            <w:vAlign w:val="center"/>
          </w:tcPr>
          <w:p w14:paraId="0E5D82D0"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PROPONENTE</w:t>
            </w:r>
          </w:p>
        </w:tc>
        <w:tc>
          <w:tcPr>
            <w:tcW w:w="3544" w:type="dxa"/>
            <w:shd w:val="clear" w:color="auto" w:fill="DBDBDB"/>
          </w:tcPr>
          <w:p w14:paraId="34701D63"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3151AE">
              <w:rPr>
                <w:rFonts w:ascii="Arial" w:hAnsi="Arial" w:cs="Arial"/>
                <w:b/>
                <w:sz w:val="16"/>
                <w:szCs w:val="16"/>
              </w:rPr>
              <w:t>ELABORADO</w:t>
            </w:r>
          </w:p>
        </w:tc>
      </w:tr>
      <w:tr w:rsidR="000E48F5" w:rsidRPr="003151AE" w14:paraId="317DA3D6" w14:textId="77777777" w:rsidTr="007D78D6">
        <w:trPr>
          <w:trHeight w:val="113"/>
        </w:trPr>
        <w:tc>
          <w:tcPr>
            <w:tcW w:w="1838" w:type="dxa"/>
            <w:vMerge/>
            <w:shd w:val="clear" w:color="auto" w:fill="DBDBDB"/>
            <w:vAlign w:val="center"/>
          </w:tcPr>
          <w:p w14:paraId="20BE9563" w14:textId="77777777" w:rsidR="000E48F5" w:rsidRPr="003151AE" w:rsidRDefault="000E48F5" w:rsidP="00005CA1">
            <w:pPr>
              <w:tabs>
                <w:tab w:val="left" w:pos="3119"/>
              </w:tabs>
              <w:spacing w:before="60" w:after="60" w:line="240" w:lineRule="auto"/>
              <w:jc w:val="center"/>
              <w:rPr>
                <w:rFonts w:ascii="Arial" w:hAnsi="Arial" w:cs="Arial"/>
                <w:sz w:val="16"/>
                <w:szCs w:val="16"/>
              </w:rPr>
            </w:pPr>
          </w:p>
        </w:tc>
        <w:tc>
          <w:tcPr>
            <w:tcW w:w="3402" w:type="dxa"/>
            <w:shd w:val="clear" w:color="auto" w:fill="DBDBDB"/>
            <w:vAlign w:val="center"/>
          </w:tcPr>
          <w:p w14:paraId="4A75B48E"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7417A2">
              <w:rPr>
                <w:rFonts w:ascii="Arial" w:hAnsi="Arial" w:cs="Arial"/>
                <w:b/>
                <w:noProof/>
                <w:sz w:val="16"/>
                <w:szCs w:val="16"/>
              </w:rPr>
              <w:t>DITRANSERVA S.A.C.</w:t>
            </w:r>
          </w:p>
        </w:tc>
        <w:tc>
          <w:tcPr>
            <w:tcW w:w="3544" w:type="dxa"/>
            <w:shd w:val="clear" w:color="auto" w:fill="DBDBDB"/>
            <w:vAlign w:val="center"/>
          </w:tcPr>
          <w:p w14:paraId="209C9144" w14:textId="77777777" w:rsidR="000E48F5" w:rsidRPr="003151AE" w:rsidRDefault="000E48F5" w:rsidP="00005CA1">
            <w:pPr>
              <w:tabs>
                <w:tab w:val="left" w:pos="3119"/>
              </w:tabs>
              <w:spacing w:before="60" w:after="60" w:line="240" w:lineRule="auto"/>
              <w:jc w:val="center"/>
              <w:rPr>
                <w:rFonts w:ascii="Arial" w:hAnsi="Arial" w:cs="Arial"/>
                <w:b/>
                <w:sz w:val="16"/>
                <w:szCs w:val="16"/>
              </w:rPr>
            </w:pPr>
            <w:r w:rsidRPr="007417A2">
              <w:rPr>
                <w:rFonts w:ascii="Arial" w:hAnsi="Arial" w:cs="Arial"/>
                <w:b/>
                <w:noProof/>
                <w:sz w:val="16"/>
                <w:szCs w:val="16"/>
              </w:rPr>
              <w:t>Ciper Consulting Group S.A.C.</w:t>
            </w:r>
          </w:p>
        </w:tc>
      </w:tr>
      <w:tr w:rsidR="000E48F5" w:rsidRPr="003151AE" w14:paraId="0C72D223" w14:textId="77777777" w:rsidTr="007D78D6">
        <w:trPr>
          <w:trHeight w:val="113"/>
        </w:trPr>
        <w:tc>
          <w:tcPr>
            <w:tcW w:w="1838" w:type="dxa"/>
            <w:shd w:val="clear" w:color="auto" w:fill="auto"/>
            <w:vAlign w:val="center"/>
          </w:tcPr>
          <w:p w14:paraId="3C03232E" w14:textId="77777777" w:rsidR="000E48F5" w:rsidRPr="003151AE" w:rsidRDefault="000E48F5"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RUC:</w:t>
            </w:r>
          </w:p>
        </w:tc>
        <w:tc>
          <w:tcPr>
            <w:tcW w:w="3402" w:type="dxa"/>
            <w:shd w:val="clear" w:color="auto" w:fill="auto"/>
            <w:vAlign w:val="center"/>
          </w:tcPr>
          <w:p w14:paraId="5F697EC4" w14:textId="77777777" w:rsidR="000E48F5" w:rsidRPr="003151AE" w:rsidRDefault="000E48F5" w:rsidP="00005CA1">
            <w:pPr>
              <w:tabs>
                <w:tab w:val="left" w:pos="3119"/>
              </w:tabs>
              <w:spacing w:before="60" w:after="60" w:line="240" w:lineRule="auto"/>
              <w:ind w:left="18"/>
              <w:jc w:val="center"/>
              <w:rPr>
                <w:rFonts w:ascii="Arial" w:hAnsi="Arial" w:cs="Arial"/>
                <w:sz w:val="16"/>
                <w:szCs w:val="16"/>
              </w:rPr>
            </w:pPr>
            <w:r w:rsidRPr="007417A2">
              <w:rPr>
                <w:rFonts w:ascii="Arial" w:hAnsi="Arial" w:cs="Arial"/>
                <w:noProof/>
                <w:sz w:val="16"/>
                <w:szCs w:val="16"/>
              </w:rPr>
              <w:t>20505789092</w:t>
            </w:r>
          </w:p>
        </w:tc>
        <w:tc>
          <w:tcPr>
            <w:tcW w:w="3544" w:type="dxa"/>
            <w:vAlign w:val="center"/>
          </w:tcPr>
          <w:p w14:paraId="6D3103FC" w14:textId="77777777" w:rsidR="000E48F5" w:rsidRPr="003151AE" w:rsidRDefault="000E48F5" w:rsidP="00005CA1">
            <w:pPr>
              <w:tabs>
                <w:tab w:val="left" w:pos="3119"/>
              </w:tabs>
              <w:spacing w:before="60" w:after="60" w:line="240" w:lineRule="auto"/>
              <w:ind w:left="18"/>
              <w:jc w:val="center"/>
              <w:rPr>
                <w:rFonts w:ascii="Arial" w:hAnsi="Arial" w:cs="Arial"/>
                <w:sz w:val="16"/>
                <w:szCs w:val="16"/>
              </w:rPr>
            </w:pPr>
            <w:r w:rsidRPr="007417A2">
              <w:rPr>
                <w:rFonts w:ascii="Arial" w:hAnsi="Arial" w:cs="Arial"/>
                <w:noProof/>
                <w:sz w:val="16"/>
                <w:szCs w:val="16"/>
                <w:shd w:val="clear" w:color="auto" w:fill="FFFFFF"/>
              </w:rPr>
              <w:t>20538286479</w:t>
            </w:r>
          </w:p>
        </w:tc>
      </w:tr>
      <w:tr w:rsidR="000E48F5" w:rsidRPr="003151AE" w14:paraId="3DDB6604" w14:textId="77777777" w:rsidTr="007D78D6">
        <w:trPr>
          <w:trHeight w:val="113"/>
        </w:trPr>
        <w:tc>
          <w:tcPr>
            <w:tcW w:w="1838" w:type="dxa"/>
            <w:shd w:val="clear" w:color="auto" w:fill="auto"/>
            <w:vAlign w:val="center"/>
          </w:tcPr>
          <w:p w14:paraId="2BF4384C" w14:textId="77777777" w:rsidR="000E48F5" w:rsidRPr="003151AE" w:rsidRDefault="000E48F5"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Domicilio Legal:</w:t>
            </w:r>
          </w:p>
        </w:tc>
        <w:tc>
          <w:tcPr>
            <w:tcW w:w="3402" w:type="dxa"/>
            <w:shd w:val="clear" w:color="auto" w:fill="auto"/>
            <w:vAlign w:val="center"/>
          </w:tcPr>
          <w:p w14:paraId="53207C32" w14:textId="77777777" w:rsidR="000E48F5" w:rsidRPr="003151AE" w:rsidRDefault="000E48F5" w:rsidP="00005CA1">
            <w:pPr>
              <w:tabs>
                <w:tab w:val="left" w:pos="3119"/>
              </w:tabs>
              <w:spacing w:before="60" w:after="60" w:line="240" w:lineRule="auto"/>
              <w:jc w:val="center"/>
              <w:rPr>
                <w:rFonts w:ascii="Arial" w:hAnsi="Arial" w:cs="Arial"/>
                <w:sz w:val="16"/>
                <w:szCs w:val="16"/>
              </w:rPr>
            </w:pPr>
            <w:r w:rsidRPr="007417A2">
              <w:rPr>
                <w:rFonts w:ascii="Arial" w:hAnsi="Arial" w:cs="Arial"/>
                <w:noProof/>
                <w:sz w:val="16"/>
                <w:szCs w:val="16"/>
              </w:rPr>
              <w:t>Av. Circunvalación del Club Golf  Los Incas Nro.134 dpto. 905 Santiago de Surco, Lima</w:t>
            </w:r>
          </w:p>
        </w:tc>
        <w:tc>
          <w:tcPr>
            <w:tcW w:w="3544" w:type="dxa"/>
            <w:vAlign w:val="center"/>
          </w:tcPr>
          <w:p w14:paraId="20497A09" w14:textId="77777777" w:rsidR="000E48F5" w:rsidRPr="003151AE" w:rsidRDefault="000E48F5" w:rsidP="00005CA1">
            <w:pPr>
              <w:tabs>
                <w:tab w:val="left" w:pos="3119"/>
              </w:tabs>
              <w:spacing w:before="60" w:after="60" w:line="240" w:lineRule="auto"/>
              <w:jc w:val="center"/>
              <w:rPr>
                <w:rFonts w:ascii="Arial" w:hAnsi="Arial" w:cs="Arial"/>
                <w:sz w:val="16"/>
                <w:szCs w:val="16"/>
              </w:rPr>
            </w:pPr>
            <w:r w:rsidRPr="007417A2">
              <w:rPr>
                <w:rFonts w:ascii="Arial" w:hAnsi="Arial" w:cs="Arial"/>
                <w:noProof/>
                <w:sz w:val="16"/>
                <w:szCs w:val="16"/>
              </w:rPr>
              <w:t>Calle Tambo Real Mza B1 Lote 7 Urb. Matellini, Chorrillos, Lima</w:t>
            </w:r>
          </w:p>
        </w:tc>
      </w:tr>
      <w:tr w:rsidR="000E48F5" w:rsidRPr="003151AE" w14:paraId="05DD1C6E" w14:textId="77777777" w:rsidTr="007D78D6">
        <w:trPr>
          <w:trHeight w:val="113"/>
        </w:trPr>
        <w:tc>
          <w:tcPr>
            <w:tcW w:w="1838" w:type="dxa"/>
            <w:shd w:val="clear" w:color="auto" w:fill="auto"/>
            <w:vAlign w:val="center"/>
          </w:tcPr>
          <w:p w14:paraId="24E56A84" w14:textId="77777777" w:rsidR="000E48F5" w:rsidRPr="003151AE" w:rsidRDefault="000E48F5" w:rsidP="00005CA1">
            <w:pPr>
              <w:tabs>
                <w:tab w:val="left" w:pos="3119"/>
              </w:tabs>
              <w:spacing w:before="60" w:after="60" w:line="240" w:lineRule="auto"/>
              <w:jc w:val="center"/>
              <w:rPr>
                <w:rFonts w:ascii="Arial" w:hAnsi="Arial" w:cs="Arial"/>
                <w:sz w:val="16"/>
                <w:szCs w:val="16"/>
              </w:rPr>
            </w:pPr>
            <w:r w:rsidRPr="003151AE">
              <w:rPr>
                <w:rFonts w:ascii="Arial" w:hAnsi="Arial" w:cs="Arial"/>
                <w:sz w:val="16"/>
                <w:szCs w:val="16"/>
              </w:rPr>
              <w:t>Representante Legal:</w:t>
            </w:r>
          </w:p>
        </w:tc>
        <w:tc>
          <w:tcPr>
            <w:tcW w:w="3402" w:type="dxa"/>
            <w:shd w:val="clear" w:color="auto" w:fill="auto"/>
            <w:vAlign w:val="center"/>
          </w:tcPr>
          <w:p w14:paraId="1034133C" w14:textId="77777777" w:rsidR="000E48F5" w:rsidRPr="003151AE" w:rsidRDefault="000E48F5" w:rsidP="00005CA1">
            <w:pPr>
              <w:tabs>
                <w:tab w:val="left" w:pos="3119"/>
              </w:tabs>
              <w:spacing w:before="60" w:after="60" w:line="240" w:lineRule="auto"/>
              <w:ind w:left="34" w:hanging="34"/>
              <w:jc w:val="center"/>
              <w:rPr>
                <w:rFonts w:ascii="Arial" w:hAnsi="Arial" w:cs="Arial"/>
                <w:sz w:val="16"/>
                <w:szCs w:val="16"/>
              </w:rPr>
            </w:pPr>
            <w:r w:rsidRPr="007417A2">
              <w:rPr>
                <w:rFonts w:ascii="Arial" w:hAnsi="Arial" w:cs="Arial"/>
                <w:noProof/>
                <w:sz w:val="16"/>
                <w:szCs w:val="16"/>
              </w:rPr>
              <w:t>Cristian Francisco Castro Rodríguez</w:t>
            </w:r>
          </w:p>
        </w:tc>
        <w:tc>
          <w:tcPr>
            <w:tcW w:w="3544" w:type="dxa"/>
            <w:vAlign w:val="center"/>
          </w:tcPr>
          <w:p w14:paraId="38D2B100" w14:textId="77777777" w:rsidR="000E48F5" w:rsidRPr="003151AE" w:rsidRDefault="000E48F5" w:rsidP="00005CA1">
            <w:pPr>
              <w:tabs>
                <w:tab w:val="left" w:pos="3119"/>
              </w:tabs>
              <w:spacing w:before="60" w:after="60" w:line="240" w:lineRule="auto"/>
              <w:ind w:left="34" w:hanging="34"/>
              <w:jc w:val="center"/>
              <w:rPr>
                <w:rFonts w:ascii="Arial" w:hAnsi="Arial" w:cs="Arial"/>
                <w:sz w:val="16"/>
                <w:szCs w:val="16"/>
              </w:rPr>
            </w:pPr>
            <w:r w:rsidRPr="007417A2">
              <w:rPr>
                <w:rFonts w:ascii="Arial" w:hAnsi="Arial" w:cs="Arial"/>
                <w:noProof/>
                <w:sz w:val="16"/>
                <w:szCs w:val="16"/>
              </w:rPr>
              <w:t>Carlos Antonio Anchiraico Mejico</w:t>
            </w:r>
          </w:p>
        </w:tc>
      </w:tr>
    </w:tbl>
    <w:p w14:paraId="0E9849C2" w14:textId="77777777" w:rsidR="000E48F5" w:rsidRDefault="000E48F5" w:rsidP="007227EE">
      <w:pPr>
        <w:pStyle w:val="Prrafodelista"/>
        <w:tabs>
          <w:tab w:val="left" w:pos="709"/>
          <w:tab w:val="left" w:pos="1276"/>
        </w:tabs>
        <w:ind w:left="1636"/>
        <w:jc w:val="both"/>
        <w:rPr>
          <w:rFonts w:cs="Arial"/>
          <w:b/>
          <w:sz w:val="20"/>
        </w:rPr>
      </w:pPr>
    </w:p>
    <w:p w14:paraId="035247E2" w14:textId="77777777" w:rsidR="000E48F5" w:rsidRPr="003151AE" w:rsidRDefault="000E48F5" w:rsidP="007227EE">
      <w:pPr>
        <w:pStyle w:val="Prrafodelista"/>
        <w:tabs>
          <w:tab w:val="left" w:pos="709"/>
          <w:tab w:val="left" w:pos="1276"/>
        </w:tabs>
        <w:ind w:left="1636"/>
        <w:jc w:val="both"/>
        <w:rPr>
          <w:rFonts w:cs="Arial"/>
          <w:b/>
          <w:sz w:val="20"/>
        </w:rPr>
      </w:pPr>
    </w:p>
    <w:p w14:paraId="069C699E" w14:textId="77777777" w:rsidR="000E48F5" w:rsidRDefault="000E48F5" w:rsidP="00005CA1">
      <w:pPr>
        <w:pStyle w:val="Prrafodelista"/>
        <w:numPr>
          <w:ilvl w:val="1"/>
          <w:numId w:val="13"/>
        </w:numPr>
        <w:tabs>
          <w:tab w:val="left" w:pos="426"/>
        </w:tabs>
        <w:spacing w:before="120" w:after="0" w:line="240" w:lineRule="auto"/>
        <w:ind w:left="425" w:hanging="568"/>
        <w:contextualSpacing w:val="0"/>
        <w:jc w:val="both"/>
        <w:rPr>
          <w:rFonts w:ascii="Arial" w:hAnsi="Arial" w:cs="Arial"/>
          <w:b/>
          <w:sz w:val="21"/>
          <w:szCs w:val="21"/>
        </w:rPr>
      </w:pPr>
      <w:r w:rsidRPr="003151AE">
        <w:rPr>
          <w:rFonts w:ascii="Arial" w:hAnsi="Arial" w:cs="Arial"/>
          <w:b/>
          <w:sz w:val="21"/>
          <w:szCs w:val="21"/>
        </w:rPr>
        <w:lastRenderedPageBreak/>
        <w:t>Marco Legal</w:t>
      </w:r>
    </w:p>
    <w:p w14:paraId="398C94F0" w14:textId="77777777" w:rsidR="000E48F5" w:rsidRPr="003151AE" w:rsidRDefault="000E48F5" w:rsidP="00B71DC1">
      <w:pPr>
        <w:pStyle w:val="Prrafodelista"/>
        <w:tabs>
          <w:tab w:val="left" w:pos="426"/>
        </w:tabs>
        <w:spacing w:before="120" w:after="0" w:line="240" w:lineRule="auto"/>
        <w:ind w:left="425"/>
        <w:contextualSpacing w:val="0"/>
        <w:jc w:val="both"/>
        <w:rPr>
          <w:rFonts w:ascii="Arial" w:hAnsi="Arial" w:cs="Arial"/>
          <w:b/>
          <w:sz w:val="21"/>
          <w:szCs w:val="21"/>
        </w:rPr>
      </w:pPr>
    </w:p>
    <w:tbl>
      <w:tblPr>
        <w:tblW w:w="881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88"/>
      </w:tblGrid>
      <w:tr w:rsidR="000E48F5" w:rsidRPr="00AC315C" w14:paraId="5DB4ECFA" w14:textId="77777777" w:rsidTr="00B71DC1">
        <w:trPr>
          <w:cantSplit/>
          <w:trHeight w:val="113"/>
          <w:tblHeader/>
        </w:trPr>
        <w:tc>
          <w:tcPr>
            <w:tcW w:w="1729"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13A910B" w14:textId="77777777" w:rsidR="000E48F5" w:rsidRPr="00AC315C" w:rsidRDefault="000E48F5" w:rsidP="00B71DC1">
            <w:pPr>
              <w:tabs>
                <w:tab w:val="left" w:pos="3119"/>
              </w:tabs>
              <w:spacing w:before="60" w:after="60"/>
              <w:jc w:val="center"/>
              <w:rPr>
                <w:rFonts w:ascii="Arial" w:hAnsi="Arial" w:cs="Arial"/>
                <w:b/>
                <w:sz w:val="16"/>
                <w:szCs w:val="16"/>
              </w:rPr>
            </w:pPr>
            <w:r w:rsidRPr="00AC315C">
              <w:rPr>
                <w:rFonts w:ascii="Arial" w:hAnsi="Arial" w:cs="Arial"/>
                <w:b/>
                <w:sz w:val="16"/>
                <w:szCs w:val="16"/>
              </w:rPr>
              <w:t>NORMATIVAS</w:t>
            </w:r>
          </w:p>
        </w:tc>
        <w:tc>
          <w:tcPr>
            <w:tcW w:w="7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1EDB4A0F" w14:textId="77777777" w:rsidR="000E48F5" w:rsidRPr="00AC315C" w:rsidRDefault="000E48F5" w:rsidP="00B71DC1">
            <w:pPr>
              <w:tabs>
                <w:tab w:val="left" w:pos="3119"/>
              </w:tabs>
              <w:spacing w:before="60" w:after="60"/>
              <w:ind w:left="113"/>
              <w:rPr>
                <w:rFonts w:ascii="Arial" w:hAnsi="Arial" w:cs="Arial"/>
                <w:b/>
                <w:sz w:val="16"/>
                <w:szCs w:val="16"/>
              </w:rPr>
            </w:pPr>
            <w:r w:rsidRPr="00AC315C">
              <w:rPr>
                <w:rFonts w:ascii="Arial" w:hAnsi="Arial" w:cs="Arial"/>
                <w:b/>
                <w:sz w:val="16"/>
                <w:szCs w:val="16"/>
              </w:rPr>
              <w:t>INCISO, NUMERAL Y/O ARTÍCULOS QUE TIENEN RELACIÓN CON EL PROYECTO.</w:t>
            </w:r>
          </w:p>
        </w:tc>
      </w:tr>
      <w:tr w:rsidR="000E48F5" w:rsidRPr="00AC315C" w14:paraId="2F161D52"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41043" w14:textId="77777777" w:rsidR="000E48F5" w:rsidRPr="00AC315C" w:rsidRDefault="000E48F5" w:rsidP="00684756">
            <w:pPr>
              <w:spacing w:before="60" w:after="60"/>
              <w:jc w:val="both"/>
              <w:rPr>
                <w:rFonts w:ascii="Arial" w:hAnsi="Arial" w:cs="Arial"/>
                <w:sz w:val="16"/>
                <w:szCs w:val="16"/>
              </w:rPr>
            </w:pPr>
            <w:r w:rsidRPr="00AC315C">
              <w:rPr>
                <w:rFonts w:ascii="Arial" w:hAnsi="Arial" w:cs="Arial"/>
                <w:sz w:val="16"/>
                <w:szCs w:val="16"/>
              </w:rPr>
              <w:t>Decreto Supremo N° 013-2020-PRODUCE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207ADC" w14:textId="77777777" w:rsidR="000E48F5" w:rsidRPr="00AC315C" w:rsidRDefault="000E48F5" w:rsidP="00684756">
            <w:pPr>
              <w:spacing w:before="60" w:after="60"/>
              <w:ind w:left="113"/>
              <w:jc w:val="both"/>
              <w:rPr>
                <w:rFonts w:ascii="Arial" w:hAnsi="Arial" w:cs="Arial"/>
                <w:sz w:val="16"/>
                <w:szCs w:val="16"/>
              </w:rPr>
            </w:pPr>
            <w:r w:rsidRPr="00AC315C">
              <w:rPr>
                <w:rFonts w:ascii="Arial" w:hAnsi="Arial" w:cs="Arial"/>
                <w:sz w:val="16"/>
                <w:szCs w:val="16"/>
              </w:rPr>
              <w:t>Aprueba los Lineamientos para la autorización de colecta de recursos hidrobiológicos para el levantamiento de línea de base de estudios ambientales e instrumentos de gestión ambiental complementarios o para monitoreos hidrobiológicos previstos en dichos documentos</w:t>
            </w:r>
          </w:p>
        </w:tc>
      </w:tr>
      <w:tr w:rsidR="000E48F5" w:rsidRPr="00AC315C" w14:paraId="2EDAD34D"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F9822" w14:textId="77777777" w:rsidR="000E48F5" w:rsidRPr="00AC315C" w:rsidRDefault="000E48F5" w:rsidP="00684756">
            <w:pPr>
              <w:spacing w:before="60" w:after="60"/>
              <w:jc w:val="both"/>
              <w:rPr>
                <w:rFonts w:ascii="Arial" w:hAnsi="Arial" w:cs="Arial"/>
                <w:sz w:val="16"/>
                <w:szCs w:val="16"/>
              </w:rPr>
            </w:pPr>
            <w:r w:rsidRPr="00AC315C">
              <w:rPr>
                <w:rFonts w:ascii="Arial" w:hAnsi="Arial" w:cs="Arial"/>
                <w:sz w:val="16"/>
                <w:szCs w:val="16"/>
              </w:rPr>
              <w:t>Decreto Supremo N° 023-2021-PRODUCE</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C4189" w14:textId="77777777" w:rsidR="000E48F5" w:rsidRPr="00AC315C" w:rsidRDefault="000E48F5" w:rsidP="00684756">
            <w:pPr>
              <w:spacing w:before="60" w:after="60"/>
              <w:ind w:left="113"/>
              <w:jc w:val="both"/>
              <w:rPr>
                <w:rFonts w:ascii="Arial" w:hAnsi="Arial" w:cs="Arial"/>
                <w:sz w:val="16"/>
                <w:szCs w:val="16"/>
              </w:rPr>
            </w:pPr>
            <w:r w:rsidRPr="00AC315C">
              <w:rPr>
                <w:rFonts w:ascii="Arial" w:hAnsi="Arial" w:cs="Arial"/>
                <w:sz w:val="16"/>
                <w:szCs w:val="16"/>
              </w:rPr>
              <w:t>Aprueba el Texto Único de Procedimientos Administrativos (TUPA) del Ministerio de la Producción. Entre ellos el Procedimiento de “</w:t>
            </w:r>
            <w:r w:rsidRPr="00AC315C">
              <w:rPr>
                <w:rFonts w:ascii="Arial" w:hAnsi="Arial" w:cs="Arial"/>
                <w:i/>
                <w:iCs/>
                <w:sz w:val="16"/>
                <w:szCs w:val="16"/>
              </w:rPr>
              <w:t>Autorización para colecta de recursos hidrobiológicos para el levantamiento de línea de base de estudios ambientales o para monitoreos hidrobiológicos previstos en un instrumento de gestión ambiental</w:t>
            </w:r>
            <w:r w:rsidRPr="00AC315C">
              <w:rPr>
                <w:rFonts w:ascii="Arial" w:hAnsi="Arial" w:cs="Arial"/>
                <w:sz w:val="16"/>
                <w:szCs w:val="16"/>
              </w:rPr>
              <w:t>”</w:t>
            </w:r>
          </w:p>
        </w:tc>
      </w:tr>
      <w:tr w:rsidR="000E48F5" w:rsidRPr="00AC315C" w14:paraId="0FA4FF74" w14:textId="77777777" w:rsidTr="00B71DC1">
        <w:trPr>
          <w:cantSplit/>
          <w:trHeight w:val="113"/>
        </w:trPr>
        <w:tc>
          <w:tcPr>
            <w:tcW w:w="17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E90319" w14:textId="77777777" w:rsidR="000E48F5" w:rsidRPr="00AC315C" w:rsidRDefault="000E48F5" w:rsidP="00684756">
            <w:pPr>
              <w:spacing w:before="60" w:after="60"/>
              <w:jc w:val="both"/>
              <w:rPr>
                <w:rFonts w:ascii="Arial" w:hAnsi="Arial" w:cs="Arial"/>
                <w:sz w:val="16"/>
                <w:szCs w:val="16"/>
              </w:rPr>
            </w:pPr>
            <w:r w:rsidRPr="00AC315C">
              <w:rPr>
                <w:rFonts w:ascii="Arial" w:hAnsi="Arial" w:cs="Arial"/>
                <w:sz w:val="16"/>
                <w:szCs w:val="16"/>
              </w:rPr>
              <w:t>Decreto Supremo N° 013-2023-MINAM</w:t>
            </w:r>
          </w:p>
        </w:tc>
        <w:tc>
          <w:tcPr>
            <w:tcW w:w="708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288C8E" w14:textId="77777777" w:rsidR="000E48F5" w:rsidRPr="00AC315C" w:rsidRDefault="000E48F5" w:rsidP="00684756">
            <w:pPr>
              <w:spacing w:before="60" w:after="60"/>
              <w:ind w:left="113"/>
              <w:jc w:val="both"/>
              <w:rPr>
                <w:rFonts w:ascii="Arial" w:hAnsi="Arial" w:cs="Arial"/>
                <w:sz w:val="16"/>
                <w:szCs w:val="16"/>
              </w:rPr>
            </w:pPr>
            <w:r w:rsidRPr="00AC315C">
              <w:rPr>
                <w:rFonts w:ascii="Arial" w:hAnsi="Arial" w:cs="Arial"/>
                <w:sz w:val="16"/>
                <w:szCs w:val="16"/>
              </w:rPr>
              <w:t>Aprueban disposiciones complementarias para la aplicación de lo dispuesto en el artículo 21 de la Ley N° 30230, Ley que establece medidas tributarias, simplificación de procedimientos y permisos para la promoción y dinamización de la inversión en el país, y establece otras disposiciones</w:t>
            </w:r>
          </w:p>
        </w:tc>
      </w:tr>
    </w:tbl>
    <w:p w14:paraId="47E8ACC7" w14:textId="77777777" w:rsidR="000E48F5" w:rsidRPr="003151AE" w:rsidRDefault="000E48F5" w:rsidP="00005CA1">
      <w:pPr>
        <w:pStyle w:val="Prrafodelista"/>
        <w:tabs>
          <w:tab w:val="left" w:pos="426"/>
        </w:tabs>
        <w:spacing w:before="120" w:after="0" w:line="240" w:lineRule="auto"/>
        <w:ind w:left="425"/>
        <w:contextualSpacing w:val="0"/>
        <w:jc w:val="both"/>
        <w:rPr>
          <w:rFonts w:ascii="Arial" w:hAnsi="Arial" w:cs="Arial"/>
          <w:b/>
          <w:sz w:val="21"/>
          <w:szCs w:val="21"/>
        </w:rPr>
      </w:pPr>
    </w:p>
    <w:p w14:paraId="44392B81" w14:textId="77777777" w:rsidR="000E48F5" w:rsidRPr="003151AE"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RESPECTO A LA AUTORIZACIÓN SOLICITADA.</w:t>
      </w:r>
    </w:p>
    <w:p w14:paraId="6046CC34" w14:textId="77777777" w:rsidR="000E48F5" w:rsidRDefault="000E48F5" w:rsidP="00AC315C">
      <w:pPr>
        <w:pStyle w:val="Prrafodelista"/>
        <w:spacing w:after="0" w:line="240" w:lineRule="auto"/>
        <w:ind w:left="992"/>
        <w:jc w:val="both"/>
        <w:rPr>
          <w:rFonts w:ascii="Arial" w:hAnsi="Arial" w:cs="Arial"/>
          <w:sz w:val="20"/>
          <w:szCs w:val="20"/>
        </w:rPr>
      </w:pPr>
    </w:p>
    <w:p w14:paraId="1714C6A7" w14:textId="77777777" w:rsidR="000E48F5" w:rsidRPr="00AC315C" w:rsidRDefault="000E48F5" w:rsidP="00AC315C">
      <w:pPr>
        <w:pStyle w:val="Prrafodelista"/>
        <w:numPr>
          <w:ilvl w:val="2"/>
          <w:numId w:val="13"/>
        </w:numPr>
        <w:spacing w:after="0" w:line="240" w:lineRule="auto"/>
        <w:ind w:left="992" w:hanging="567"/>
        <w:jc w:val="both"/>
        <w:rPr>
          <w:rFonts w:ascii="Arial" w:hAnsi="Arial" w:cs="Arial"/>
          <w:sz w:val="20"/>
          <w:szCs w:val="20"/>
        </w:rPr>
      </w:pPr>
      <w:r w:rsidRPr="00980318">
        <w:rPr>
          <w:rFonts w:ascii="Arial" w:hAnsi="Arial" w:cs="Arial"/>
          <w:sz w:val="20"/>
          <w:szCs w:val="20"/>
        </w:rPr>
        <w:t>La administrada, solicita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Pr>
          <w:rFonts w:ascii="Arial" w:hAnsi="Arial" w:cs="Arial"/>
          <w:sz w:val="20"/>
          <w:szCs w:val="20"/>
          <w:highlight w:val="yellow"/>
        </w:rPr>
        <w:t xml:space="preserve"> </w:t>
      </w:r>
      <w:r w:rsidRPr="00980318">
        <w:rPr>
          <w:rFonts w:ascii="Arial" w:hAnsi="Arial" w:cs="Arial"/>
          <w:noProof/>
          <w:sz w:val="20"/>
          <w:szCs w:val="20"/>
        </w:rPr>
        <w:t xml:space="preserve">correspondiente al </w:t>
      </w:r>
      <w:r w:rsidRPr="00980318">
        <w:rPr>
          <w:rFonts w:ascii="Arial" w:hAnsi="Arial" w:cs="Arial"/>
          <w:sz w:val="20"/>
          <w:szCs w:val="20"/>
        </w:rPr>
        <w:t xml:space="preserve">del expediente técnico del proyecto </w:t>
      </w:r>
      <w:r w:rsidRPr="003151AE">
        <w:rPr>
          <w:rFonts w:ascii="Arial" w:hAnsi="Arial" w:cs="Arial"/>
          <w:sz w:val="20"/>
          <w:szCs w:val="20"/>
        </w:rPr>
        <w:t>“</w:t>
      </w:r>
      <w:r w:rsidRPr="007417A2">
        <w:rPr>
          <w:rFonts w:ascii="Arial" w:hAnsi="Arial" w:cs="Arial"/>
          <w:b/>
          <w:noProof/>
          <w:sz w:val="20"/>
          <w:szCs w:val="20"/>
        </w:rPr>
        <w:t>Monitoreo Hidrobiológico de la Obra "Mejoramiento y Rehabilitación del Camino Vecinal Haquira – Patán – Ccocha Despensa – Huanca Umuyto – Piscocalla – Pampa San José – Challhuapuquio, Distrito De Haquira, Provincia De Cotabambas, Región Apurímac</w:t>
      </w:r>
      <w:r w:rsidRPr="003151AE">
        <w:rPr>
          <w:rFonts w:ascii="Arial" w:hAnsi="Arial" w:cs="Arial"/>
          <w:sz w:val="20"/>
          <w:szCs w:val="20"/>
        </w:rPr>
        <w:t>”</w:t>
      </w:r>
      <w:r w:rsidRPr="00980318">
        <w:rPr>
          <w:rFonts w:ascii="Arial" w:hAnsi="Arial" w:cs="Arial"/>
          <w:sz w:val="20"/>
          <w:szCs w:val="20"/>
          <w:lang w:val="es-ES_tradnl"/>
        </w:rPr>
        <w:t xml:space="preserve">; </w:t>
      </w:r>
      <w:r w:rsidRPr="00980318">
        <w:rPr>
          <w:rFonts w:ascii="Arial" w:eastAsia="Times New Roman" w:hAnsi="Arial" w:cs="Arial"/>
          <w:sz w:val="20"/>
          <w:szCs w:val="20"/>
          <w:lang w:val="es-ES" w:eastAsia="es-ES"/>
        </w:rPr>
        <w:t>presentado en el marco del Decreto Supremo N° 023-2021-PRODUCE.</w:t>
      </w:r>
    </w:p>
    <w:p w14:paraId="1315AD64" w14:textId="77777777" w:rsidR="000E48F5" w:rsidRPr="00AC315C" w:rsidRDefault="000E48F5" w:rsidP="00AC315C">
      <w:pPr>
        <w:pStyle w:val="Prrafodelista"/>
        <w:spacing w:after="0" w:line="240" w:lineRule="auto"/>
        <w:ind w:left="992"/>
        <w:jc w:val="both"/>
        <w:rPr>
          <w:rFonts w:ascii="Arial" w:hAnsi="Arial" w:cs="Arial"/>
          <w:sz w:val="20"/>
          <w:szCs w:val="20"/>
        </w:rPr>
      </w:pPr>
    </w:p>
    <w:p w14:paraId="41A99C10" w14:textId="77777777" w:rsidR="000E48F5" w:rsidRPr="00AC315C" w:rsidRDefault="000E48F5" w:rsidP="00AC315C">
      <w:pPr>
        <w:pStyle w:val="Prrafodelista"/>
        <w:numPr>
          <w:ilvl w:val="2"/>
          <w:numId w:val="13"/>
        </w:numPr>
        <w:spacing w:after="0" w:line="240" w:lineRule="auto"/>
        <w:ind w:left="992" w:hanging="567"/>
        <w:jc w:val="both"/>
        <w:rPr>
          <w:rFonts w:ascii="Arial" w:hAnsi="Arial" w:cs="Arial"/>
          <w:sz w:val="20"/>
          <w:szCs w:val="20"/>
        </w:rPr>
      </w:pPr>
      <w:r w:rsidRPr="00AC315C">
        <w:rPr>
          <w:rFonts w:ascii="Arial" w:hAnsi="Arial" w:cs="Arial"/>
          <w:sz w:val="20"/>
          <w:szCs w:val="20"/>
        </w:rPr>
        <w:t xml:space="preserve">Mediante Oficio </w:t>
      </w:r>
      <w:proofErr w:type="spellStart"/>
      <w:r w:rsidRPr="00AC315C">
        <w:rPr>
          <w:rFonts w:ascii="Arial" w:hAnsi="Arial" w:cs="Arial"/>
          <w:sz w:val="20"/>
          <w:szCs w:val="20"/>
        </w:rPr>
        <w:t>N°</w:t>
      </w:r>
      <w:proofErr w:type="spellEnd"/>
      <w:r w:rsidRPr="00AC315C">
        <w:rPr>
          <w:rFonts w:ascii="Arial" w:hAnsi="Arial" w:cs="Arial"/>
          <w:sz w:val="20"/>
          <w:szCs w:val="20"/>
        </w:rPr>
        <w:t xml:space="preserve"> </w:t>
      </w:r>
      <w:r w:rsidRPr="00163E47">
        <w:rPr>
          <w:rFonts w:ascii="Arial" w:hAnsi="Arial" w:cs="Arial"/>
          <w:noProof/>
          <w:sz w:val="20"/>
          <w:szCs w:val="20"/>
        </w:rPr>
        <w:t>00000073-2024</w:t>
      </w:r>
      <w:r w:rsidRPr="00AC315C">
        <w:rPr>
          <w:rFonts w:ascii="Arial" w:hAnsi="Arial" w:cs="Arial"/>
          <w:sz w:val="20"/>
          <w:szCs w:val="20"/>
        </w:rPr>
        <w:t>-PRODUCE/DECHDI, esta dirección remitió a la administrado observaciones a su solitud, otorgándole diez (10) días para formular respuesta.</w:t>
      </w:r>
    </w:p>
    <w:p w14:paraId="22D4D746" w14:textId="77777777" w:rsidR="000E48F5" w:rsidRPr="003151AE" w:rsidRDefault="000E48F5" w:rsidP="00005CA1">
      <w:pPr>
        <w:pStyle w:val="Prrafodelista"/>
        <w:spacing w:before="120" w:after="0" w:line="240" w:lineRule="auto"/>
        <w:ind w:left="426"/>
        <w:contextualSpacing w:val="0"/>
        <w:jc w:val="both"/>
        <w:rPr>
          <w:rFonts w:ascii="Arial" w:hAnsi="Arial" w:cs="Arial"/>
          <w:sz w:val="20"/>
          <w:szCs w:val="20"/>
        </w:rPr>
      </w:pPr>
    </w:p>
    <w:p w14:paraId="5A535A84" w14:textId="77777777" w:rsidR="000E48F5" w:rsidRPr="00AC315C" w:rsidRDefault="000E48F5" w:rsidP="00005CA1">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b/>
          <w:sz w:val="20"/>
          <w:szCs w:val="20"/>
        </w:rPr>
        <w:t>DE LA COMUNICACIÓN DE DESISTIMIENTO</w:t>
      </w:r>
    </w:p>
    <w:p w14:paraId="4AC45BBC" w14:textId="77777777" w:rsidR="000E48F5" w:rsidRPr="003151AE" w:rsidRDefault="000E48F5" w:rsidP="00AC315C">
      <w:pPr>
        <w:pStyle w:val="Prrafodelista"/>
        <w:tabs>
          <w:tab w:val="left" w:pos="426"/>
        </w:tabs>
        <w:spacing w:before="120" w:after="0" w:line="240" w:lineRule="auto"/>
        <w:ind w:left="426"/>
        <w:contextualSpacing w:val="0"/>
        <w:jc w:val="both"/>
        <w:rPr>
          <w:rFonts w:ascii="Arial" w:hAnsi="Arial" w:cs="Arial"/>
          <w:sz w:val="20"/>
          <w:szCs w:val="20"/>
        </w:rPr>
      </w:pPr>
    </w:p>
    <w:p w14:paraId="6A0016B5" w14:textId="77777777" w:rsidR="000E48F5" w:rsidRPr="00980318" w:rsidRDefault="000E48F5" w:rsidP="00AC315C">
      <w:pPr>
        <w:pStyle w:val="Prrafodelista"/>
        <w:numPr>
          <w:ilvl w:val="2"/>
          <w:numId w:val="13"/>
        </w:numPr>
        <w:spacing w:after="0" w:line="240" w:lineRule="auto"/>
        <w:ind w:left="992" w:hanging="567"/>
        <w:jc w:val="both"/>
        <w:rPr>
          <w:rFonts w:ascii="Arial" w:hAnsi="Arial" w:cs="Arial"/>
          <w:sz w:val="20"/>
          <w:szCs w:val="20"/>
        </w:rPr>
      </w:pPr>
      <w:r w:rsidRPr="00980318">
        <w:rPr>
          <w:rFonts w:ascii="Arial" w:hAnsi="Arial" w:cs="Arial"/>
          <w:sz w:val="20"/>
          <w:szCs w:val="20"/>
        </w:rPr>
        <w:t>Mediante el escrito con registro</w:t>
      </w:r>
      <w:r w:rsidRPr="00980318">
        <w:rPr>
          <w:rFonts w:ascii="Arial" w:hAnsi="Arial" w:cs="Arial"/>
          <w:sz w:val="20"/>
          <w:szCs w:val="20"/>
          <w:lang w:val="es-MX"/>
        </w:rPr>
        <w:t xml:space="preserve"> </w:t>
      </w:r>
      <w:proofErr w:type="spellStart"/>
      <w:r w:rsidRPr="00980318">
        <w:rPr>
          <w:rFonts w:ascii="Arial" w:hAnsi="Arial" w:cs="Arial"/>
          <w:sz w:val="20"/>
          <w:szCs w:val="20"/>
          <w:lang w:val="es-MX"/>
        </w:rPr>
        <w:t>N°</w:t>
      </w:r>
      <w:proofErr w:type="spellEnd"/>
      <w:r w:rsidRPr="00980318">
        <w:rPr>
          <w:rFonts w:ascii="Arial" w:hAnsi="Arial" w:cs="Arial"/>
          <w:sz w:val="20"/>
          <w:szCs w:val="20"/>
          <w:lang w:val="es-MX"/>
        </w:rPr>
        <w:t xml:space="preserve"> </w:t>
      </w:r>
      <w:r w:rsidRPr="00C8103B">
        <w:rPr>
          <w:rFonts w:ascii="Arial" w:hAnsi="Arial" w:cs="Arial"/>
          <w:noProof/>
          <w:sz w:val="20"/>
          <w:szCs w:val="20"/>
        </w:rPr>
        <w:t>00086731-2023</w:t>
      </w:r>
      <w:r w:rsidRPr="00980318">
        <w:rPr>
          <w:rFonts w:ascii="Arial" w:hAnsi="Arial" w:cs="Arial"/>
          <w:sz w:val="20"/>
          <w:szCs w:val="20"/>
          <w:lang w:val="es-ES_tradnl"/>
        </w:rPr>
        <w:t xml:space="preserve">, </w:t>
      </w:r>
      <w:r w:rsidRPr="008C7460">
        <w:rPr>
          <w:rFonts w:ascii="Arial" w:hAnsi="Arial" w:cs="Arial"/>
          <w:color w:val="FF0000"/>
          <w:sz w:val="20"/>
          <w:szCs w:val="20"/>
          <w:lang w:val="es-ES_tradnl"/>
        </w:rPr>
        <w:t>la empresa</w:t>
      </w:r>
      <w:r w:rsidRPr="00980318">
        <w:rPr>
          <w:rFonts w:ascii="Arial" w:hAnsi="Arial" w:cs="Arial"/>
          <w:sz w:val="20"/>
          <w:szCs w:val="20"/>
          <w:lang w:val="es-ES_tradnl"/>
        </w:rPr>
        <w:t xml:space="preserve"> </w:t>
      </w:r>
      <w:r w:rsidRPr="007417A2">
        <w:rPr>
          <w:rFonts w:ascii="Arial" w:hAnsi="Arial" w:cs="Arial"/>
          <w:noProof/>
          <w:sz w:val="20"/>
          <w:szCs w:val="20"/>
        </w:rPr>
        <w:t>DITRANSERVA S.A.C.</w:t>
      </w:r>
      <w:r w:rsidRPr="00980318">
        <w:rPr>
          <w:rFonts w:ascii="Arial" w:hAnsi="Arial" w:cs="Arial"/>
          <w:b/>
          <w:sz w:val="20"/>
          <w:szCs w:val="20"/>
        </w:rPr>
        <w:t xml:space="preserve"> </w:t>
      </w:r>
      <w:r w:rsidRPr="00980318">
        <w:rPr>
          <w:rFonts w:ascii="Arial" w:hAnsi="Arial" w:cs="Arial"/>
          <w:sz w:val="20"/>
          <w:szCs w:val="20"/>
        </w:rPr>
        <w:t>(en adelante, la administrada), solicita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hAnsi="Arial" w:cs="Arial"/>
          <w:noProof/>
          <w:sz w:val="20"/>
          <w:szCs w:val="20"/>
        </w:rPr>
        <w:t xml:space="preserve"> correspondiente al </w:t>
      </w:r>
      <w:r w:rsidRPr="00980318">
        <w:rPr>
          <w:rFonts w:ascii="Arial" w:hAnsi="Arial" w:cs="Arial"/>
          <w:sz w:val="20"/>
          <w:szCs w:val="20"/>
        </w:rPr>
        <w:t xml:space="preserve">del expediente técnico del proyecto </w:t>
      </w:r>
      <w:r w:rsidRPr="00C8103B">
        <w:rPr>
          <w:rFonts w:ascii="Arial" w:hAnsi="Arial" w:cs="Arial"/>
          <w:sz w:val="20"/>
          <w:szCs w:val="20"/>
        </w:rPr>
        <w:t xml:space="preserve">“Monitoreo Hidrobiológico de la Obra "Mejoramiento y Rehabilitación del Camino Vecinal Haquira – Patán – </w:t>
      </w:r>
      <w:proofErr w:type="spellStart"/>
      <w:r w:rsidRPr="00C8103B">
        <w:rPr>
          <w:rFonts w:ascii="Arial" w:hAnsi="Arial" w:cs="Arial"/>
          <w:sz w:val="20"/>
          <w:szCs w:val="20"/>
        </w:rPr>
        <w:t>Ccocha</w:t>
      </w:r>
      <w:proofErr w:type="spellEnd"/>
      <w:r w:rsidRPr="00C8103B">
        <w:rPr>
          <w:rFonts w:ascii="Arial" w:hAnsi="Arial" w:cs="Arial"/>
          <w:sz w:val="20"/>
          <w:szCs w:val="20"/>
        </w:rPr>
        <w:t xml:space="preserve"> Despensa – Huanca </w:t>
      </w:r>
      <w:proofErr w:type="spellStart"/>
      <w:r w:rsidRPr="00C8103B">
        <w:rPr>
          <w:rFonts w:ascii="Arial" w:hAnsi="Arial" w:cs="Arial"/>
          <w:sz w:val="20"/>
          <w:szCs w:val="20"/>
        </w:rPr>
        <w:t>Umuyto</w:t>
      </w:r>
      <w:proofErr w:type="spellEnd"/>
      <w:r w:rsidRPr="00C8103B">
        <w:rPr>
          <w:rFonts w:ascii="Arial" w:hAnsi="Arial" w:cs="Arial"/>
          <w:sz w:val="20"/>
          <w:szCs w:val="20"/>
        </w:rPr>
        <w:t xml:space="preserve"> – </w:t>
      </w:r>
      <w:proofErr w:type="spellStart"/>
      <w:r w:rsidRPr="00C8103B">
        <w:rPr>
          <w:rFonts w:ascii="Arial" w:hAnsi="Arial" w:cs="Arial"/>
          <w:sz w:val="20"/>
          <w:szCs w:val="20"/>
        </w:rPr>
        <w:t>Piscocalla</w:t>
      </w:r>
      <w:proofErr w:type="spellEnd"/>
      <w:r w:rsidRPr="00C8103B">
        <w:rPr>
          <w:rFonts w:ascii="Arial" w:hAnsi="Arial" w:cs="Arial"/>
          <w:sz w:val="20"/>
          <w:szCs w:val="20"/>
        </w:rPr>
        <w:t xml:space="preserve"> – Pampa San José – </w:t>
      </w:r>
      <w:proofErr w:type="spellStart"/>
      <w:r w:rsidRPr="00C8103B">
        <w:rPr>
          <w:rFonts w:ascii="Arial" w:hAnsi="Arial" w:cs="Arial"/>
          <w:sz w:val="20"/>
          <w:szCs w:val="20"/>
        </w:rPr>
        <w:t>Challhuapuquio</w:t>
      </w:r>
      <w:proofErr w:type="spellEnd"/>
      <w:r w:rsidRPr="00C8103B">
        <w:rPr>
          <w:rFonts w:ascii="Arial" w:hAnsi="Arial" w:cs="Arial"/>
          <w:sz w:val="20"/>
          <w:szCs w:val="20"/>
        </w:rPr>
        <w:t>, Distrito De Haquira, Provincia De Cotabambas, Región Apurímac”</w:t>
      </w:r>
      <w:r w:rsidRPr="00980318">
        <w:rPr>
          <w:rFonts w:ascii="Arial" w:hAnsi="Arial" w:cs="Arial"/>
          <w:sz w:val="20"/>
          <w:szCs w:val="20"/>
          <w:lang w:val="es-ES_tradnl"/>
        </w:rPr>
        <w:t xml:space="preserve">; </w:t>
      </w:r>
      <w:r w:rsidRPr="00980318">
        <w:rPr>
          <w:rFonts w:ascii="Arial" w:eastAsia="Times New Roman" w:hAnsi="Arial" w:cs="Arial"/>
          <w:sz w:val="20"/>
          <w:szCs w:val="20"/>
          <w:lang w:val="es-ES" w:eastAsia="es-ES"/>
        </w:rPr>
        <w:t xml:space="preserve">presentado en el marco del Decreto Supremo </w:t>
      </w:r>
      <w:proofErr w:type="spellStart"/>
      <w:r w:rsidRPr="00980318">
        <w:rPr>
          <w:rFonts w:ascii="Arial" w:eastAsia="Times New Roman" w:hAnsi="Arial" w:cs="Arial"/>
          <w:sz w:val="20"/>
          <w:szCs w:val="20"/>
          <w:lang w:val="es-ES" w:eastAsia="es-ES"/>
        </w:rPr>
        <w:t>N°</w:t>
      </w:r>
      <w:proofErr w:type="spellEnd"/>
      <w:r w:rsidRPr="00980318">
        <w:rPr>
          <w:rFonts w:ascii="Arial" w:eastAsia="Times New Roman" w:hAnsi="Arial" w:cs="Arial"/>
          <w:sz w:val="20"/>
          <w:szCs w:val="20"/>
          <w:lang w:val="es-ES" w:eastAsia="es-ES"/>
        </w:rPr>
        <w:t xml:space="preserve"> 023-2021-PRODUCE</w:t>
      </w:r>
    </w:p>
    <w:p w14:paraId="20740EAC" w14:textId="77777777" w:rsidR="000E48F5" w:rsidRPr="00980318" w:rsidRDefault="000E48F5" w:rsidP="00AC315C">
      <w:pPr>
        <w:pStyle w:val="Prrafodelista"/>
        <w:spacing w:after="0" w:line="240" w:lineRule="auto"/>
        <w:ind w:left="992"/>
        <w:jc w:val="both"/>
        <w:rPr>
          <w:rFonts w:ascii="Arial" w:hAnsi="Arial" w:cs="Arial"/>
          <w:sz w:val="20"/>
          <w:szCs w:val="20"/>
        </w:rPr>
      </w:pPr>
    </w:p>
    <w:p w14:paraId="1F63AC0F" w14:textId="29DDF533" w:rsidR="000E48F5" w:rsidRPr="00C8103B" w:rsidRDefault="000E48F5" w:rsidP="00C8103B">
      <w:pPr>
        <w:pStyle w:val="Prrafodelista"/>
        <w:numPr>
          <w:ilvl w:val="2"/>
          <w:numId w:val="13"/>
        </w:numPr>
        <w:rPr>
          <w:rFonts w:ascii="Arial" w:hAnsi="Arial" w:cs="Arial"/>
          <w:color w:val="FF0000"/>
          <w:sz w:val="20"/>
          <w:szCs w:val="20"/>
        </w:rPr>
      </w:pPr>
      <w:r w:rsidRPr="00C8103B">
        <w:rPr>
          <w:rFonts w:ascii="Arial" w:eastAsiaTheme="minorHAnsi" w:hAnsi="Arial" w:cs="Arial"/>
          <w:sz w:val="20"/>
          <w:szCs w:val="20"/>
          <w:lang w:val="es-MX" w:eastAsia="en-US"/>
        </w:rPr>
        <w:t xml:space="preserve">Posteriormente, </w:t>
      </w:r>
      <w:r w:rsidRPr="00C8103B">
        <w:rPr>
          <w:rFonts w:ascii="Arial" w:hAnsi="Arial" w:cs="Arial"/>
          <w:sz w:val="20"/>
          <w:szCs w:val="20"/>
        </w:rPr>
        <w:t xml:space="preserve">con registro N° </w:t>
      </w:r>
      <w:r w:rsidRPr="00C8103B">
        <w:rPr>
          <w:rFonts w:ascii="Arial" w:hAnsi="Arial" w:cs="Arial"/>
          <w:noProof/>
          <w:sz w:val="20"/>
          <w:szCs w:val="20"/>
        </w:rPr>
        <w:t>00008183-2024</w:t>
      </w:r>
      <w:r w:rsidRPr="00C8103B">
        <w:rPr>
          <w:rFonts w:ascii="Arial" w:hAnsi="Arial" w:cs="Arial"/>
          <w:color w:val="FF0000"/>
          <w:sz w:val="20"/>
          <w:szCs w:val="20"/>
        </w:rPr>
        <w:t xml:space="preserve"> </w:t>
      </w:r>
      <w:r w:rsidRPr="00C8103B">
        <w:rPr>
          <w:rFonts w:ascii="Arial" w:hAnsi="Arial" w:cs="Arial"/>
          <w:sz w:val="20"/>
          <w:szCs w:val="20"/>
        </w:rPr>
        <w:t>de vistos, suscrito por el señor Cristian Francisco Castro Rodríguez, en su calidad de Apoderado de</w:t>
      </w:r>
      <w:r w:rsidR="001156FC">
        <w:rPr>
          <w:rFonts w:ascii="Arial" w:hAnsi="Arial" w:cs="Arial"/>
          <w:sz w:val="20"/>
          <w:szCs w:val="20"/>
        </w:rPr>
        <w:t xml:space="preserve"> la</w:t>
      </w:r>
      <w:r w:rsidRPr="00C8103B">
        <w:rPr>
          <w:rFonts w:ascii="Arial" w:hAnsi="Arial" w:cs="Arial"/>
          <w:sz w:val="20"/>
          <w:szCs w:val="20"/>
        </w:rPr>
        <w:t xml:space="preserve"> administrad</w:t>
      </w:r>
      <w:r w:rsidR="001156FC">
        <w:rPr>
          <w:rFonts w:ascii="Arial" w:hAnsi="Arial" w:cs="Arial"/>
          <w:sz w:val="20"/>
          <w:szCs w:val="20"/>
        </w:rPr>
        <w:t>a</w:t>
      </w:r>
      <w:r w:rsidR="001156FC">
        <w:rPr>
          <w:rStyle w:val="Refdenotaalpie"/>
          <w:rFonts w:ascii="Arial" w:hAnsi="Arial" w:cs="Arial"/>
          <w:sz w:val="20"/>
          <w:szCs w:val="20"/>
        </w:rPr>
        <w:footnoteReference w:id="3"/>
      </w:r>
      <w:r w:rsidRPr="00C8103B">
        <w:rPr>
          <w:rFonts w:ascii="Arial" w:hAnsi="Arial" w:cs="Arial"/>
          <w:sz w:val="20"/>
          <w:szCs w:val="20"/>
        </w:rPr>
        <w:t>, se señala: “(…) nos acogemos a la nueva normativa establecida en el Decreto Supremo 013-2023-</w:t>
      </w:r>
      <w:r w:rsidRPr="00C8103B">
        <w:rPr>
          <w:rFonts w:ascii="Arial" w:hAnsi="Arial" w:cs="Arial"/>
          <w:sz w:val="20"/>
          <w:szCs w:val="20"/>
        </w:rPr>
        <w:lastRenderedPageBreak/>
        <w:t>MINAM. En consecuencia, hemos decidido desistir en continuar el proceso de solicitud de permiso para la ejecución de monitoreos de recursos hidrobiológicos”;</w:t>
      </w:r>
    </w:p>
    <w:p w14:paraId="3BF85006" w14:textId="77777777" w:rsidR="000E48F5" w:rsidRPr="00980318" w:rsidRDefault="000E48F5" w:rsidP="00AC315C">
      <w:pPr>
        <w:pStyle w:val="Prrafodelista"/>
        <w:spacing w:after="0" w:line="240" w:lineRule="auto"/>
        <w:ind w:left="1080"/>
        <w:jc w:val="both"/>
        <w:rPr>
          <w:rFonts w:ascii="Arial" w:hAnsi="Arial" w:cs="Arial"/>
          <w:sz w:val="20"/>
          <w:szCs w:val="20"/>
        </w:rPr>
      </w:pPr>
    </w:p>
    <w:p w14:paraId="4022B771" w14:textId="77777777" w:rsidR="000E48F5" w:rsidRPr="00980318" w:rsidRDefault="000E48F5"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val="es-MX" w:eastAsia="en-US"/>
        </w:rPr>
        <w:t>Debe</w:t>
      </w:r>
      <w:r w:rsidRPr="00980318">
        <w:rPr>
          <w:rFonts w:ascii="Arial" w:hAnsi="Arial" w:cs="Arial"/>
          <w:sz w:val="20"/>
          <w:szCs w:val="20"/>
        </w:rPr>
        <w:t xml:space="preserve"> tenerse presente que el numeral 197.1 del artículo 197 del Texto Único Ordenado (TUO) de la Ley 27444, Ley del Procedimiento Administrativo General, aprobado por Decreto Supremo Nº 004-2019-JUS establece, entre otros supuestos, que el desistimiento pondrá fin al procedimiento administrativo.</w:t>
      </w:r>
    </w:p>
    <w:p w14:paraId="0EE44BE9" w14:textId="77777777" w:rsidR="000E48F5" w:rsidRPr="00980318" w:rsidRDefault="000E48F5" w:rsidP="00AC315C">
      <w:pPr>
        <w:pStyle w:val="Prrafodelista"/>
        <w:tabs>
          <w:tab w:val="left" w:pos="993"/>
        </w:tabs>
        <w:spacing w:after="0" w:line="240" w:lineRule="auto"/>
        <w:ind w:left="1080"/>
        <w:contextualSpacing w:val="0"/>
        <w:jc w:val="both"/>
        <w:rPr>
          <w:rFonts w:ascii="Arial" w:hAnsi="Arial" w:cs="Arial"/>
          <w:sz w:val="20"/>
          <w:szCs w:val="20"/>
        </w:rPr>
      </w:pPr>
    </w:p>
    <w:p w14:paraId="6740E5A9" w14:textId="77777777" w:rsidR="000E48F5" w:rsidRPr="00980318" w:rsidRDefault="000E48F5" w:rsidP="00AC315C">
      <w:pPr>
        <w:pStyle w:val="Prrafodelista"/>
        <w:numPr>
          <w:ilvl w:val="2"/>
          <w:numId w:val="13"/>
        </w:numPr>
        <w:spacing w:after="0" w:line="240" w:lineRule="auto"/>
        <w:ind w:left="992" w:hanging="567"/>
        <w:contextualSpacing w:val="0"/>
        <w:jc w:val="both"/>
        <w:rPr>
          <w:rFonts w:ascii="Arial" w:hAnsi="Arial" w:cs="Arial"/>
          <w:sz w:val="20"/>
          <w:szCs w:val="20"/>
          <w:lang w:val="es-ES_tradnl"/>
        </w:rPr>
      </w:pPr>
      <w:r w:rsidRPr="00980318">
        <w:rPr>
          <w:rFonts w:ascii="Arial" w:eastAsiaTheme="minorHAnsi" w:hAnsi="Arial" w:cs="Arial"/>
          <w:sz w:val="20"/>
          <w:szCs w:val="20"/>
          <w:lang w:val="es-MX" w:eastAsia="en-US"/>
        </w:rPr>
        <w:t>Asimismo, el artículo 200 del citado TUO de la Ley N° 27444, respecto al desistimiento</w:t>
      </w:r>
      <w:r w:rsidRPr="00980318">
        <w:rPr>
          <w:rFonts w:ascii="Arial" w:hAnsi="Arial" w:cs="Arial"/>
          <w:sz w:val="20"/>
          <w:szCs w:val="20"/>
        </w:rPr>
        <w:t xml:space="preserve"> establece lo siguiente: </w:t>
      </w:r>
    </w:p>
    <w:p w14:paraId="3FB77131" w14:textId="77777777" w:rsidR="000E48F5" w:rsidRPr="00980318" w:rsidRDefault="000E48F5" w:rsidP="00AC315C">
      <w:pPr>
        <w:spacing w:after="0" w:line="240" w:lineRule="auto"/>
        <w:ind w:left="709"/>
        <w:jc w:val="both"/>
        <w:rPr>
          <w:rFonts w:ascii="Arial" w:hAnsi="Arial" w:cs="Arial"/>
          <w:sz w:val="20"/>
          <w:szCs w:val="20"/>
        </w:rPr>
      </w:pPr>
    </w:p>
    <w:p w14:paraId="7B7E34BF" w14:textId="77777777" w:rsidR="000E48F5" w:rsidRPr="00980318" w:rsidRDefault="000E48F5"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“200.1</w:t>
      </w:r>
      <w:r w:rsidRPr="00980318">
        <w:rPr>
          <w:rFonts w:ascii="Arial" w:hAnsi="Arial" w:cs="Arial"/>
          <w:i/>
          <w:sz w:val="20"/>
          <w:szCs w:val="20"/>
        </w:rPr>
        <w:tab/>
        <w:t>El desistimiento del procedimiento importará la culminación del mismo, pero no impedirá que posteriormente vuelva a plantearse igual pretensión en otro procedimiento (…)”.</w:t>
      </w:r>
    </w:p>
    <w:p w14:paraId="33BA7C52" w14:textId="77777777" w:rsidR="000E48F5" w:rsidRPr="00980318" w:rsidRDefault="000E48F5" w:rsidP="00AC315C">
      <w:pPr>
        <w:spacing w:after="0" w:line="240" w:lineRule="auto"/>
        <w:ind w:left="1701" w:hanging="708"/>
        <w:jc w:val="both"/>
        <w:rPr>
          <w:rFonts w:ascii="Arial" w:hAnsi="Arial" w:cs="Arial"/>
          <w:i/>
          <w:sz w:val="20"/>
          <w:szCs w:val="20"/>
        </w:rPr>
      </w:pPr>
    </w:p>
    <w:p w14:paraId="1440363A" w14:textId="77777777" w:rsidR="000E48F5" w:rsidRPr="00980318" w:rsidRDefault="000E48F5"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“200.4</w:t>
      </w:r>
      <w:r w:rsidRPr="00980318">
        <w:rPr>
          <w:rFonts w:ascii="Arial" w:hAnsi="Arial" w:cs="Arial"/>
          <w:i/>
          <w:sz w:val="20"/>
          <w:szCs w:val="20"/>
        </w:rPr>
        <w:tab/>
        <w:t xml:space="preserve">“El desistimiento podrá hacerse por cualquier medio que permita su constancia y señalando su contenido y alcance. Debe señalarse expresamente si se trata de un desistimiento de la pretensión o del procedimiento. Si no se precisa, se considera que se trata de un desistimiento del procedimiento”. </w:t>
      </w:r>
    </w:p>
    <w:p w14:paraId="7E6CF9C7" w14:textId="77777777" w:rsidR="000E48F5" w:rsidRPr="00980318" w:rsidRDefault="000E48F5" w:rsidP="00AC315C">
      <w:pPr>
        <w:spacing w:after="0" w:line="240" w:lineRule="auto"/>
        <w:ind w:left="1701" w:hanging="708"/>
        <w:jc w:val="both"/>
        <w:rPr>
          <w:rFonts w:ascii="Arial" w:hAnsi="Arial" w:cs="Arial"/>
          <w:i/>
          <w:sz w:val="20"/>
          <w:szCs w:val="20"/>
        </w:rPr>
      </w:pPr>
    </w:p>
    <w:p w14:paraId="35B735AA" w14:textId="77777777" w:rsidR="000E48F5" w:rsidRPr="00980318" w:rsidRDefault="000E48F5"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“200.5</w:t>
      </w:r>
      <w:r w:rsidRPr="00980318">
        <w:rPr>
          <w:rFonts w:ascii="Arial" w:hAnsi="Arial" w:cs="Arial"/>
          <w:i/>
          <w:sz w:val="20"/>
          <w:szCs w:val="20"/>
        </w:rPr>
        <w:tab/>
        <w:t xml:space="preserve">El desistimiento se puede realizar en cualquier momento antes de que se notifique la resolución final que agote la vía administrativa”. </w:t>
      </w:r>
    </w:p>
    <w:p w14:paraId="509283AA" w14:textId="77777777" w:rsidR="000E48F5" w:rsidRPr="00980318" w:rsidRDefault="000E48F5" w:rsidP="00AC315C">
      <w:pPr>
        <w:spacing w:after="0" w:line="240" w:lineRule="auto"/>
        <w:ind w:left="567"/>
        <w:jc w:val="both"/>
        <w:rPr>
          <w:rFonts w:ascii="Arial" w:hAnsi="Arial" w:cs="Arial"/>
          <w:i/>
          <w:sz w:val="20"/>
          <w:szCs w:val="20"/>
        </w:rPr>
      </w:pPr>
    </w:p>
    <w:p w14:paraId="1FD1E07C" w14:textId="77777777" w:rsidR="000E48F5" w:rsidRPr="00980318" w:rsidRDefault="000E48F5"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“200.6 La autoridad aceptará de plano el desistimiento y declarará concluido el procedimiento, salvo que, habiéndose apersonado en el mismo tercero interesados, instasen éstos su continuación en el plazo de diez días desde que fueron notificados del desistimiento”.</w:t>
      </w:r>
    </w:p>
    <w:p w14:paraId="519DB2B6" w14:textId="77777777" w:rsidR="000E48F5" w:rsidRPr="00980318" w:rsidRDefault="000E48F5" w:rsidP="00AC315C">
      <w:pPr>
        <w:spacing w:after="0" w:line="240" w:lineRule="auto"/>
        <w:ind w:left="1701" w:hanging="708"/>
        <w:jc w:val="both"/>
        <w:rPr>
          <w:rFonts w:ascii="Arial" w:hAnsi="Arial" w:cs="Arial"/>
          <w:i/>
          <w:sz w:val="20"/>
          <w:szCs w:val="20"/>
        </w:rPr>
      </w:pPr>
    </w:p>
    <w:p w14:paraId="29DDDCC4" w14:textId="77777777" w:rsidR="000E48F5" w:rsidRPr="00980318" w:rsidRDefault="000E48F5" w:rsidP="00AC315C">
      <w:pPr>
        <w:spacing w:after="0" w:line="240" w:lineRule="auto"/>
        <w:ind w:left="1701" w:hanging="708"/>
        <w:jc w:val="both"/>
        <w:rPr>
          <w:rFonts w:ascii="Arial" w:hAnsi="Arial" w:cs="Arial"/>
          <w:i/>
          <w:sz w:val="20"/>
          <w:szCs w:val="20"/>
        </w:rPr>
      </w:pPr>
      <w:r w:rsidRPr="00980318">
        <w:rPr>
          <w:rFonts w:ascii="Arial" w:hAnsi="Arial" w:cs="Arial"/>
          <w:i/>
          <w:sz w:val="20"/>
          <w:szCs w:val="20"/>
        </w:rPr>
        <w:t>“200.7</w:t>
      </w:r>
      <w:r w:rsidRPr="00980318">
        <w:rPr>
          <w:rFonts w:ascii="Arial" w:hAnsi="Arial" w:cs="Arial"/>
          <w:i/>
          <w:sz w:val="20"/>
          <w:szCs w:val="20"/>
        </w:rPr>
        <w:tab/>
        <w:t>La autoridad podrá continuar de oficio el procedimiento si del análisis de los hechos considera que podría estarse afectando intereses de terceros o la acción suscitada por la iniciación del procedimiento extrañase interés general (…)”.</w:t>
      </w:r>
    </w:p>
    <w:p w14:paraId="3F6B0D37" w14:textId="77777777" w:rsidR="000E48F5" w:rsidRPr="00980318" w:rsidRDefault="000E48F5" w:rsidP="00AC315C">
      <w:pPr>
        <w:spacing w:after="0" w:line="240" w:lineRule="auto"/>
        <w:ind w:left="1701" w:hanging="708"/>
        <w:jc w:val="both"/>
        <w:rPr>
          <w:rFonts w:ascii="Arial" w:hAnsi="Arial" w:cs="Arial"/>
          <w:i/>
          <w:sz w:val="20"/>
          <w:szCs w:val="20"/>
        </w:rPr>
      </w:pPr>
    </w:p>
    <w:p w14:paraId="08E6D1CC" w14:textId="77777777" w:rsidR="000E48F5" w:rsidRPr="00980318" w:rsidRDefault="000E48F5" w:rsidP="00AC315C">
      <w:pPr>
        <w:pStyle w:val="Prrafodelista"/>
        <w:numPr>
          <w:ilvl w:val="2"/>
          <w:numId w:val="13"/>
        </w:numPr>
        <w:spacing w:after="0" w:line="240" w:lineRule="auto"/>
        <w:ind w:left="992" w:hanging="567"/>
        <w:contextualSpacing w:val="0"/>
        <w:jc w:val="both"/>
        <w:rPr>
          <w:rFonts w:ascii="Arial" w:hAnsi="Arial" w:cs="Arial"/>
          <w:sz w:val="20"/>
          <w:szCs w:val="20"/>
        </w:rPr>
      </w:pPr>
      <w:r w:rsidRPr="00980318">
        <w:rPr>
          <w:rFonts w:ascii="Arial" w:hAnsi="Arial" w:cs="Arial"/>
          <w:sz w:val="20"/>
          <w:szCs w:val="20"/>
        </w:rPr>
        <w:t xml:space="preserve">De la revisión del escrito con registro </w:t>
      </w:r>
      <w:r w:rsidRPr="00C8103B">
        <w:rPr>
          <w:rFonts w:ascii="Arial" w:hAnsi="Arial" w:cs="Arial"/>
          <w:noProof/>
          <w:sz w:val="20"/>
          <w:szCs w:val="20"/>
        </w:rPr>
        <w:t>00008183-2024</w:t>
      </w:r>
      <w:r w:rsidRPr="00980318">
        <w:rPr>
          <w:rFonts w:ascii="Arial" w:hAnsi="Arial" w:cs="Arial"/>
          <w:sz w:val="20"/>
          <w:szCs w:val="20"/>
        </w:rPr>
        <w:t>, presentada por la administrada se advierte que la misma ha formulado desistimiento al procedimiento 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hAnsi="Arial" w:cs="Arial"/>
          <w:sz w:val="20"/>
          <w:szCs w:val="20"/>
        </w:rPr>
        <w:t xml:space="preserve">; iniciado a través del escrito con registro </w:t>
      </w:r>
      <w:proofErr w:type="spellStart"/>
      <w:r w:rsidRPr="00980318">
        <w:rPr>
          <w:rFonts w:ascii="Arial" w:hAnsi="Arial" w:cs="Arial"/>
          <w:sz w:val="20"/>
          <w:szCs w:val="20"/>
        </w:rPr>
        <w:t>Nº</w:t>
      </w:r>
      <w:proofErr w:type="spellEnd"/>
      <w:r w:rsidRPr="00980318">
        <w:rPr>
          <w:rFonts w:ascii="Arial" w:hAnsi="Arial" w:cs="Arial"/>
          <w:sz w:val="20"/>
          <w:szCs w:val="20"/>
        </w:rPr>
        <w:t xml:space="preserve"> </w:t>
      </w:r>
      <w:r w:rsidRPr="00C8103B">
        <w:rPr>
          <w:rFonts w:ascii="Arial" w:hAnsi="Arial" w:cs="Arial"/>
          <w:noProof/>
          <w:sz w:val="20"/>
          <w:szCs w:val="20"/>
        </w:rPr>
        <w:t>00086731-2023</w:t>
      </w:r>
      <w:r w:rsidRPr="00980318">
        <w:rPr>
          <w:rFonts w:ascii="Arial" w:hAnsi="Arial" w:cs="Arial"/>
          <w:sz w:val="20"/>
          <w:szCs w:val="20"/>
        </w:rPr>
        <w:t>. Adicionalmente, cabe señalar que el referido desistimiento se presentó antes que se emita y notifique el acto administrativo que se pronuncie sobre el fondo; y no con el desistimiento no se afecta intereses de terceros o intereses generales.</w:t>
      </w:r>
    </w:p>
    <w:p w14:paraId="1A0B3848" w14:textId="787B636B" w:rsidR="000E48F5" w:rsidRPr="001156FC" w:rsidRDefault="000E48F5" w:rsidP="00AC315C">
      <w:pPr>
        <w:pStyle w:val="Prrafodelista"/>
        <w:numPr>
          <w:ilvl w:val="2"/>
          <w:numId w:val="13"/>
        </w:numPr>
        <w:spacing w:before="120" w:after="0" w:line="240" w:lineRule="auto"/>
        <w:ind w:left="992" w:hanging="567"/>
        <w:contextualSpacing w:val="0"/>
        <w:jc w:val="both"/>
        <w:rPr>
          <w:rFonts w:ascii="Arial" w:hAnsi="Arial" w:cs="Arial"/>
          <w:sz w:val="20"/>
          <w:szCs w:val="20"/>
        </w:rPr>
      </w:pPr>
      <w:r w:rsidRPr="00980318">
        <w:rPr>
          <w:rFonts w:ascii="Arial" w:eastAsiaTheme="minorHAnsi" w:hAnsi="Arial" w:cs="Arial"/>
          <w:sz w:val="20"/>
          <w:szCs w:val="20"/>
          <w:lang w:eastAsia="en-US"/>
        </w:rPr>
        <w:t xml:space="preserve">En ese contexto, corresponde aceptar el desistimiento presentado por a través del escrito con registro N° </w:t>
      </w:r>
      <w:r w:rsidRPr="00C8103B">
        <w:rPr>
          <w:rFonts w:ascii="Arial" w:hAnsi="Arial" w:cs="Arial"/>
          <w:noProof/>
          <w:sz w:val="20"/>
          <w:szCs w:val="20"/>
        </w:rPr>
        <w:t>00008183-2024</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N° </w:t>
      </w:r>
      <w:r w:rsidRPr="00C8103B">
        <w:rPr>
          <w:rFonts w:ascii="Arial" w:hAnsi="Arial" w:cs="Arial"/>
          <w:noProof/>
          <w:sz w:val="20"/>
          <w:szCs w:val="20"/>
        </w:rPr>
        <w:t>00086731-2023</w:t>
      </w:r>
      <w:r w:rsidRPr="00980318">
        <w:rPr>
          <w:rFonts w:ascii="Arial" w:eastAsiaTheme="minorHAnsi" w:hAnsi="Arial" w:cs="Arial"/>
          <w:sz w:val="20"/>
          <w:szCs w:val="20"/>
          <w:lang w:eastAsia="en-US"/>
        </w:rPr>
        <w:t>, y dar por concluido el mencionado procedimiento administrativo; en concordancia con las disposiciones antes glosadas del TUO de la Ley N° 27444</w:t>
      </w:r>
      <w:r w:rsidRPr="00980318">
        <w:rPr>
          <w:rFonts w:ascii="Arial" w:eastAsiaTheme="minorHAnsi" w:hAnsi="Arial" w:cs="Arial"/>
          <w:sz w:val="20"/>
          <w:szCs w:val="20"/>
          <w:lang w:val="es-MX" w:eastAsia="en-US"/>
        </w:rPr>
        <w:t>.</w:t>
      </w:r>
    </w:p>
    <w:p w14:paraId="30A20B3E" w14:textId="53960E62" w:rsidR="001156FC" w:rsidRDefault="001156FC" w:rsidP="001156FC">
      <w:pPr>
        <w:pStyle w:val="Prrafodelista"/>
        <w:spacing w:before="120" w:after="0" w:line="240" w:lineRule="auto"/>
        <w:ind w:left="992"/>
        <w:contextualSpacing w:val="0"/>
        <w:jc w:val="both"/>
        <w:rPr>
          <w:rFonts w:ascii="Arial" w:hAnsi="Arial" w:cs="Arial"/>
          <w:sz w:val="20"/>
          <w:szCs w:val="20"/>
        </w:rPr>
      </w:pPr>
    </w:p>
    <w:p w14:paraId="3EB29CAB" w14:textId="77777777" w:rsidR="001156FC" w:rsidRDefault="001156FC" w:rsidP="001156FC">
      <w:pPr>
        <w:pStyle w:val="Prrafodelista"/>
        <w:spacing w:before="120" w:after="0" w:line="240" w:lineRule="auto"/>
        <w:ind w:left="992"/>
        <w:contextualSpacing w:val="0"/>
        <w:jc w:val="both"/>
        <w:rPr>
          <w:rFonts w:ascii="Arial" w:hAnsi="Arial" w:cs="Arial"/>
          <w:sz w:val="20"/>
          <w:szCs w:val="20"/>
        </w:rPr>
      </w:pPr>
      <w:bookmarkStart w:id="0" w:name="_GoBack"/>
      <w:bookmarkEnd w:id="0"/>
    </w:p>
    <w:p w14:paraId="3B7AEC56" w14:textId="77777777" w:rsidR="000E48F5" w:rsidRDefault="000E48F5" w:rsidP="000A3CFA">
      <w:pPr>
        <w:pStyle w:val="Prrafodelista"/>
        <w:numPr>
          <w:ilvl w:val="0"/>
          <w:numId w:val="13"/>
        </w:numPr>
        <w:spacing w:before="120" w:after="0" w:line="240" w:lineRule="auto"/>
        <w:ind w:left="-142" w:hanging="425"/>
        <w:contextualSpacing w:val="0"/>
        <w:jc w:val="both"/>
        <w:rPr>
          <w:rFonts w:ascii="Arial" w:hAnsi="Arial" w:cs="Arial"/>
          <w:b/>
          <w:sz w:val="20"/>
          <w:szCs w:val="20"/>
        </w:rPr>
      </w:pPr>
      <w:r w:rsidRPr="00005CA1">
        <w:rPr>
          <w:rFonts w:ascii="Arial" w:hAnsi="Arial" w:cs="Arial"/>
          <w:b/>
          <w:sz w:val="20"/>
          <w:szCs w:val="20"/>
        </w:rPr>
        <w:lastRenderedPageBreak/>
        <w:t>CONCLUSIONES Y RECOMENDACIONES:</w:t>
      </w:r>
    </w:p>
    <w:p w14:paraId="75C97256" w14:textId="77777777" w:rsidR="000E48F5" w:rsidRPr="00005CA1" w:rsidRDefault="000E48F5" w:rsidP="00AC315C">
      <w:pPr>
        <w:pStyle w:val="Prrafodelista"/>
        <w:spacing w:before="120" w:after="0" w:line="240" w:lineRule="auto"/>
        <w:ind w:left="-142"/>
        <w:contextualSpacing w:val="0"/>
        <w:jc w:val="both"/>
        <w:rPr>
          <w:rFonts w:ascii="Arial" w:hAnsi="Arial" w:cs="Arial"/>
          <w:b/>
          <w:sz w:val="20"/>
          <w:szCs w:val="20"/>
        </w:rPr>
      </w:pPr>
    </w:p>
    <w:p w14:paraId="4C3437F1" w14:textId="77777777" w:rsidR="000E48F5" w:rsidRPr="00980318" w:rsidRDefault="000E48F5" w:rsidP="00AC315C">
      <w:pPr>
        <w:pStyle w:val="Prrafodelista"/>
        <w:numPr>
          <w:ilvl w:val="1"/>
          <w:numId w:val="13"/>
        </w:numPr>
        <w:tabs>
          <w:tab w:val="left" w:pos="426"/>
        </w:tabs>
        <w:spacing w:after="0" w:line="240" w:lineRule="auto"/>
        <w:ind w:left="426" w:hanging="568"/>
        <w:contextualSpacing w:val="0"/>
        <w:jc w:val="both"/>
        <w:rPr>
          <w:rFonts w:ascii="Arial" w:hAnsi="Arial" w:cs="Arial"/>
          <w:sz w:val="20"/>
          <w:szCs w:val="20"/>
          <w:shd w:val="clear" w:color="auto" w:fill="FFFFFF"/>
        </w:rPr>
      </w:pPr>
      <w:r w:rsidRPr="00980318">
        <w:rPr>
          <w:rFonts w:ascii="Arial" w:hAnsi="Arial" w:cs="Arial"/>
          <w:bCs/>
          <w:sz w:val="20"/>
          <w:szCs w:val="20"/>
        </w:rPr>
        <w:t xml:space="preserve">Se deberá aceptar </w:t>
      </w:r>
      <w:r w:rsidRPr="00980318">
        <w:rPr>
          <w:rFonts w:ascii="Arial" w:eastAsia="Times New Roman" w:hAnsi="Arial" w:cs="Arial"/>
          <w:sz w:val="20"/>
          <w:szCs w:val="20"/>
          <w:lang w:val="es-ES" w:eastAsia="es-MX"/>
        </w:rPr>
        <w:t xml:space="preserve">el desistimiento </w:t>
      </w:r>
      <w:r w:rsidRPr="00980318">
        <w:rPr>
          <w:rFonts w:ascii="Arial" w:eastAsiaTheme="minorHAnsi" w:hAnsi="Arial" w:cs="Arial"/>
          <w:sz w:val="20"/>
          <w:szCs w:val="20"/>
          <w:lang w:eastAsia="en-US"/>
        </w:rPr>
        <w:t>presentado por</w:t>
      </w:r>
      <w:r>
        <w:rPr>
          <w:rFonts w:ascii="Arial" w:eastAsiaTheme="minorHAnsi" w:hAnsi="Arial" w:cs="Arial"/>
          <w:sz w:val="20"/>
          <w:szCs w:val="20"/>
          <w:lang w:eastAsia="en-US"/>
        </w:rPr>
        <w:t xml:space="preserve"> </w:t>
      </w:r>
      <w:r w:rsidRPr="008C7460">
        <w:rPr>
          <w:rFonts w:ascii="Arial" w:eastAsiaTheme="minorHAnsi" w:hAnsi="Arial" w:cs="Arial"/>
          <w:color w:val="FF0000"/>
          <w:sz w:val="20"/>
          <w:szCs w:val="20"/>
          <w:lang w:eastAsia="en-US"/>
        </w:rPr>
        <w:t>la empresa</w:t>
      </w:r>
      <w:r w:rsidRPr="00980318">
        <w:rPr>
          <w:rFonts w:ascii="Arial" w:eastAsiaTheme="minorHAnsi" w:hAnsi="Arial" w:cs="Arial"/>
          <w:sz w:val="20"/>
          <w:szCs w:val="20"/>
          <w:lang w:eastAsia="en-US"/>
        </w:rPr>
        <w:t xml:space="preserve"> </w:t>
      </w:r>
      <w:r w:rsidRPr="00C8103B">
        <w:rPr>
          <w:rFonts w:ascii="Arial" w:hAnsi="Arial" w:cs="Arial"/>
          <w:b/>
          <w:noProof/>
          <w:sz w:val="20"/>
          <w:szCs w:val="20"/>
        </w:rPr>
        <w:t>DITRANSERVA S.A.C.</w:t>
      </w:r>
      <w:r w:rsidRPr="00980318">
        <w:rPr>
          <w:rFonts w:ascii="Arial" w:eastAsiaTheme="minorHAnsi" w:hAnsi="Arial" w:cs="Arial"/>
          <w:sz w:val="20"/>
          <w:szCs w:val="20"/>
          <w:lang w:eastAsia="en-US"/>
        </w:rPr>
        <w:t xml:space="preserve"> a través del escrito con registro N° </w:t>
      </w:r>
      <w:r w:rsidRPr="00C8103B">
        <w:rPr>
          <w:rFonts w:ascii="Arial" w:hAnsi="Arial" w:cs="Arial"/>
          <w:noProof/>
          <w:sz w:val="20"/>
          <w:szCs w:val="20"/>
        </w:rPr>
        <w:t>00008183-2024</w:t>
      </w:r>
      <w:r w:rsidRPr="00980318">
        <w:rPr>
          <w:rFonts w:ascii="Arial" w:hAnsi="Arial" w:cs="Arial"/>
          <w:sz w:val="20"/>
          <w:szCs w:val="20"/>
          <w:lang w:val="es-MX"/>
        </w:rPr>
        <w:t xml:space="preserve">, </w:t>
      </w:r>
      <w:r w:rsidRPr="00980318">
        <w:rPr>
          <w:rFonts w:ascii="Arial" w:eastAsiaTheme="minorHAnsi" w:hAnsi="Arial" w:cs="Arial"/>
          <w:sz w:val="20"/>
          <w:szCs w:val="20"/>
          <w:lang w:eastAsia="en-US"/>
        </w:rPr>
        <w:t xml:space="preserve">al procedimiento </w:t>
      </w:r>
      <w:r w:rsidRPr="00980318">
        <w:rPr>
          <w:rFonts w:ascii="Arial" w:hAnsi="Arial" w:cs="Arial"/>
          <w:sz w:val="20"/>
          <w:szCs w:val="20"/>
        </w:rPr>
        <w:t>de a</w:t>
      </w:r>
      <w:r w:rsidRPr="00980318">
        <w:rPr>
          <w:rFonts w:ascii="Arial" w:hAnsi="Arial" w:cs="Arial"/>
          <w:noProof/>
          <w:sz w:val="20"/>
          <w:szCs w:val="20"/>
        </w:rPr>
        <w:t xml:space="preserve">utorización de actividades de colecta de recursos hidrobiológicos para el </w:t>
      </w:r>
      <w:r w:rsidRPr="00E47033">
        <w:rPr>
          <w:rFonts w:ascii="Arial" w:hAnsi="Arial" w:cs="Arial"/>
          <w:sz w:val="20"/>
          <w:szCs w:val="20"/>
          <w:highlight w:val="yellow"/>
        </w:rPr>
        <w:t>levantamiento de línea de base de estudios ambientales e instrumentos de gestión ambiental complementarios</w:t>
      </w:r>
      <w:r w:rsidRPr="00980318">
        <w:rPr>
          <w:rFonts w:ascii="Arial" w:eastAsiaTheme="minorHAnsi" w:hAnsi="Arial" w:cs="Arial"/>
          <w:sz w:val="20"/>
          <w:szCs w:val="20"/>
          <w:lang w:eastAsia="en-US"/>
        </w:rPr>
        <w:t xml:space="preserve">; iniciado con escrito de registro </w:t>
      </w:r>
      <w:proofErr w:type="spellStart"/>
      <w:r w:rsidRPr="00980318">
        <w:rPr>
          <w:rFonts w:ascii="Arial" w:eastAsiaTheme="minorHAnsi" w:hAnsi="Arial" w:cs="Arial"/>
          <w:sz w:val="20"/>
          <w:szCs w:val="20"/>
          <w:lang w:eastAsia="en-US"/>
        </w:rPr>
        <w:t>N°</w:t>
      </w:r>
      <w:proofErr w:type="spellEnd"/>
      <w:r w:rsidRPr="00980318">
        <w:rPr>
          <w:rFonts w:ascii="Arial" w:eastAsiaTheme="minorHAnsi" w:hAnsi="Arial" w:cs="Arial"/>
          <w:sz w:val="20"/>
          <w:szCs w:val="20"/>
          <w:lang w:eastAsia="en-US"/>
        </w:rPr>
        <w:t xml:space="preserve"> </w:t>
      </w:r>
      <w:r w:rsidRPr="00C8103B">
        <w:rPr>
          <w:rFonts w:ascii="Arial" w:hAnsi="Arial" w:cs="Arial"/>
          <w:noProof/>
          <w:sz w:val="20"/>
          <w:szCs w:val="20"/>
        </w:rPr>
        <w:t>00086731-2023</w:t>
      </w:r>
      <w:r w:rsidRPr="00980318">
        <w:rPr>
          <w:rFonts w:ascii="Arial" w:eastAsiaTheme="minorHAnsi" w:hAnsi="Arial" w:cs="Arial"/>
          <w:sz w:val="20"/>
          <w:szCs w:val="20"/>
          <w:lang w:eastAsia="en-US"/>
        </w:rPr>
        <w:t>, dando por concluido el mencionado procedimiento administrativo</w:t>
      </w:r>
      <w:r w:rsidRPr="00980318">
        <w:rPr>
          <w:rFonts w:ascii="Arial" w:hAnsi="Arial" w:cs="Arial"/>
          <w:bCs/>
          <w:sz w:val="20"/>
          <w:szCs w:val="20"/>
        </w:rPr>
        <w:t>.</w:t>
      </w:r>
      <w:r w:rsidRPr="00980318">
        <w:rPr>
          <w:rFonts w:ascii="Arial" w:hAnsi="Arial" w:cs="Arial"/>
          <w:noProof/>
          <w:sz w:val="20"/>
          <w:szCs w:val="20"/>
          <w:shd w:val="clear" w:color="auto" w:fill="FFFFFF"/>
        </w:rPr>
        <w:t xml:space="preserve">  </w:t>
      </w:r>
    </w:p>
    <w:p w14:paraId="0A52E535" w14:textId="77777777" w:rsidR="000E48F5" w:rsidRPr="00980318" w:rsidRDefault="000E48F5" w:rsidP="00AC315C">
      <w:pPr>
        <w:pStyle w:val="Prrafodelista"/>
        <w:numPr>
          <w:ilvl w:val="1"/>
          <w:numId w:val="13"/>
        </w:numPr>
        <w:tabs>
          <w:tab w:val="left" w:pos="426"/>
        </w:tabs>
        <w:spacing w:before="120" w:after="0" w:line="240" w:lineRule="auto"/>
        <w:ind w:left="426" w:hanging="568"/>
        <w:contextualSpacing w:val="0"/>
        <w:jc w:val="both"/>
        <w:rPr>
          <w:rFonts w:ascii="Arial" w:hAnsi="Arial" w:cs="Arial"/>
          <w:sz w:val="20"/>
          <w:szCs w:val="20"/>
        </w:rPr>
      </w:pPr>
      <w:r w:rsidRPr="00980318">
        <w:rPr>
          <w:rFonts w:ascii="Arial" w:hAnsi="Arial" w:cs="Arial"/>
          <w:sz w:val="20"/>
          <w:szCs w:val="20"/>
        </w:rPr>
        <w:t>Finalmente, se recomienda derivar el proyecto de resolución adjunto a la DGPCHDI para los fines que estime pertinente.</w:t>
      </w:r>
    </w:p>
    <w:p w14:paraId="292FCEC3" w14:textId="77777777" w:rsidR="000E48F5" w:rsidRPr="00980318" w:rsidRDefault="000E48F5" w:rsidP="00AC315C">
      <w:pPr>
        <w:pStyle w:val="Prrafodelista"/>
        <w:tabs>
          <w:tab w:val="left" w:pos="426"/>
        </w:tabs>
        <w:ind w:left="-142"/>
        <w:rPr>
          <w:rFonts w:ascii="Arial" w:hAnsi="Arial" w:cs="Arial"/>
          <w:sz w:val="20"/>
          <w:szCs w:val="20"/>
        </w:rPr>
      </w:pPr>
      <w:r w:rsidRPr="00980318">
        <w:rPr>
          <w:rFonts w:ascii="Arial" w:hAnsi="Arial" w:cs="Arial"/>
          <w:noProof/>
          <w:sz w:val="20"/>
          <w:szCs w:val="20"/>
          <w:lang w:val="es-MX" w:eastAsia="es-MX"/>
        </w:rPr>
        <w:drawing>
          <wp:anchor distT="0" distB="0" distL="114300" distR="114300" simplePos="0" relativeHeight="251659264" behindDoc="1" locked="0" layoutInCell="1" allowOverlap="1" wp14:anchorId="48D070C5" wp14:editId="7F831FF6">
            <wp:simplePos x="0" y="0"/>
            <wp:positionH relativeFrom="margin">
              <wp:align>center</wp:align>
            </wp:positionH>
            <wp:positionV relativeFrom="paragraph">
              <wp:posOffset>6985</wp:posOffset>
            </wp:positionV>
            <wp:extent cx="666750" cy="808182"/>
            <wp:effectExtent l="0" t="0" r="0" b="0"/>
            <wp:wrapNone/>
            <wp:docPr id="9" name="Imagen 9" descr="F:\DGPCHDI\LCM\FIRMA NUE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GPCHDI\LCM\FIRMA NUEV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8081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BE4A2" w14:textId="77777777" w:rsidR="000E48F5" w:rsidRPr="00980318" w:rsidRDefault="000E48F5" w:rsidP="00AC315C">
      <w:pPr>
        <w:pStyle w:val="Prrafodelista"/>
        <w:tabs>
          <w:tab w:val="left" w:pos="426"/>
        </w:tabs>
        <w:ind w:left="-142"/>
        <w:rPr>
          <w:rFonts w:ascii="Arial" w:hAnsi="Arial" w:cs="Arial"/>
          <w:sz w:val="20"/>
          <w:szCs w:val="20"/>
        </w:rPr>
      </w:pPr>
      <w:r w:rsidRPr="00980318">
        <w:rPr>
          <w:rFonts w:ascii="Arial" w:hAnsi="Arial" w:cs="Arial"/>
          <w:sz w:val="20"/>
          <w:szCs w:val="20"/>
        </w:rPr>
        <w:t>Atentamente,</w:t>
      </w:r>
    </w:p>
    <w:p w14:paraId="0B1EF3DF" w14:textId="77777777" w:rsidR="000E48F5" w:rsidRPr="00980318" w:rsidRDefault="000E48F5" w:rsidP="00AC315C">
      <w:pPr>
        <w:pStyle w:val="Prrafodelista"/>
        <w:tabs>
          <w:tab w:val="left" w:pos="426"/>
        </w:tabs>
        <w:ind w:left="-142"/>
        <w:jc w:val="center"/>
        <w:rPr>
          <w:rFonts w:ascii="Arial" w:hAnsi="Arial" w:cs="Arial"/>
          <w:sz w:val="20"/>
          <w:szCs w:val="20"/>
        </w:rPr>
      </w:pPr>
    </w:p>
    <w:p w14:paraId="3D7E5D65" w14:textId="77777777" w:rsidR="000E48F5" w:rsidRPr="00980318" w:rsidRDefault="000E48F5" w:rsidP="00AC315C">
      <w:pPr>
        <w:pStyle w:val="Prrafodelista"/>
        <w:tabs>
          <w:tab w:val="left" w:pos="426"/>
        </w:tabs>
        <w:ind w:left="-142"/>
        <w:jc w:val="center"/>
        <w:rPr>
          <w:rFonts w:ascii="Arial" w:hAnsi="Arial" w:cs="Arial"/>
          <w:sz w:val="20"/>
          <w:szCs w:val="20"/>
        </w:rPr>
      </w:pPr>
    </w:p>
    <w:p w14:paraId="33D1CC0D" w14:textId="77777777" w:rsidR="000E48F5" w:rsidRPr="00980318" w:rsidRDefault="000E48F5" w:rsidP="00AC315C">
      <w:pPr>
        <w:pStyle w:val="Prrafodelista"/>
        <w:tabs>
          <w:tab w:val="left" w:pos="426"/>
        </w:tabs>
        <w:ind w:left="-142"/>
        <w:jc w:val="center"/>
        <w:rPr>
          <w:rFonts w:ascii="Arial" w:hAnsi="Arial" w:cs="Arial"/>
          <w:sz w:val="20"/>
          <w:szCs w:val="20"/>
        </w:rPr>
      </w:pPr>
    </w:p>
    <w:p w14:paraId="128DD8D4" w14:textId="77777777" w:rsidR="000E48F5" w:rsidRPr="00980318" w:rsidRDefault="000E48F5"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CERNA MEZA LILIANA</w:t>
      </w:r>
      <w:r w:rsidRPr="00980318">
        <w:rPr>
          <w:rFonts w:ascii="Arial" w:hAnsi="Arial" w:cs="Arial"/>
          <w:sz w:val="20"/>
          <w:szCs w:val="20"/>
        </w:rPr>
        <w:br/>
        <w:t>DIRECCIÓN DE EXTRACCIÓN PARA CONSUMO</w:t>
      </w:r>
    </w:p>
    <w:p w14:paraId="66C40924" w14:textId="77777777" w:rsidR="000E48F5" w:rsidRPr="003151AE" w:rsidRDefault="000E48F5" w:rsidP="00AC315C">
      <w:pPr>
        <w:pStyle w:val="Prrafodelista"/>
        <w:tabs>
          <w:tab w:val="left" w:pos="426"/>
        </w:tabs>
        <w:ind w:left="-142"/>
        <w:jc w:val="center"/>
        <w:rPr>
          <w:rFonts w:ascii="Arial" w:hAnsi="Arial" w:cs="Arial"/>
          <w:sz w:val="20"/>
          <w:szCs w:val="20"/>
        </w:rPr>
      </w:pPr>
      <w:r w:rsidRPr="00980318">
        <w:rPr>
          <w:rFonts w:ascii="Arial" w:hAnsi="Arial" w:cs="Arial"/>
          <w:sz w:val="20"/>
          <w:szCs w:val="20"/>
        </w:rPr>
        <w:t>HUMANO DIRECTO E INDIRECTO</w:t>
      </w:r>
    </w:p>
    <w:p w14:paraId="099F98E7" w14:textId="77777777" w:rsidR="000E48F5" w:rsidRDefault="000E48F5" w:rsidP="0091038B">
      <w:pPr>
        <w:sectPr w:rsidR="000E48F5" w:rsidSect="000E48F5">
          <w:headerReference w:type="default" r:id="rId9"/>
          <w:footerReference w:type="default" r:id="rId10"/>
          <w:pgSz w:w="11907" w:h="16840"/>
          <w:pgMar w:top="2705" w:right="1080" w:bottom="2410" w:left="1560" w:header="567" w:footer="0" w:gutter="0"/>
          <w:pgNumType w:start="1"/>
          <w:cols w:space="720"/>
        </w:sectPr>
      </w:pPr>
    </w:p>
    <w:p w14:paraId="4AB97BD5" w14:textId="77777777" w:rsidR="000E48F5" w:rsidRPr="003151AE" w:rsidRDefault="000E48F5" w:rsidP="0091038B"/>
    <w:sectPr w:rsidR="000E48F5" w:rsidRPr="003151AE" w:rsidSect="000E48F5">
      <w:headerReference w:type="default" r:id="rId11"/>
      <w:footerReference w:type="default" r:id="rId12"/>
      <w:type w:val="continuous"/>
      <w:pgSz w:w="11907" w:h="16840"/>
      <w:pgMar w:top="2705" w:right="1080" w:bottom="2410" w:left="1560" w:header="56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396D7" w14:textId="77777777" w:rsidR="000E48F5" w:rsidRDefault="000E48F5">
      <w:pPr>
        <w:spacing w:after="0" w:line="240" w:lineRule="auto"/>
      </w:pPr>
      <w:r>
        <w:separator/>
      </w:r>
    </w:p>
  </w:endnote>
  <w:endnote w:type="continuationSeparator" w:id="0">
    <w:p w14:paraId="14B4D8D4" w14:textId="77777777" w:rsidR="000E48F5" w:rsidRDefault="000E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B21FC" w14:textId="77777777" w:rsidR="000E48F5" w:rsidRDefault="000E48F5" w:rsidP="00A32AA3">
    <w:pPr>
      <w:pStyle w:val="Piedepgina"/>
      <w:jc w:val="both"/>
      <w:rPr>
        <w:color w:val="595959"/>
        <w:sz w:val="16"/>
        <w:szCs w:val="21"/>
      </w:rPr>
    </w:pPr>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65A378F7" w14:textId="77777777" w:rsidR="000E48F5" w:rsidRDefault="000E48F5"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75648" behindDoc="0" locked="0" layoutInCell="1" allowOverlap="1" wp14:anchorId="6AF080C5" wp14:editId="27890758">
              <wp:simplePos x="0" y="0"/>
              <wp:positionH relativeFrom="column">
                <wp:posOffset>-1137</wp:posOffset>
              </wp:positionH>
              <wp:positionV relativeFrom="paragraph">
                <wp:posOffset>57226</wp:posOffset>
              </wp:positionV>
              <wp:extent cx="5902656" cy="20471"/>
              <wp:effectExtent l="0" t="0" r="22225" b="36830"/>
              <wp:wrapNone/>
              <wp:docPr id="1" name="Conector recto 1"/>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8E3C65" id="Conector recto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Z79an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1210536262"/>
      <w:docPartObj>
        <w:docPartGallery w:val="Page Numbers (Top of Page)"/>
        <w:docPartUnique/>
      </w:docPartObj>
    </w:sdtPr>
    <w:sdtEndPr/>
    <w:sdtContent>
      <w:p w14:paraId="4B649351" w14:textId="77777777" w:rsidR="000E48F5" w:rsidRDefault="000E48F5"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73600" behindDoc="0" locked="0" layoutInCell="1" allowOverlap="1" wp14:anchorId="4EEB8586" wp14:editId="3C6E3541">
              <wp:simplePos x="0" y="0"/>
              <wp:positionH relativeFrom="margin">
                <wp:posOffset>5238750</wp:posOffset>
              </wp:positionH>
              <wp:positionV relativeFrom="paragraph">
                <wp:posOffset>22860</wp:posOffset>
              </wp:positionV>
              <wp:extent cx="626745" cy="3765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74624" behindDoc="0" locked="0" layoutInCell="1" allowOverlap="1" wp14:anchorId="6AFDD4B4" wp14:editId="26D5F248">
              <wp:simplePos x="0" y="0"/>
              <wp:positionH relativeFrom="margin">
                <wp:posOffset>8255</wp:posOffset>
              </wp:positionH>
              <wp:positionV relativeFrom="paragraph">
                <wp:posOffset>19524</wp:posOffset>
              </wp:positionV>
              <wp:extent cx="935355" cy="3613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6C74605E" w14:textId="77777777" w:rsidR="000E48F5" w:rsidRDefault="000E48F5" w:rsidP="00A32AA3">
        <w:pPr>
          <w:pStyle w:val="Piedepgina"/>
          <w:jc w:val="center"/>
          <w:rPr>
            <w:color w:val="595959"/>
            <w:sz w:val="16"/>
            <w:szCs w:val="21"/>
          </w:rPr>
        </w:pPr>
        <w:r>
          <w:rPr>
            <w:color w:val="595959"/>
            <w:sz w:val="16"/>
            <w:szCs w:val="21"/>
          </w:rPr>
          <w:t>T. (511) 616 2222</w:t>
        </w:r>
      </w:p>
      <w:p w14:paraId="47A1DD1A" w14:textId="77777777" w:rsidR="000E48F5" w:rsidRPr="0063565B" w:rsidRDefault="000E48F5"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72576" behindDoc="1" locked="0" layoutInCell="1" allowOverlap="1" wp14:anchorId="78BC756A" wp14:editId="70F16BBA">
              <wp:simplePos x="0" y="0"/>
              <wp:positionH relativeFrom="column">
                <wp:posOffset>3995420</wp:posOffset>
              </wp:positionH>
              <wp:positionV relativeFrom="paragraph">
                <wp:posOffset>9939655</wp:posOffset>
              </wp:positionV>
              <wp:extent cx="2886075" cy="514350"/>
              <wp:effectExtent l="19050" t="0" r="9525" b="0"/>
              <wp:wrapNone/>
              <wp:docPr id="6" name="Imagen 6"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1552" behindDoc="1" locked="0" layoutInCell="1" allowOverlap="1" wp14:anchorId="78BEA119" wp14:editId="443736E4">
              <wp:simplePos x="0" y="0"/>
              <wp:positionH relativeFrom="column">
                <wp:posOffset>3831590</wp:posOffset>
              </wp:positionH>
              <wp:positionV relativeFrom="paragraph">
                <wp:posOffset>9977755</wp:posOffset>
              </wp:positionV>
              <wp:extent cx="2886075" cy="514350"/>
              <wp:effectExtent l="19050" t="0" r="9525" b="0"/>
              <wp:wrapNone/>
              <wp:docPr id="7"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70528" behindDoc="1" locked="0" layoutInCell="1" allowOverlap="1" wp14:anchorId="15419795" wp14:editId="1060DEF0">
              <wp:simplePos x="0" y="0"/>
              <wp:positionH relativeFrom="column">
                <wp:posOffset>3831590</wp:posOffset>
              </wp:positionH>
              <wp:positionV relativeFrom="paragraph">
                <wp:posOffset>9948545</wp:posOffset>
              </wp:positionV>
              <wp:extent cx="2886075" cy="514350"/>
              <wp:effectExtent l="19050" t="0" r="9525" b="0"/>
              <wp:wrapNone/>
              <wp:docPr id="8"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9504" behindDoc="1" locked="0" layoutInCell="1" allowOverlap="1" wp14:anchorId="6F554C51" wp14:editId="365DA2EE">
              <wp:simplePos x="0" y="0"/>
              <wp:positionH relativeFrom="column">
                <wp:posOffset>3831590</wp:posOffset>
              </wp:positionH>
              <wp:positionV relativeFrom="paragraph">
                <wp:posOffset>9948545</wp:posOffset>
              </wp:positionV>
              <wp:extent cx="2886075" cy="514350"/>
              <wp:effectExtent l="19050" t="0" r="9525" b="0"/>
              <wp:wrapNone/>
              <wp:docPr id="10"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27ABF81A" w14:textId="77777777" w:rsidR="000E48F5" w:rsidRPr="00EE6852" w:rsidRDefault="000E48F5" w:rsidP="00A32AA3">
    <w:pPr>
      <w:pStyle w:val="Piedepgina"/>
    </w:pPr>
  </w:p>
  <w:p w14:paraId="0B59C621" w14:textId="77777777" w:rsidR="000E48F5" w:rsidRPr="00BC4269" w:rsidRDefault="000E48F5" w:rsidP="00A32AA3">
    <w:pPr>
      <w:pStyle w:val="Piedepgina"/>
      <w:rPr>
        <w:color w:val="595959"/>
        <w:sz w:val="16"/>
        <w:szCs w:val="21"/>
      </w:rPr>
    </w:pPr>
  </w:p>
  <w:p w14:paraId="0E129ACF" w14:textId="77777777" w:rsidR="000E48F5" w:rsidRPr="004A2605" w:rsidRDefault="000E48F5" w:rsidP="004A2605">
    <w:pPr>
      <w:pStyle w:val="Piedepgina"/>
    </w:pPr>
    <w:r w:rsidRPr="004A2605">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932C7" w14:textId="77777777" w:rsidR="00C8103B" w:rsidRDefault="00C8103B" w:rsidP="00A32AA3">
    <w:pPr>
      <w:pStyle w:val="Piedepgina"/>
      <w:jc w:val="both"/>
      <w:rPr>
        <w:color w:val="595959"/>
        <w:sz w:val="16"/>
        <w:szCs w:val="21"/>
      </w:rPr>
    </w:pPr>
    <w:bookmarkStart w:id="1" w:name="_Hlk66813887"/>
    <w:bookmarkStart w:id="2" w:name="_Hlk66813888"/>
    <w:bookmarkStart w:id="3" w:name="_Hlk66813905"/>
    <w:bookmarkStart w:id="4" w:name="_Hlk66813906"/>
    <w:bookmarkStart w:id="5" w:name="_Hlk66813930"/>
    <w:bookmarkStart w:id="6" w:name="_Hlk66813931"/>
    <w:bookmarkStart w:id="7" w:name="_Hlk66813965"/>
    <w:bookmarkStart w:id="8" w:name="_Hlk66813966"/>
    <w:bookmarkStart w:id="9" w:name="_Hlk66813980"/>
    <w:bookmarkStart w:id="10" w:name="_Hlk66813981"/>
    <w:bookmarkStart w:id="11" w:name="_Hlk66814002"/>
    <w:bookmarkStart w:id="12" w:name="_Hlk66814003"/>
    <w:bookmarkStart w:id="13" w:name="_Hlk66814015"/>
    <w:bookmarkStart w:id="14" w:name="_Hlk66814016"/>
    <w:bookmarkStart w:id="15" w:name="_Hlk66814031"/>
    <w:bookmarkStart w:id="16" w:name="_Hlk66814032"/>
    <w:bookmarkStart w:id="17" w:name="_Hlk66814088"/>
    <w:bookmarkStart w:id="18" w:name="_Hlk66814089"/>
    <w:bookmarkStart w:id="19" w:name="_Hlk66814106"/>
    <w:bookmarkStart w:id="20" w:name="_Hlk66814107"/>
    <w:bookmarkStart w:id="21" w:name="_Hlk66814121"/>
    <w:bookmarkStart w:id="22" w:name="_Hlk66814122"/>
    <w:bookmarkStart w:id="23" w:name="_Hlk66814450"/>
    <w:bookmarkStart w:id="24" w:name="_Hlk66814451"/>
    <w:bookmarkStart w:id="25" w:name="_Hlk66814475"/>
    <w:bookmarkStart w:id="26" w:name="_Hlk66814476"/>
    <w:bookmarkStart w:id="27" w:name="_Hlk66814492"/>
    <w:bookmarkStart w:id="28" w:name="_Hlk66814493"/>
    <w:bookmarkStart w:id="29" w:name="_Hlk66814503"/>
    <w:bookmarkStart w:id="30" w:name="_Hlk66814504"/>
    <w:bookmarkStart w:id="31" w:name="_Hlk66814516"/>
    <w:bookmarkStart w:id="32" w:name="_Hlk66814517"/>
    <w:bookmarkStart w:id="33" w:name="_Hlk66814526"/>
    <w:bookmarkStart w:id="34" w:name="_Hlk66814527"/>
    <w:bookmarkStart w:id="35" w:name="_Hlk66814537"/>
    <w:bookmarkStart w:id="36" w:name="_Hlk66814538"/>
    <w:bookmarkStart w:id="37" w:name="_Hlk66814548"/>
    <w:bookmarkStart w:id="38" w:name="_Hlk66814549"/>
    <w:bookmarkStart w:id="39" w:name="_Hlk66814584"/>
    <w:bookmarkStart w:id="40" w:name="_Hlk66814585"/>
    <w:bookmarkStart w:id="41" w:name="_Hlk66814602"/>
    <w:bookmarkStart w:id="42" w:name="_Hlk66814603"/>
    <w:bookmarkStart w:id="43" w:name="_Hlk66891598"/>
    <w:bookmarkStart w:id="44" w:name="_Hlk66891599"/>
    <w:bookmarkStart w:id="45" w:name="_Hlk66891613"/>
    <w:bookmarkStart w:id="46" w:name="_Hlk66891614"/>
    <w:bookmarkStart w:id="47" w:name="_Hlk66891623"/>
    <w:bookmarkStart w:id="48" w:name="_Hlk66891624"/>
    <w:bookmarkStart w:id="49" w:name="_Hlk66891637"/>
    <w:bookmarkStart w:id="50" w:name="_Hlk66891638"/>
    <w:bookmarkStart w:id="51" w:name="_Hlk66891648"/>
    <w:bookmarkStart w:id="52" w:name="_Hlk66891649"/>
    <w:bookmarkStart w:id="53" w:name="_Hlk66891659"/>
    <w:bookmarkStart w:id="54" w:name="_Hlk66891660"/>
    <w:bookmarkStart w:id="55" w:name="_Hlk66891669"/>
    <w:bookmarkStart w:id="56" w:name="_Hlk66891670"/>
    <w:bookmarkStart w:id="57" w:name="_Hlk66891681"/>
    <w:bookmarkStart w:id="58" w:name="_Hlk66891682"/>
    <w:bookmarkStart w:id="59" w:name="_Hlk130284334"/>
    <w:bookmarkStart w:id="60" w:name="_Hlk133347489"/>
    <w:r w:rsidRPr="007534B5">
      <w:rPr>
        <w:color w:val="595959"/>
        <w:sz w:val="16"/>
        <w:szCs w:val="21"/>
      </w:rPr>
      <w:t xml:space="preserve">Esta es una copia autenticada imprimible de un documento electrónico archivado por el </w:t>
    </w:r>
    <w:r>
      <w:rPr>
        <w:color w:val="595959"/>
        <w:sz w:val="16"/>
        <w:szCs w:val="21"/>
      </w:rPr>
      <w:t>MINISTERIO DE LA PRODUCCIÓN</w:t>
    </w:r>
    <w:r w:rsidRPr="007534B5">
      <w:rPr>
        <w:color w:val="595959"/>
        <w:sz w:val="16"/>
        <w:szCs w:val="21"/>
      </w:rPr>
      <w:t>, aplicando lo dispuesto por el Art. 25 del D.S. 070-2013- PCM y la Tercera Disposición Complementaria Final del D.S. 026-2016-PCM. Su autenticidad e integridad pueden ser contrastadas en la</w:t>
    </w:r>
    <w:r>
      <w:rPr>
        <w:color w:val="595959"/>
        <w:sz w:val="16"/>
        <w:szCs w:val="21"/>
      </w:rPr>
      <w:t xml:space="preserve"> </w:t>
    </w:r>
    <w:r w:rsidRPr="007534B5">
      <w:rPr>
        <w:color w:val="595959"/>
        <w:sz w:val="16"/>
        <w:szCs w:val="21"/>
      </w:rPr>
      <w:t>siguiente dirección web: "[@URL_VERIFICAR]" e ingresar clave: [@COD_VERIFICAR]</w:t>
    </w:r>
  </w:p>
  <w:p w14:paraId="237DC174" w14:textId="77777777" w:rsidR="00C8103B" w:rsidRDefault="00C8103B" w:rsidP="00A32AA3">
    <w:pPr>
      <w:pStyle w:val="Piedepgina"/>
      <w:rPr>
        <w:color w:val="595959"/>
        <w:sz w:val="16"/>
        <w:szCs w:val="21"/>
      </w:rPr>
    </w:pPr>
    <w:r>
      <w:rPr>
        <w:noProof/>
        <w:color w:val="595959"/>
        <w:sz w:val="16"/>
        <w:szCs w:val="21"/>
        <w:lang w:val="es-MX" w:eastAsia="es-MX"/>
      </w:rPr>
      <mc:AlternateContent>
        <mc:Choice Requires="wps">
          <w:drawing>
            <wp:anchor distT="0" distB="0" distL="114300" distR="114300" simplePos="0" relativeHeight="251666432" behindDoc="0" locked="0" layoutInCell="1" allowOverlap="1" wp14:anchorId="323EC416" wp14:editId="2CF551D1">
              <wp:simplePos x="0" y="0"/>
              <wp:positionH relativeFrom="column">
                <wp:posOffset>-1137</wp:posOffset>
              </wp:positionH>
              <wp:positionV relativeFrom="paragraph">
                <wp:posOffset>57226</wp:posOffset>
              </wp:positionV>
              <wp:extent cx="5902656" cy="20471"/>
              <wp:effectExtent l="0" t="0" r="22225" b="36830"/>
              <wp:wrapNone/>
              <wp:docPr id="4" name="Conector recto 4"/>
              <wp:cNvGraphicFramePr/>
              <a:graphic xmlns:a="http://schemas.openxmlformats.org/drawingml/2006/main">
                <a:graphicData uri="http://schemas.microsoft.com/office/word/2010/wordprocessingShape">
                  <wps:wsp>
                    <wps:cNvCnPr/>
                    <wps:spPr>
                      <a:xfrm>
                        <a:off x="0" y="0"/>
                        <a:ext cx="5902656" cy="20471"/>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58DC43" id="Conector recto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" strokecolor="#eeece1 [3214]"/>
          </w:pict>
        </mc:Fallback>
      </mc:AlternateContent>
    </w:r>
  </w:p>
  <w:sdt>
    <w:sdtPr>
      <w:rPr>
        <w:color w:val="595959"/>
        <w:sz w:val="16"/>
        <w:szCs w:val="21"/>
      </w:rPr>
      <w:id w:val="-279105403"/>
      <w:docPartObj>
        <w:docPartGallery w:val="Page Numbers (Top of Page)"/>
        <w:docPartUnique/>
      </w:docPartObj>
    </w:sdtPr>
    <w:sdtEndPr/>
    <w:sdtContent>
      <w:p w14:paraId="2A734BB8" w14:textId="77777777" w:rsidR="00C8103B" w:rsidRDefault="00C8103B" w:rsidP="00A32AA3">
        <w:pPr>
          <w:pStyle w:val="Piedepgina"/>
          <w:jc w:val="center"/>
          <w:rPr>
            <w:color w:val="595959"/>
            <w:sz w:val="16"/>
            <w:szCs w:val="21"/>
          </w:rPr>
        </w:pPr>
        <w:r>
          <w:rPr>
            <w:noProof/>
            <w:color w:val="595959"/>
            <w:sz w:val="16"/>
            <w:szCs w:val="21"/>
            <w:lang w:val="es-MX" w:eastAsia="es-MX"/>
          </w:rPr>
          <w:drawing>
            <wp:anchor distT="0" distB="0" distL="114300" distR="114300" simplePos="0" relativeHeight="251664384" behindDoc="0" locked="0" layoutInCell="1" allowOverlap="1" wp14:anchorId="5A507FE3" wp14:editId="5D4713CF">
              <wp:simplePos x="0" y="0"/>
              <wp:positionH relativeFrom="margin">
                <wp:posOffset>5238750</wp:posOffset>
              </wp:positionH>
              <wp:positionV relativeFrom="paragraph">
                <wp:posOffset>22860</wp:posOffset>
              </wp:positionV>
              <wp:extent cx="626745" cy="376555"/>
              <wp:effectExtent l="0" t="0" r="1905" b="444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Pr>
            <w:noProof/>
            <w:color w:val="595959"/>
            <w:sz w:val="16"/>
            <w:szCs w:val="21"/>
            <w:lang w:val="es-MX" w:eastAsia="es-MX"/>
          </w:rPr>
          <w:drawing>
            <wp:anchor distT="0" distB="0" distL="114300" distR="114300" simplePos="0" relativeHeight="251665408" behindDoc="0" locked="0" layoutInCell="1" allowOverlap="1" wp14:anchorId="0ACFDF11" wp14:editId="63AD541C">
              <wp:simplePos x="0" y="0"/>
              <wp:positionH relativeFrom="margin">
                <wp:posOffset>8255</wp:posOffset>
              </wp:positionH>
              <wp:positionV relativeFrom="paragraph">
                <wp:posOffset>19524</wp:posOffset>
              </wp:positionV>
              <wp:extent cx="935355" cy="361315"/>
              <wp:effectExtent l="0" t="0" r="0" b="63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Pr>
            <w:color w:val="595959"/>
            <w:sz w:val="16"/>
            <w:szCs w:val="21"/>
          </w:rPr>
          <w:t xml:space="preserve">       </w:t>
        </w:r>
        <w:r w:rsidRPr="00A07D22">
          <w:rPr>
            <w:color w:val="595959"/>
            <w:sz w:val="16"/>
            <w:szCs w:val="21"/>
          </w:rPr>
          <w:t>Calle Uno Oeste N</w:t>
        </w:r>
        <w:r>
          <w:rPr>
            <w:color w:val="595959"/>
            <w:sz w:val="16"/>
            <w:szCs w:val="21"/>
          </w:rPr>
          <w:t>°</w:t>
        </w:r>
        <w:r w:rsidRPr="00A07D22">
          <w:rPr>
            <w:color w:val="595959"/>
            <w:sz w:val="16"/>
            <w:szCs w:val="21"/>
          </w:rPr>
          <w:t xml:space="preserve"> 060 - Urbanización </w:t>
        </w:r>
        <w:proofErr w:type="spellStart"/>
        <w:r w:rsidRPr="00A07D22">
          <w:rPr>
            <w:color w:val="595959"/>
            <w:sz w:val="16"/>
            <w:szCs w:val="21"/>
          </w:rPr>
          <w:t>Córpac</w:t>
        </w:r>
        <w:proofErr w:type="spellEnd"/>
        <w:r w:rsidRPr="00A07D22">
          <w:rPr>
            <w:color w:val="595959"/>
            <w:sz w:val="16"/>
            <w:szCs w:val="21"/>
          </w:rPr>
          <w:t xml:space="preserve"> - San Isidro - Lima</w:t>
        </w:r>
      </w:p>
      <w:p w14:paraId="242C9DC0" w14:textId="77777777" w:rsidR="00C8103B" w:rsidRDefault="00C8103B" w:rsidP="00A32AA3">
        <w:pPr>
          <w:pStyle w:val="Piedepgina"/>
          <w:jc w:val="center"/>
          <w:rPr>
            <w:color w:val="595959"/>
            <w:sz w:val="16"/>
            <w:szCs w:val="21"/>
          </w:rPr>
        </w:pPr>
        <w:r>
          <w:rPr>
            <w:color w:val="595959"/>
            <w:sz w:val="16"/>
            <w:szCs w:val="21"/>
          </w:rPr>
          <w:t>T. (511) 616 2222</w:t>
        </w:r>
      </w:p>
      <w:p w14:paraId="5EAC824D" w14:textId="77777777" w:rsidR="00C8103B" w:rsidRPr="0063565B" w:rsidRDefault="00C8103B" w:rsidP="00A32AA3">
        <w:pPr>
          <w:pStyle w:val="Piedepgina"/>
          <w:jc w:val="center"/>
          <w:rPr>
            <w:color w:val="595959"/>
            <w:sz w:val="16"/>
            <w:szCs w:val="21"/>
          </w:rPr>
        </w:pPr>
        <w:r>
          <w:rPr>
            <w:b/>
            <w:color w:val="595959"/>
            <w:sz w:val="16"/>
            <w:szCs w:val="21"/>
          </w:rPr>
          <w:t>www.produce</w:t>
        </w:r>
        <w:r w:rsidRPr="000408E9">
          <w:rPr>
            <w:b/>
            <w:color w:val="595959"/>
            <w:sz w:val="16"/>
            <w:szCs w:val="21"/>
          </w:rPr>
          <w:t>.gob.pe</w:t>
        </w:r>
        <w:r w:rsidRPr="00CC245A">
          <w:rPr>
            <w:color w:val="595959"/>
            <w:sz w:val="16"/>
            <w:szCs w:val="21"/>
          </w:rPr>
          <w:t xml:space="preserve"> </w:t>
        </w:r>
        <w:r w:rsidRPr="00CC245A">
          <w:rPr>
            <w:noProof/>
            <w:color w:val="595959"/>
            <w:sz w:val="16"/>
            <w:szCs w:val="21"/>
            <w:lang w:val="es-MX" w:eastAsia="es-MX"/>
          </w:rPr>
          <w:drawing>
            <wp:anchor distT="0" distB="0" distL="114300" distR="114300" simplePos="0" relativeHeight="251663360" behindDoc="1" locked="0" layoutInCell="1" allowOverlap="1" wp14:anchorId="0B809436" wp14:editId="5EC28D85">
              <wp:simplePos x="0" y="0"/>
              <wp:positionH relativeFrom="column">
                <wp:posOffset>3995420</wp:posOffset>
              </wp:positionH>
              <wp:positionV relativeFrom="paragraph">
                <wp:posOffset>9939655</wp:posOffset>
              </wp:positionV>
              <wp:extent cx="2886075" cy="514350"/>
              <wp:effectExtent l="19050" t="0" r="9525" b="0"/>
              <wp:wrapNone/>
              <wp:docPr id="19" name="Imagen 19"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2336" behindDoc="1" locked="0" layoutInCell="1" allowOverlap="1" wp14:anchorId="68BC001B" wp14:editId="0F5CEF04">
              <wp:simplePos x="0" y="0"/>
              <wp:positionH relativeFrom="column">
                <wp:posOffset>3831590</wp:posOffset>
              </wp:positionH>
              <wp:positionV relativeFrom="paragraph">
                <wp:posOffset>9977755</wp:posOffset>
              </wp:positionV>
              <wp:extent cx="2886075" cy="514350"/>
              <wp:effectExtent l="19050" t="0" r="9525" b="0"/>
              <wp:wrapNone/>
              <wp:docPr id="20"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1312" behindDoc="1" locked="0" layoutInCell="1" allowOverlap="1" wp14:anchorId="7B4A32CF" wp14:editId="688C1E8A">
              <wp:simplePos x="0" y="0"/>
              <wp:positionH relativeFrom="column">
                <wp:posOffset>3831590</wp:posOffset>
              </wp:positionH>
              <wp:positionV relativeFrom="paragraph">
                <wp:posOffset>9948545</wp:posOffset>
              </wp:positionV>
              <wp:extent cx="2886075" cy="514350"/>
              <wp:effectExtent l="19050" t="0" r="9525" b="0"/>
              <wp:wrapNone/>
              <wp:docPr id="21"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CC245A">
          <w:rPr>
            <w:noProof/>
            <w:color w:val="595959"/>
            <w:sz w:val="16"/>
            <w:szCs w:val="21"/>
            <w:lang w:val="es-MX" w:eastAsia="es-MX"/>
          </w:rPr>
          <w:drawing>
            <wp:anchor distT="0" distB="0" distL="114300" distR="114300" simplePos="0" relativeHeight="251660288" behindDoc="1" locked="0" layoutInCell="1" allowOverlap="1" wp14:anchorId="627C9156" wp14:editId="5FE07E16">
              <wp:simplePos x="0" y="0"/>
              <wp:positionH relativeFrom="column">
                <wp:posOffset>3831590</wp:posOffset>
              </wp:positionH>
              <wp:positionV relativeFrom="paragraph">
                <wp:posOffset>9948545</wp:posOffset>
              </wp:positionV>
              <wp:extent cx="2886075" cy="514350"/>
              <wp:effectExtent l="19050" t="0" r="9525" b="0"/>
              <wp:wrapNone/>
              <wp:docPr id="22"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p w14:paraId="1B0F9C9E" w14:textId="77777777" w:rsidR="00C8103B" w:rsidRPr="00EE6852" w:rsidRDefault="00C8103B" w:rsidP="00A32AA3">
    <w:pPr>
      <w:pStyle w:val="Piedepgina"/>
    </w:pPr>
  </w:p>
  <w:p w14:paraId="40F8084E" w14:textId="77777777" w:rsidR="00C8103B" w:rsidRPr="00BC4269" w:rsidRDefault="00C8103B" w:rsidP="00A32AA3">
    <w:pPr>
      <w:pStyle w:val="Piedepgina"/>
      <w:rPr>
        <w:color w:val="595959"/>
        <w:sz w:val="16"/>
        <w:szCs w:val="21"/>
      </w:rPr>
    </w:pP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14:paraId="066366F1" w14:textId="77777777" w:rsidR="00C8103B" w:rsidRPr="004A2605" w:rsidRDefault="00C8103B" w:rsidP="004A2605">
    <w:pPr>
      <w:pStyle w:val="Piedepgina"/>
    </w:pPr>
    <w:r w:rsidRPr="004A260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CD770" w14:textId="77777777" w:rsidR="000E48F5" w:rsidRDefault="000E48F5">
      <w:pPr>
        <w:spacing w:after="0" w:line="240" w:lineRule="auto"/>
      </w:pPr>
      <w:r>
        <w:separator/>
      </w:r>
    </w:p>
  </w:footnote>
  <w:footnote w:type="continuationSeparator" w:id="0">
    <w:p w14:paraId="7DA71130" w14:textId="77777777" w:rsidR="000E48F5" w:rsidRDefault="000E48F5">
      <w:pPr>
        <w:spacing w:after="0" w:line="240" w:lineRule="auto"/>
      </w:pPr>
      <w:r>
        <w:continuationSeparator/>
      </w:r>
    </w:p>
  </w:footnote>
  <w:footnote w:id="1">
    <w:p w14:paraId="4251F6C5" w14:textId="77777777" w:rsidR="000E48F5" w:rsidRPr="00B71DC1" w:rsidRDefault="000E48F5">
      <w:pPr>
        <w:pStyle w:val="Textonotapie"/>
        <w:rPr>
          <w:rFonts w:asciiTheme="majorHAnsi" w:hAnsiTheme="majorHAnsi"/>
          <w:sz w:val="16"/>
          <w:szCs w:val="16"/>
        </w:rPr>
      </w:pPr>
      <w:r w:rsidRPr="00B71DC1">
        <w:rPr>
          <w:rStyle w:val="Refdenotaalpie"/>
          <w:rFonts w:asciiTheme="majorHAnsi" w:hAnsiTheme="majorHAnsi"/>
          <w:sz w:val="16"/>
          <w:szCs w:val="16"/>
        </w:rPr>
        <w:footnoteRef/>
      </w:r>
      <w:r w:rsidRPr="00B71DC1">
        <w:rPr>
          <w:rFonts w:asciiTheme="majorHAnsi" w:hAnsiTheme="majorHAnsi"/>
          <w:sz w:val="16"/>
          <w:szCs w:val="16"/>
        </w:rPr>
        <w:t xml:space="preserve"> Modificado posteriormente mediante escrito con registro </w:t>
      </w:r>
      <w:proofErr w:type="spellStart"/>
      <w:r w:rsidRPr="00B71DC1">
        <w:rPr>
          <w:rFonts w:asciiTheme="majorHAnsi" w:hAnsiTheme="majorHAnsi"/>
          <w:sz w:val="16"/>
          <w:szCs w:val="16"/>
        </w:rPr>
        <w:t>N°</w:t>
      </w:r>
      <w:proofErr w:type="spellEnd"/>
      <w:r w:rsidRPr="00B71DC1">
        <w:rPr>
          <w:rFonts w:asciiTheme="majorHAnsi" w:hAnsiTheme="majorHAnsi"/>
          <w:sz w:val="16"/>
          <w:szCs w:val="16"/>
        </w:rPr>
        <w:t xml:space="preserve"> </w:t>
      </w:r>
      <w:r w:rsidRPr="007417A2">
        <w:rPr>
          <w:rFonts w:asciiTheme="majorHAnsi" w:hAnsiTheme="majorHAnsi"/>
          <w:noProof/>
          <w:sz w:val="16"/>
          <w:szCs w:val="16"/>
        </w:rPr>
        <w:t>00008188-2024</w:t>
      </w:r>
    </w:p>
  </w:footnote>
  <w:footnote w:id="2">
    <w:p w14:paraId="5D74C92B" w14:textId="77777777" w:rsidR="000E48F5" w:rsidRPr="00B71DC1" w:rsidRDefault="000E48F5">
      <w:pPr>
        <w:pStyle w:val="Textonotapie"/>
      </w:pPr>
      <w:r w:rsidRPr="00B71DC1">
        <w:rPr>
          <w:rStyle w:val="Refdenotaalpie"/>
          <w:rFonts w:asciiTheme="majorHAnsi" w:hAnsiTheme="majorHAnsi"/>
          <w:sz w:val="16"/>
          <w:szCs w:val="16"/>
        </w:rPr>
        <w:footnoteRef/>
      </w:r>
      <w:r w:rsidRPr="00B71DC1">
        <w:rPr>
          <w:rFonts w:asciiTheme="majorHAnsi" w:hAnsiTheme="majorHAnsi"/>
          <w:sz w:val="16"/>
          <w:szCs w:val="16"/>
        </w:rPr>
        <w:t xml:space="preserve"> Aprobado por </w:t>
      </w:r>
      <w:r w:rsidRPr="00B71DC1">
        <w:rPr>
          <w:rFonts w:asciiTheme="majorHAnsi" w:hAnsiTheme="majorHAnsi" w:cs="Arial"/>
          <w:sz w:val="16"/>
          <w:szCs w:val="16"/>
        </w:rPr>
        <w:t>Decreto Supremo N° 023-2021-PRODUCE</w:t>
      </w:r>
    </w:p>
  </w:footnote>
  <w:footnote w:id="3">
    <w:p w14:paraId="38A71880" w14:textId="5D8CCC63" w:rsidR="001156FC" w:rsidRDefault="001156FC">
      <w:pPr>
        <w:pStyle w:val="Textonotapie"/>
      </w:pPr>
      <w:r>
        <w:rPr>
          <w:rStyle w:val="Refdenotaalpie"/>
        </w:rPr>
        <w:footnoteRef/>
      </w:r>
      <w:r>
        <w:t xml:space="preserve"> </w:t>
      </w:r>
      <w:r w:rsidRPr="0056200A">
        <w:rPr>
          <w:rFonts w:cstheme="minorHAnsi"/>
          <w:sz w:val="16"/>
          <w:szCs w:val="16"/>
        </w:rPr>
        <w:t xml:space="preserve">Obra en el expediente, Certificado de Vigencia emitido por la </w:t>
      </w:r>
      <w:r w:rsidRPr="0056200A">
        <w:rPr>
          <w:rFonts w:eastAsia="Times New Roman" w:cstheme="minorHAnsi"/>
          <w:sz w:val="16"/>
          <w:szCs w:val="16"/>
          <w:lang w:val="es-ES" w:eastAsia="es-ES"/>
        </w:rPr>
        <w:t xml:space="preserve">Oficina Registral de </w:t>
      </w:r>
      <w:r w:rsidRPr="00F52D1A">
        <w:rPr>
          <w:rFonts w:eastAsia="Times New Roman" w:cstheme="minorHAnsi"/>
          <w:noProof/>
          <w:sz w:val="16"/>
          <w:szCs w:val="16"/>
          <w:lang w:val="es-ES" w:eastAsia="es-ES"/>
        </w:rPr>
        <w:t>Lima</w:t>
      </w:r>
      <w:r w:rsidRPr="0056200A">
        <w:rPr>
          <w:rFonts w:eastAsia="Times New Roman" w:cstheme="minorHAnsi"/>
          <w:noProof/>
          <w:sz w:val="16"/>
          <w:szCs w:val="16"/>
          <w:lang w:val="es-ES" w:eastAsia="es-ES"/>
        </w:rPr>
        <w:t xml:space="preserve"> de la Superintendencia Nacional de los Registros Públicos.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03FB3" w14:textId="77777777" w:rsidR="000E48F5" w:rsidRDefault="000E48F5">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68480" behindDoc="0" locked="0" layoutInCell="1" hidden="0" allowOverlap="1" wp14:anchorId="6FB1A010" wp14:editId="0C566F17">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2"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12F864B6" w14:textId="77777777" w:rsidR="000E48F5" w:rsidRDefault="000E48F5">
    <w:pPr>
      <w:pStyle w:val="Ttulo"/>
      <w:rPr>
        <w:rFonts w:ascii="Calibri" w:eastAsia="Calibri" w:hAnsi="Calibri" w:cs="Calibri"/>
        <w:color w:val="808080"/>
        <w:sz w:val="20"/>
        <w:szCs w:val="20"/>
      </w:rPr>
    </w:pPr>
  </w:p>
  <w:p w14:paraId="5E3C53D0" w14:textId="77777777" w:rsidR="000E48F5" w:rsidRDefault="000E48F5">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4B683E29" w14:textId="77777777" w:rsidR="000E48F5" w:rsidRDefault="000E48F5">
    <w:pPr>
      <w:pStyle w:val="Ttulo"/>
      <w:rPr>
        <w:rFonts w:ascii="Calibri" w:eastAsia="Calibri" w:hAnsi="Calibri" w:cs="Calibri"/>
        <w:color w:val="808080"/>
        <w:sz w:val="18"/>
        <w:szCs w:val="18"/>
      </w:rPr>
    </w:pPr>
  </w:p>
  <w:p w14:paraId="79257E70" w14:textId="77777777" w:rsidR="000E48F5" w:rsidRDefault="000E48F5"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2E707CD5" w14:textId="77777777" w:rsidR="000E48F5" w:rsidRDefault="000E48F5" w:rsidP="00934A8D">
    <w:pPr>
      <w:spacing w:after="0" w:line="240" w:lineRule="auto"/>
      <w:jc w:val="center"/>
      <w:rPr>
        <w:sz w:val="18"/>
        <w:szCs w:val="18"/>
      </w:rPr>
    </w:pPr>
    <w:r w:rsidRPr="002C2E36">
      <w:rPr>
        <w:color w:val="808080"/>
        <w:sz w:val="18"/>
        <w:szCs w:val="18"/>
      </w:rPr>
      <w:t>“</w:t>
    </w:r>
    <w:r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6B998" w14:textId="77777777" w:rsidR="00C8103B" w:rsidRDefault="00C8103B">
    <w:pPr>
      <w:pBdr>
        <w:top w:val="nil"/>
        <w:left w:val="nil"/>
        <w:bottom w:val="nil"/>
        <w:right w:val="nil"/>
        <w:between w:val="nil"/>
      </w:pBdr>
      <w:tabs>
        <w:tab w:val="center" w:pos="4419"/>
        <w:tab w:val="right" w:pos="8838"/>
      </w:tabs>
      <w:spacing w:after="0" w:line="240" w:lineRule="auto"/>
      <w:rPr>
        <w:color w:val="000000"/>
        <w:sz w:val="16"/>
        <w:szCs w:val="16"/>
      </w:rPr>
    </w:pPr>
    <w:r>
      <w:rPr>
        <w:noProof/>
        <w:lang w:val="es-MX" w:eastAsia="es-MX"/>
      </w:rPr>
      <w:drawing>
        <wp:anchor distT="0" distB="0" distL="114300" distR="114300" simplePos="0" relativeHeight="251659264" behindDoc="0" locked="0" layoutInCell="1" hidden="0" allowOverlap="1" wp14:anchorId="414066B1" wp14:editId="5EB07329">
          <wp:simplePos x="0" y="0"/>
          <wp:positionH relativeFrom="column">
            <wp:posOffset>3</wp:posOffset>
          </wp:positionH>
          <wp:positionV relativeFrom="paragraph">
            <wp:posOffset>123825</wp:posOffset>
          </wp:positionV>
          <wp:extent cx="2286000" cy="565785"/>
          <wp:effectExtent l="0" t="0" r="0" b="0"/>
          <wp:wrapSquare wrapText="bothSides" distT="0" distB="0" distL="114300" distR="114300"/>
          <wp:docPr id="16" name="image1.png" descr="LOGO_PRODUCE_2008"/>
          <wp:cNvGraphicFramePr/>
          <a:graphic xmlns:a="http://schemas.openxmlformats.org/drawingml/2006/main">
            <a:graphicData uri="http://schemas.openxmlformats.org/drawingml/2006/picture">
              <pic:pic xmlns:pic="http://schemas.openxmlformats.org/drawingml/2006/picture">
                <pic:nvPicPr>
                  <pic:cNvPr id="0" name="image1.png" descr="LOGO_PRODUCE_2008"/>
                  <pic:cNvPicPr preferRelativeResize="0"/>
                </pic:nvPicPr>
                <pic:blipFill>
                  <a:blip r:embed="rId1"/>
                  <a:srcRect/>
                  <a:stretch>
                    <a:fillRect/>
                  </a:stretch>
                </pic:blipFill>
                <pic:spPr>
                  <a:xfrm>
                    <a:off x="0" y="0"/>
                    <a:ext cx="2286000" cy="565785"/>
                  </a:xfrm>
                  <a:prstGeom prst="rect">
                    <a:avLst/>
                  </a:prstGeom>
                  <a:ln/>
                </pic:spPr>
              </pic:pic>
            </a:graphicData>
          </a:graphic>
        </wp:anchor>
      </w:drawing>
    </w:r>
  </w:p>
  <w:p w14:paraId="020AC8E0" w14:textId="77777777" w:rsidR="00C8103B" w:rsidRDefault="00C8103B">
    <w:pPr>
      <w:pStyle w:val="Ttulo"/>
      <w:rPr>
        <w:rFonts w:ascii="Calibri" w:eastAsia="Calibri" w:hAnsi="Calibri" w:cs="Calibri"/>
        <w:color w:val="808080"/>
        <w:sz w:val="20"/>
        <w:szCs w:val="20"/>
      </w:rPr>
    </w:pPr>
  </w:p>
  <w:p w14:paraId="72C8E5E1" w14:textId="77777777" w:rsidR="00C8103B" w:rsidRDefault="00C8103B">
    <w:pPr>
      <w:spacing w:after="0" w:line="240" w:lineRule="auto"/>
      <w:ind w:left="3969" w:hanging="283"/>
      <w:rPr>
        <w:color w:val="808080"/>
        <w:sz w:val="20"/>
        <w:szCs w:val="20"/>
      </w:rPr>
    </w:pPr>
    <w:r>
      <w:rPr>
        <w:b/>
        <w:color w:val="FF0000"/>
        <w:sz w:val="20"/>
        <w:szCs w:val="20"/>
      </w:rPr>
      <w:t>|</w:t>
    </w:r>
    <w:r>
      <w:rPr>
        <w:sz w:val="20"/>
        <w:szCs w:val="20"/>
      </w:rPr>
      <w:t xml:space="preserve"> DIRECCIÓN DE EXTRACCIÓN PARA CONSUMO HUMANO DIRECTO E INDIRECTO</w:t>
    </w:r>
  </w:p>
  <w:p w14:paraId="2027E4E6" w14:textId="77777777" w:rsidR="00C8103B" w:rsidRDefault="00C8103B">
    <w:pPr>
      <w:pStyle w:val="Ttulo"/>
      <w:rPr>
        <w:rFonts w:ascii="Calibri" w:eastAsia="Calibri" w:hAnsi="Calibri" w:cs="Calibri"/>
        <w:color w:val="808080"/>
        <w:sz w:val="18"/>
        <w:szCs w:val="18"/>
      </w:rPr>
    </w:pPr>
  </w:p>
  <w:p w14:paraId="35851536" w14:textId="77777777" w:rsidR="00C8103B" w:rsidRDefault="00C8103B" w:rsidP="00934A8D">
    <w:pPr>
      <w:pBdr>
        <w:top w:val="nil"/>
        <w:left w:val="nil"/>
        <w:bottom w:val="nil"/>
        <w:right w:val="nil"/>
        <w:between w:val="nil"/>
      </w:pBdr>
      <w:tabs>
        <w:tab w:val="center" w:pos="4419"/>
        <w:tab w:val="right" w:pos="8838"/>
      </w:tabs>
      <w:spacing w:after="0" w:line="240" w:lineRule="auto"/>
      <w:jc w:val="center"/>
      <w:rPr>
        <w:color w:val="808080"/>
        <w:sz w:val="18"/>
        <w:szCs w:val="18"/>
      </w:rPr>
    </w:pPr>
    <w:r>
      <w:rPr>
        <w:color w:val="808080"/>
        <w:sz w:val="18"/>
        <w:szCs w:val="18"/>
      </w:rPr>
      <w:t>“Decenio de la Igualdad de Oportunidades para Mujeres y Hombres”</w:t>
    </w:r>
  </w:p>
  <w:p w14:paraId="4D8B814C" w14:textId="77777777" w:rsidR="00C8103B" w:rsidRDefault="00C8103B" w:rsidP="00934A8D">
    <w:pPr>
      <w:spacing w:after="0" w:line="240" w:lineRule="auto"/>
      <w:jc w:val="center"/>
      <w:rPr>
        <w:sz w:val="18"/>
        <w:szCs w:val="18"/>
      </w:rPr>
    </w:pPr>
    <w:r w:rsidRPr="002C2E36">
      <w:rPr>
        <w:color w:val="808080"/>
        <w:sz w:val="18"/>
        <w:szCs w:val="18"/>
      </w:rPr>
      <w:t>“</w:t>
    </w:r>
    <w:r w:rsidRPr="002E5721">
      <w:rPr>
        <w:color w:val="808080"/>
        <w:sz w:val="18"/>
        <w:szCs w:val="18"/>
      </w:rPr>
      <w:t>Año del Bicentenario, de la consolidación de nuestra Independencia, y de la conmemoración de las heroicas batallas de Junín y Ayacucho</w:t>
    </w:r>
    <w:r w:rsidRPr="002C2E36">
      <w:rPr>
        <w:color w:val="80808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0F14080"/>
    <w:multiLevelType w:val="hybridMultilevel"/>
    <w:tmpl w:val="3A24F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1">
    <w:nsid w:val="0AAB71C9"/>
    <w:multiLevelType w:val="multilevel"/>
    <w:tmpl w:val="D5E06F32"/>
    <w:lvl w:ilvl="0">
      <w:start w:val="1"/>
      <w:numFmt w:val="decimal"/>
      <w:lvlText w:val="%1."/>
      <w:lvlJc w:val="left"/>
      <w:pPr>
        <w:ind w:left="360" w:hanging="360"/>
      </w:pPr>
      <w:rPr>
        <w:rFonts w:hint="default"/>
        <w:color w:val="000000"/>
      </w:rPr>
    </w:lvl>
    <w:lvl w:ilvl="1">
      <w:start w:val="1"/>
      <w:numFmt w:val="decimal"/>
      <w:lvlText w:val="%1.%2."/>
      <w:lvlJc w:val="left"/>
      <w:pPr>
        <w:ind w:left="1069" w:hanging="360"/>
      </w:pPr>
      <w:rPr>
        <w:rFonts w:hint="default"/>
        <w:color w:val="000000"/>
      </w:rPr>
    </w:lvl>
    <w:lvl w:ilvl="2">
      <w:start w:val="1"/>
      <w:numFmt w:val="decimal"/>
      <w:lvlText w:val="%1.%2.%3."/>
      <w:lvlJc w:val="left"/>
      <w:pPr>
        <w:ind w:left="2138" w:hanging="720"/>
      </w:pPr>
      <w:rPr>
        <w:rFonts w:hint="default"/>
        <w:color w:val="000000"/>
      </w:rPr>
    </w:lvl>
    <w:lvl w:ilvl="3">
      <w:start w:val="1"/>
      <w:numFmt w:val="decimal"/>
      <w:lvlText w:val="%1.%2.%3.%4."/>
      <w:lvlJc w:val="left"/>
      <w:pPr>
        <w:ind w:left="2847" w:hanging="720"/>
      </w:pPr>
      <w:rPr>
        <w:rFonts w:hint="default"/>
        <w:color w:val="000000"/>
      </w:rPr>
    </w:lvl>
    <w:lvl w:ilvl="4">
      <w:start w:val="1"/>
      <w:numFmt w:val="decimal"/>
      <w:lvlText w:val="%1.%2.%3.%4.%5."/>
      <w:lvlJc w:val="left"/>
      <w:pPr>
        <w:ind w:left="3916" w:hanging="1080"/>
      </w:pPr>
      <w:rPr>
        <w:rFonts w:hint="default"/>
        <w:color w:val="000000"/>
      </w:rPr>
    </w:lvl>
    <w:lvl w:ilvl="5">
      <w:start w:val="1"/>
      <w:numFmt w:val="decimal"/>
      <w:lvlText w:val="%1.%2.%3.%4.%5.%6."/>
      <w:lvlJc w:val="left"/>
      <w:pPr>
        <w:ind w:left="4625" w:hanging="1080"/>
      </w:pPr>
      <w:rPr>
        <w:rFonts w:hint="default"/>
        <w:color w:val="000000"/>
      </w:rPr>
    </w:lvl>
    <w:lvl w:ilvl="6">
      <w:start w:val="1"/>
      <w:numFmt w:val="decimal"/>
      <w:lvlText w:val="%1.%2.%3.%4.%5.%6.%7."/>
      <w:lvlJc w:val="left"/>
      <w:pPr>
        <w:ind w:left="5694" w:hanging="1440"/>
      </w:pPr>
      <w:rPr>
        <w:rFonts w:hint="default"/>
        <w:color w:val="000000"/>
      </w:rPr>
    </w:lvl>
    <w:lvl w:ilvl="7">
      <w:start w:val="1"/>
      <w:numFmt w:val="decimal"/>
      <w:lvlText w:val="%1.%2.%3.%4.%5.%6.%7.%8."/>
      <w:lvlJc w:val="left"/>
      <w:pPr>
        <w:ind w:left="6403" w:hanging="1440"/>
      </w:pPr>
      <w:rPr>
        <w:rFonts w:hint="default"/>
        <w:color w:val="000000"/>
      </w:rPr>
    </w:lvl>
    <w:lvl w:ilvl="8">
      <w:start w:val="1"/>
      <w:numFmt w:val="decimal"/>
      <w:lvlText w:val="%1.%2.%3.%4.%5.%6.%7.%8.%9."/>
      <w:lvlJc w:val="left"/>
      <w:pPr>
        <w:ind w:left="7112" w:hanging="1440"/>
      </w:pPr>
      <w:rPr>
        <w:rFonts w:hint="default"/>
        <w:color w:val="000000"/>
      </w:rPr>
    </w:lvl>
  </w:abstractNum>
  <w:abstractNum w:abstractNumId="2" w15:restartNumberingAfterBreak="1">
    <w:nsid w:val="0AEE758F"/>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1">
    <w:nsid w:val="0C63518E"/>
    <w:multiLevelType w:val="multilevel"/>
    <w:tmpl w:val="287EB4A8"/>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1">
    <w:nsid w:val="11F47C6C"/>
    <w:multiLevelType w:val="multilevel"/>
    <w:tmpl w:val="60F618DA"/>
    <w:lvl w:ilvl="0">
      <w:start w:val="2"/>
      <w:numFmt w:val="decimal"/>
      <w:lvlText w:val="%1."/>
      <w:lvlJc w:val="left"/>
      <w:pPr>
        <w:ind w:left="360" w:hanging="360"/>
      </w:pPr>
    </w:lvl>
    <w:lvl w:ilvl="1">
      <w:start w:val="1"/>
      <w:numFmt w:val="decimal"/>
      <w:lvlText w:val="%1.%2."/>
      <w:lvlJc w:val="left"/>
      <w:pPr>
        <w:ind w:left="360" w:hanging="360"/>
      </w:pPr>
      <w:rPr>
        <w:b w:val="0"/>
        <w:bCs/>
      </w:rPr>
    </w:lvl>
    <w:lvl w:ilvl="2">
      <w:start w:val="1"/>
      <w:numFmt w:val="decimal"/>
      <w:lvlText w:val="%1.%2.%3."/>
      <w:lvlJc w:val="left"/>
      <w:pPr>
        <w:ind w:left="720" w:hanging="720"/>
      </w:pPr>
      <w:rPr>
        <w:b/>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1">
    <w:nsid w:val="22AA7BEA"/>
    <w:multiLevelType w:val="hybridMultilevel"/>
    <w:tmpl w:val="0D6C544E"/>
    <w:lvl w:ilvl="0" w:tplc="C330A378">
      <w:start w:val="1"/>
      <w:numFmt w:val="bullet"/>
      <w:lvlText w:val=""/>
      <w:lvlJc w:val="left"/>
      <w:pPr>
        <w:ind w:left="2160" w:hanging="360"/>
      </w:pPr>
      <w:rPr>
        <w:rFonts w:ascii="Wingdings" w:hAnsi="Wingdings" w:hint="default"/>
        <w:color w:val="auto"/>
      </w:rPr>
    </w:lvl>
    <w:lvl w:ilvl="1" w:tplc="280A0003">
      <w:start w:val="1"/>
      <w:numFmt w:val="bullet"/>
      <w:lvlText w:val="o"/>
      <w:lvlJc w:val="left"/>
      <w:pPr>
        <w:ind w:left="2880" w:hanging="360"/>
      </w:pPr>
      <w:rPr>
        <w:rFonts w:ascii="Courier New" w:hAnsi="Courier New" w:cs="Courier New" w:hint="default"/>
      </w:rPr>
    </w:lvl>
    <w:lvl w:ilvl="2" w:tplc="280A0005">
      <w:start w:val="1"/>
      <w:numFmt w:val="bullet"/>
      <w:lvlText w:val=""/>
      <w:lvlJc w:val="left"/>
      <w:pPr>
        <w:ind w:left="3600" w:hanging="360"/>
      </w:pPr>
      <w:rPr>
        <w:rFonts w:ascii="Wingdings" w:hAnsi="Wingdings" w:hint="default"/>
      </w:rPr>
    </w:lvl>
    <w:lvl w:ilvl="3" w:tplc="280A0001">
      <w:start w:val="1"/>
      <w:numFmt w:val="bullet"/>
      <w:lvlText w:val=""/>
      <w:lvlJc w:val="left"/>
      <w:pPr>
        <w:ind w:left="4320" w:hanging="360"/>
      </w:pPr>
      <w:rPr>
        <w:rFonts w:ascii="Symbol" w:hAnsi="Symbol" w:hint="default"/>
      </w:rPr>
    </w:lvl>
    <w:lvl w:ilvl="4" w:tplc="280A0003">
      <w:start w:val="1"/>
      <w:numFmt w:val="bullet"/>
      <w:lvlText w:val="o"/>
      <w:lvlJc w:val="left"/>
      <w:pPr>
        <w:ind w:left="5040" w:hanging="360"/>
      </w:pPr>
      <w:rPr>
        <w:rFonts w:ascii="Courier New" w:hAnsi="Courier New" w:cs="Courier New" w:hint="default"/>
      </w:rPr>
    </w:lvl>
    <w:lvl w:ilvl="5" w:tplc="280A0005">
      <w:start w:val="1"/>
      <w:numFmt w:val="bullet"/>
      <w:lvlText w:val=""/>
      <w:lvlJc w:val="left"/>
      <w:pPr>
        <w:ind w:left="5760" w:hanging="360"/>
      </w:pPr>
      <w:rPr>
        <w:rFonts w:ascii="Wingdings" w:hAnsi="Wingdings" w:hint="default"/>
      </w:rPr>
    </w:lvl>
    <w:lvl w:ilvl="6" w:tplc="280A0001">
      <w:start w:val="1"/>
      <w:numFmt w:val="bullet"/>
      <w:lvlText w:val=""/>
      <w:lvlJc w:val="left"/>
      <w:pPr>
        <w:ind w:left="6480" w:hanging="360"/>
      </w:pPr>
      <w:rPr>
        <w:rFonts w:ascii="Symbol" w:hAnsi="Symbol" w:hint="default"/>
      </w:rPr>
    </w:lvl>
    <w:lvl w:ilvl="7" w:tplc="280A0003">
      <w:start w:val="1"/>
      <w:numFmt w:val="bullet"/>
      <w:lvlText w:val="o"/>
      <w:lvlJc w:val="left"/>
      <w:pPr>
        <w:ind w:left="7200" w:hanging="360"/>
      </w:pPr>
      <w:rPr>
        <w:rFonts w:ascii="Courier New" w:hAnsi="Courier New" w:cs="Courier New" w:hint="default"/>
      </w:rPr>
    </w:lvl>
    <w:lvl w:ilvl="8" w:tplc="280A0005">
      <w:start w:val="1"/>
      <w:numFmt w:val="bullet"/>
      <w:lvlText w:val=""/>
      <w:lvlJc w:val="left"/>
      <w:pPr>
        <w:ind w:left="7920" w:hanging="360"/>
      </w:pPr>
      <w:rPr>
        <w:rFonts w:ascii="Wingdings" w:hAnsi="Wingdings" w:hint="default"/>
      </w:rPr>
    </w:lvl>
  </w:abstractNum>
  <w:abstractNum w:abstractNumId="6" w15:restartNumberingAfterBreak="1">
    <w:nsid w:val="236A46D2"/>
    <w:multiLevelType w:val="hybridMultilevel"/>
    <w:tmpl w:val="4AB8CE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1">
    <w:nsid w:val="392216A8"/>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8" w15:restartNumberingAfterBreak="1">
    <w:nsid w:val="3B322300"/>
    <w:multiLevelType w:val="multilevel"/>
    <w:tmpl w:val="D99CB758"/>
    <w:lvl w:ilvl="0">
      <w:start w:val="3"/>
      <w:numFmt w:val="decimal"/>
      <w:lvlText w:val="%1"/>
      <w:lvlJc w:val="left"/>
      <w:pPr>
        <w:ind w:left="360" w:hanging="360"/>
      </w:pPr>
      <w:rPr>
        <w:b/>
        <w:color w:val="000000"/>
      </w:rPr>
    </w:lvl>
    <w:lvl w:ilvl="1">
      <w:start w:val="1"/>
      <w:numFmt w:val="decimal"/>
      <w:lvlText w:val="%1.%2"/>
      <w:lvlJc w:val="left"/>
      <w:pPr>
        <w:ind w:left="360" w:hanging="360"/>
      </w:pPr>
      <w:rPr>
        <w:b w:val="0"/>
        <w:color w:val="000000"/>
      </w:rPr>
    </w:lvl>
    <w:lvl w:ilvl="2">
      <w:start w:val="1"/>
      <w:numFmt w:val="decimal"/>
      <w:lvlText w:val="%1.%2.%3"/>
      <w:lvlJc w:val="left"/>
      <w:pPr>
        <w:ind w:left="720" w:hanging="720"/>
      </w:pPr>
      <w:rPr>
        <w:b/>
        <w:color w:val="000000"/>
      </w:rPr>
    </w:lvl>
    <w:lvl w:ilvl="3">
      <w:start w:val="1"/>
      <w:numFmt w:val="decimal"/>
      <w:lvlText w:val="%1.%2.%3.%4"/>
      <w:lvlJc w:val="left"/>
      <w:pPr>
        <w:ind w:left="720" w:hanging="720"/>
      </w:pPr>
      <w:rPr>
        <w:b/>
        <w:color w:val="000000"/>
      </w:rPr>
    </w:lvl>
    <w:lvl w:ilvl="4">
      <w:start w:val="1"/>
      <w:numFmt w:val="decimal"/>
      <w:lvlText w:val="%1.%2.%3.%4.%5"/>
      <w:lvlJc w:val="left"/>
      <w:pPr>
        <w:ind w:left="720" w:hanging="720"/>
      </w:pPr>
      <w:rPr>
        <w:b/>
        <w:color w:val="000000"/>
      </w:rPr>
    </w:lvl>
    <w:lvl w:ilvl="5">
      <w:start w:val="1"/>
      <w:numFmt w:val="decimal"/>
      <w:lvlText w:val="%1.%2.%3.%4.%5.%6"/>
      <w:lvlJc w:val="left"/>
      <w:pPr>
        <w:ind w:left="1080" w:hanging="1080"/>
      </w:pPr>
      <w:rPr>
        <w:b/>
        <w:color w:val="000000"/>
      </w:rPr>
    </w:lvl>
    <w:lvl w:ilvl="6">
      <w:start w:val="1"/>
      <w:numFmt w:val="decimal"/>
      <w:lvlText w:val="%1.%2.%3.%4.%5.%6.%7"/>
      <w:lvlJc w:val="left"/>
      <w:pPr>
        <w:ind w:left="1080" w:hanging="1080"/>
      </w:pPr>
      <w:rPr>
        <w:b/>
        <w:color w:val="000000"/>
      </w:rPr>
    </w:lvl>
    <w:lvl w:ilvl="7">
      <w:start w:val="1"/>
      <w:numFmt w:val="decimal"/>
      <w:lvlText w:val="%1.%2.%3.%4.%5.%6.%7.%8"/>
      <w:lvlJc w:val="left"/>
      <w:pPr>
        <w:ind w:left="1440" w:hanging="1440"/>
      </w:pPr>
      <w:rPr>
        <w:b/>
        <w:color w:val="000000"/>
      </w:rPr>
    </w:lvl>
    <w:lvl w:ilvl="8">
      <w:start w:val="1"/>
      <w:numFmt w:val="decimal"/>
      <w:lvlText w:val="%1.%2.%3.%4.%5.%6.%7.%8.%9"/>
      <w:lvlJc w:val="left"/>
      <w:pPr>
        <w:ind w:left="1440" w:hanging="1440"/>
      </w:pPr>
      <w:rPr>
        <w:b/>
        <w:color w:val="000000"/>
      </w:rPr>
    </w:lvl>
  </w:abstractNum>
  <w:abstractNum w:abstractNumId="9" w15:restartNumberingAfterBreak="1">
    <w:nsid w:val="4ADB7786"/>
    <w:multiLevelType w:val="hybridMultilevel"/>
    <w:tmpl w:val="1EA883EA"/>
    <w:lvl w:ilvl="0" w:tplc="C330A378">
      <w:start w:val="1"/>
      <w:numFmt w:val="bullet"/>
      <w:lvlText w:val=""/>
      <w:lvlJc w:val="left"/>
      <w:pPr>
        <w:ind w:left="720" w:hanging="360"/>
      </w:pPr>
      <w:rPr>
        <w:rFonts w:ascii="Wingdings" w:hAnsi="Wingdings"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1">
    <w:nsid w:val="4FD6014C"/>
    <w:multiLevelType w:val="multilevel"/>
    <w:tmpl w:val="AEB85B56"/>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1">
    <w:nsid w:val="522D3F54"/>
    <w:multiLevelType w:val="multilevel"/>
    <w:tmpl w:val="DC2AEA18"/>
    <w:lvl w:ilvl="0">
      <w:start w:val="1"/>
      <w:numFmt w:val="upperRoman"/>
      <w:lvlText w:val="%1."/>
      <w:lvlJc w:val="left"/>
      <w:pPr>
        <w:ind w:left="1080" w:hanging="720"/>
      </w:pPr>
      <w:rPr>
        <w:rFonts w:hint="default"/>
        <w:b/>
        <w:sz w:val="20"/>
        <w:szCs w:val="20"/>
      </w:rPr>
    </w:lvl>
    <w:lvl w:ilvl="1">
      <w:start w:val="1"/>
      <w:numFmt w:val="decimal"/>
      <w:isLgl/>
      <w:lvlText w:val="%1.%2."/>
      <w:lvlJc w:val="left"/>
      <w:pPr>
        <w:ind w:left="1475" w:hanging="765"/>
      </w:pPr>
      <w:rPr>
        <w:rFonts w:ascii="Arial" w:hAnsi="Arial" w:cs="Arial" w:hint="default"/>
        <w:b/>
        <w:bCs w:val="0"/>
        <w:sz w:val="21"/>
        <w:szCs w:val="21"/>
      </w:rPr>
    </w:lvl>
    <w:lvl w:ilvl="2">
      <w:start w:val="1"/>
      <w:numFmt w:val="decimal"/>
      <w:isLgl/>
      <w:lvlText w:val="%1.%2.%3."/>
      <w:lvlJc w:val="left"/>
      <w:pPr>
        <w:ind w:left="1125" w:hanging="765"/>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1">
    <w:nsid w:val="548F3DD7"/>
    <w:multiLevelType w:val="hybridMultilevel"/>
    <w:tmpl w:val="3EDC0876"/>
    <w:lvl w:ilvl="0" w:tplc="D480E976">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1">
    <w:nsid w:val="555B494A"/>
    <w:multiLevelType w:val="multilevel"/>
    <w:tmpl w:val="DF5C502E"/>
    <w:lvl w:ilvl="0">
      <w:start w:val="1"/>
      <w:numFmt w:val="decimal"/>
      <w:lvlText w:val="%1."/>
      <w:lvlJc w:val="left"/>
      <w:pPr>
        <w:ind w:left="360" w:hanging="360"/>
      </w:pPr>
      <w:rPr>
        <w:color w:val="000000"/>
      </w:rPr>
    </w:lvl>
    <w:lvl w:ilvl="1">
      <w:start w:val="1"/>
      <w:numFmt w:val="decimal"/>
      <w:lvlText w:val="%1.%2."/>
      <w:lvlJc w:val="left"/>
      <w:pPr>
        <w:ind w:left="1069" w:hanging="360"/>
      </w:pPr>
      <w:rPr>
        <w:color w:val="000000"/>
      </w:rPr>
    </w:lvl>
    <w:lvl w:ilvl="2">
      <w:start w:val="1"/>
      <w:numFmt w:val="decimal"/>
      <w:lvlText w:val="%1.%2.%3."/>
      <w:lvlJc w:val="left"/>
      <w:pPr>
        <w:ind w:left="2138" w:hanging="720"/>
      </w:pPr>
      <w:rPr>
        <w:color w:val="000000"/>
      </w:rPr>
    </w:lvl>
    <w:lvl w:ilvl="3">
      <w:start w:val="1"/>
      <w:numFmt w:val="decimal"/>
      <w:lvlText w:val="%1.%2.%3.%4."/>
      <w:lvlJc w:val="left"/>
      <w:pPr>
        <w:ind w:left="2847" w:hanging="720"/>
      </w:pPr>
      <w:rPr>
        <w:color w:val="000000"/>
      </w:rPr>
    </w:lvl>
    <w:lvl w:ilvl="4">
      <w:start w:val="1"/>
      <w:numFmt w:val="decimal"/>
      <w:lvlText w:val="%1.%2.%3.%4.%5."/>
      <w:lvlJc w:val="left"/>
      <w:pPr>
        <w:ind w:left="3916" w:hanging="1080"/>
      </w:pPr>
      <w:rPr>
        <w:color w:val="000000"/>
      </w:rPr>
    </w:lvl>
    <w:lvl w:ilvl="5">
      <w:start w:val="1"/>
      <w:numFmt w:val="decimal"/>
      <w:lvlText w:val="%1.%2.%3.%4.%5.%6."/>
      <w:lvlJc w:val="left"/>
      <w:pPr>
        <w:ind w:left="4625" w:hanging="1080"/>
      </w:pPr>
      <w:rPr>
        <w:color w:val="000000"/>
      </w:rPr>
    </w:lvl>
    <w:lvl w:ilvl="6">
      <w:start w:val="1"/>
      <w:numFmt w:val="decimal"/>
      <w:lvlText w:val="%1.%2.%3.%4.%5.%6.%7."/>
      <w:lvlJc w:val="left"/>
      <w:pPr>
        <w:ind w:left="5694" w:hanging="1440"/>
      </w:pPr>
      <w:rPr>
        <w:color w:val="000000"/>
      </w:rPr>
    </w:lvl>
    <w:lvl w:ilvl="7">
      <w:start w:val="1"/>
      <w:numFmt w:val="decimal"/>
      <w:lvlText w:val="%1.%2.%3.%4.%5.%6.%7.%8."/>
      <w:lvlJc w:val="left"/>
      <w:pPr>
        <w:ind w:left="6403" w:hanging="1440"/>
      </w:pPr>
      <w:rPr>
        <w:color w:val="000000"/>
      </w:rPr>
    </w:lvl>
    <w:lvl w:ilvl="8">
      <w:start w:val="1"/>
      <w:numFmt w:val="decimal"/>
      <w:lvlText w:val="%1.%2.%3.%4.%5.%6.%7.%8.%9."/>
      <w:lvlJc w:val="left"/>
      <w:pPr>
        <w:ind w:left="7112" w:hanging="1440"/>
      </w:pPr>
      <w:rPr>
        <w:color w:val="000000"/>
      </w:rPr>
    </w:lvl>
  </w:abstractNum>
  <w:abstractNum w:abstractNumId="14" w15:restartNumberingAfterBreak="1">
    <w:nsid w:val="5EC149C1"/>
    <w:multiLevelType w:val="hybridMultilevel"/>
    <w:tmpl w:val="8B6894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1">
    <w:nsid w:val="656525D8"/>
    <w:multiLevelType w:val="hybridMultilevel"/>
    <w:tmpl w:val="B1CC8404"/>
    <w:lvl w:ilvl="0" w:tplc="AA2CFF46">
      <w:start w:val="1"/>
      <w:numFmt w:val="decimal"/>
      <w:lvlText w:val="%1."/>
      <w:lvlJc w:val="left"/>
      <w:pPr>
        <w:ind w:left="346" w:hanging="360"/>
      </w:pPr>
      <w:rPr>
        <w:rFonts w:hint="default"/>
      </w:rPr>
    </w:lvl>
    <w:lvl w:ilvl="1" w:tplc="280A0019" w:tentative="1">
      <w:start w:val="1"/>
      <w:numFmt w:val="lowerLetter"/>
      <w:lvlText w:val="%2."/>
      <w:lvlJc w:val="left"/>
      <w:pPr>
        <w:ind w:left="1066" w:hanging="360"/>
      </w:pPr>
    </w:lvl>
    <w:lvl w:ilvl="2" w:tplc="280A001B" w:tentative="1">
      <w:start w:val="1"/>
      <w:numFmt w:val="lowerRoman"/>
      <w:lvlText w:val="%3."/>
      <w:lvlJc w:val="right"/>
      <w:pPr>
        <w:ind w:left="1786" w:hanging="180"/>
      </w:pPr>
    </w:lvl>
    <w:lvl w:ilvl="3" w:tplc="280A000F" w:tentative="1">
      <w:start w:val="1"/>
      <w:numFmt w:val="decimal"/>
      <w:lvlText w:val="%4."/>
      <w:lvlJc w:val="left"/>
      <w:pPr>
        <w:ind w:left="2506" w:hanging="360"/>
      </w:pPr>
    </w:lvl>
    <w:lvl w:ilvl="4" w:tplc="280A0019" w:tentative="1">
      <w:start w:val="1"/>
      <w:numFmt w:val="lowerLetter"/>
      <w:lvlText w:val="%5."/>
      <w:lvlJc w:val="left"/>
      <w:pPr>
        <w:ind w:left="3226" w:hanging="360"/>
      </w:pPr>
    </w:lvl>
    <w:lvl w:ilvl="5" w:tplc="280A001B" w:tentative="1">
      <w:start w:val="1"/>
      <w:numFmt w:val="lowerRoman"/>
      <w:lvlText w:val="%6."/>
      <w:lvlJc w:val="right"/>
      <w:pPr>
        <w:ind w:left="3946" w:hanging="180"/>
      </w:pPr>
    </w:lvl>
    <w:lvl w:ilvl="6" w:tplc="280A000F" w:tentative="1">
      <w:start w:val="1"/>
      <w:numFmt w:val="decimal"/>
      <w:lvlText w:val="%7."/>
      <w:lvlJc w:val="left"/>
      <w:pPr>
        <w:ind w:left="4666" w:hanging="360"/>
      </w:pPr>
    </w:lvl>
    <w:lvl w:ilvl="7" w:tplc="280A0019" w:tentative="1">
      <w:start w:val="1"/>
      <w:numFmt w:val="lowerLetter"/>
      <w:lvlText w:val="%8."/>
      <w:lvlJc w:val="left"/>
      <w:pPr>
        <w:ind w:left="5386" w:hanging="360"/>
      </w:pPr>
    </w:lvl>
    <w:lvl w:ilvl="8" w:tplc="280A001B" w:tentative="1">
      <w:start w:val="1"/>
      <w:numFmt w:val="lowerRoman"/>
      <w:lvlText w:val="%9."/>
      <w:lvlJc w:val="right"/>
      <w:pPr>
        <w:ind w:left="6106" w:hanging="180"/>
      </w:pPr>
    </w:lvl>
  </w:abstractNum>
  <w:abstractNum w:abstractNumId="16" w15:restartNumberingAfterBreak="1">
    <w:nsid w:val="69330F8E"/>
    <w:multiLevelType w:val="hybridMultilevel"/>
    <w:tmpl w:val="CDCC88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1">
    <w:nsid w:val="69D27003"/>
    <w:multiLevelType w:val="multilevel"/>
    <w:tmpl w:val="F55AFE8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1800" w:hanging="1440"/>
      </w:pPr>
      <w:rPr>
        <w:rFonts w:hint="default"/>
        <w:color w:val="000000"/>
      </w:rPr>
    </w:lvl>
  </w:abstractNum>
  <w:abstractNum w:abstractNumId="18" w15:restartNumberingAfterBreak="1">
    <w:nsid w:val="77D0269E"/>
    <w:multiLevelType w:val="multilevel"/>
    <w:tmpl w:val="58AC4334"/>
    <w:lvl w:ilvl="0">
      <w:start w:val="3"/>
      <w:numFmt w:val="decimal"/>
      <w:lvlText w:val="%1."/>
      <w:lvlJc w:val="left"/>
      <w:pPr>
        <w:ind w:left="360" w:hanging="360"/>
      </w:pPr>
    </w:lvl>
    <w:lvl w:ilvl="1">
      <w:start w:val="2"/>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9" w15:restartNumberingAfterBreak="1">
    <w:nsid w:val="7F6F22EB"/>
    <w:multiLevelType w:val="multilevel"/>
    <w:tmpl w:val="93F0DD70"/>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440" w:hanging="1440"/>
      </w:pPr>
      <w:rPr>
        <w:rFonts w:hint="default"/>
        <w:color w:val="000000"/>
      </w:rPr>
    </w:lvl>
  </w:abstractNum>
  <w:num w:numId="1">
    <w:abstractNumId w:val="18"/>
  </w:num>
  <w:num w:numId="2">
    <w:abstractNumId w:val="7"/>
  </w:num>
  <w:num w:numId="3">
    <w:abstractNumId w:val="4"/>
  </w:num>
  <w:num w:numId="4">
    <w:abstractNumId w:val="1"/>
  </w:num>
  <w:num w:numId="5">
    <w:abstractNumId w:val="19"/>
  </w:num>
  <w:num w:numId="6">
    <w:abstractNumId w:val="2"/>
  </w:num>
  <w:num w:numId="7">
    <w:abstractNumId w:val="1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7"/>
  </w:num>
  <w:num w:numId="10">
    <w:abstractNumId w:val="13"/>
  </w:num>
  <w:num w:numId="11">
    <w:abstractNumId w:val="8"/>
  </w:num>
  <w:num w:numId="12">
    <w:abstractNumId w:val="12"/>
  </w:num>
  <w:num w:numId="13">
    <w:abstractNumId w:val="11"/>
  </w:num>
  <w:num w:numId="14">
    <w:abstractNumId w:val="5"/>
  </w:num>
  <w:num w:numId="15">
    <w:abstractNumId w:val="6"/>
  </w:num>
  <w:num w:numId="16">
    <w:abstractNumId w:val="9"/>
  </w:num>
  <w:num w:numId="17">
    <w:abstractNumId w:val="0"/>
  </w:num>
  <w:num w:numId="18">
    <w:abstractNumId w:val="15"/>
  </w:num>
  <w:num w:numId="19">
    <w:abstractNumId w:val="14"/>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88"/>
    <w:rsid w:val="0000527A"/>
    <w:rsid w:val="00005CA1"/>
    <w:rsid w:val="00020F7D"/>
    <w:rsid w:val="00024E6B"/>
    <w:rsid w:val="00034329"/>
    <w:rsid w:val="00035842"/>
    <w:rsid w:val="00041CCC"/>
    <w:rsid w:val="00053115"/>
    <w:rsid w:val="00062F50"/>
    <w:rsid w:val="00085150"/>
    <w:rsid w:val="00091B1A"/>
    <w:rsid w:val="00094F0C"/>
    <w:rsid w:val="0009585C"/>
    <w:rsid w:val="00095D52"/>
    <w:rsid w:val="000A104A"/>
    <w:rsid w:val="000A3919"/>
    <w:rsid w:val="000A3CFA"/>
    <w:rsid w:val="000A5AEF"/>
    <w:rsid w:val="000A5FE3"/>
    <w:rsid w:val="000B707F"/>
    <w:rsid w:val="000C1DC0"/>
    <w:rsid w:val="000D64FE"/>
    <w:rsid w:val="000E48F5"/>
    <w:rsid w:val="000F3743"/>
    <w:rsid w:val="00112D1E"/>
    <w:rsid w:val="001156FC"/>
    <w:rsid w:val="0011788B"/>
    <w:rsid w:val="00123689"/>
    <w:rsid w:val="0013238E"/>
    <w:rsid w:val="001462C8"/>
    <w:rsid w:val="00147FD0"/>
    <w:rsid w:val="00163E47"/>
    <w:rsid w:val="00164BAE"/>
    <w:rsid w:val="00175041"/>
    <w:rsid w:val="00175FC9"/>
    <w:rsid w:val="00183D50"/>
    <w:rsid w:val="0019395D"/>
    <w:rsid w:val="001A1008"/>
    <w:rsid w:val="001A1783"/>
    <w:rsid w:val="001A73A1"/>
    <w:rsid w:val="001E58B6"/>
    <w:rsid w:val="001E5C21"/>
    <w:rsid w:val="001F0EAA"/>
    <w:rsid w:val="001F21A3"/>
    <w:rsid w:val="00215F42"/>
    <w:rsid w:val="00221655"/>
    <w:rsid w:val="002323C0"/>
    <w:rsid w:val="0024613E"/>
    <w:rsid w:val="002546A6"/>
    <w:rsid w:val="0025669E"/>
    <w:rsid w:val="0026361C"/>
    <w:rsid w:val="00286684"/>
    <w:rsid w:val="00290488"/>
    <w:rsid w:val="0029697D"/>
    <w:rsid w:val="002A4C69"/>
    <w:rsid w:val="002C2E36"/>
    <w:rsid w:val="002D1E99"/>
    <w:rsid w:val="002D1EDA"/>
    <w:rsid w:val="002D48AB"/>
    <w:rsid w:val="002D72F5"/>
    <w:rsid w:val="002E5721"/>
    <w:rsid w:val="002E6F40"/>
    <w:rsid w:val="00305C52"/>
    <w:rsid w:val="0031502A"/>
    <w:rsid w:val="003151AE"/>
    <w:rsid w:val="00333AC0"/>
    <w:rsid w:val="00384CB5"/>
    <w:rsid w:val="0038605A"/>
    <w:rsid w:val="0038651D"/>
    <w:rsid w:val="003966A1"/>
    <w:rsid w:val="003A20BB"/>
    <w:rsid w:val="003B4F46"/>
    <w:rsid w:val="003B67C2"/>
    <w:rsid w:val="003B67CE"/>
    <w:rsid w:val="003C687D"/>
    <w:rsid w:val="003D4502"/>
    <w:rsid w:val="003D4970"/>
    <w:rsid w:val="00403265"/>
    <w:rsid w:val="004177CC"/>
    <w:rsid w:val="004320E8"/>
    <w:rsid w:val="0045799A"/>
    <w:rsid w:val="00464584"/>
    <w:rsid w:val="00465E42"/>
    <w:rsid w:val="0047443A"/>
    <w:rsid w:val="00480D5D"/>
    <w:rsid w:val="004852FB"/>
    <w:rsid w:val="00485E12"/>
    <w:rsid w:val="00486CC7"/>
    <w:rsid w:val="0048796B"/>
    <w:rsid w:val="00494DE5"/>
    <w:rsid w:val="0049774D"/>
    <w:rsid w:val="004A2605"/>
    <w:rsid w:val="004B38E7"/>
    <w:rsid w:val="004B3C06"/>
    <w:rsid w:val="004C7FF3"/>
    <w:rsid w:val="004E3559"/>
    <w:rsid w:val="004E74FC"/>
    <w:rsid w:val="004F3B92"/>
    <w:rsid w:val="005052E2"/>
    <w:rsid w:val="00505EBA"/>
    <w:rsid w:val="00515F3A"/>
    <w:rsid w:val="00525AB6"/>
    <w:rsid w:val="00526D94"/>
    <w:rsid w:val="00562029"/>
    <w:rsid w:val="005765B3"/>
    <w:rsid w:val="00585038"/>
    <w:rsid w:val="00595210"/>
    <w:rsid w:val="005A003A"/>
    <w:rsid w:val="005A39C0"/>
    <w:rsid w:val="005B7F8D"/>
    <w:rsid w:val="005C4D00"/>
    <w:rsid w:val="005F5558"/>
    <w:rsid w:val="005F5B7D"/>
    <w:rsid w:val="006009BD"/>
    <w:rsid w:val="00604B35"/>
    <w:rsid w:val="006070AA"/>
    <w:rsid w:val="00610235"/>
    <w:rsid w:val="00611265"/>
    <w:rsid w:val="00611733"/>
    <w:rsid w:val="006161B7"/>
    <w:rsid w:val="0062743B"/>
    <w:rsid w:val="006317F4"/>
    <w:rsid w:val="0064363E"/>
    <w:rsid w:val="00646C28"/>
    <w:rsid w:val="00661203"/>
    <w:rsid w:val="00661B90"/>
    <w:rsid w:val="00665573"/>
    <w:rsid w:val="00671715"/>
    <w:rsid w:val="006741F1"/>
    <w:rsid w:val="00680DD0"/>
    <w:rsid w:val="006814A2"/>
    <w:rsid w:val="0068162C"/>
    <w:rsid w:val="0068214E"/>
    <w:rsid w:val="00684153"/>
    <w:rsid w:val="00684756"/>
    <w:rsid w:val="00692C38"/>
    <w:rsid w:val="00695890"/>
    <w:rsid w:val="006A7F6C"/>
    <w:rsid w:val="006B08BE"/>
    <w:rsid w:val="006B65C3"/>
    <w:rsid w:val="006C019A"/>
    <w:rsid w:val="006C3232"/>
    <w:rsid w:val="006F03BB"/>
    <w:rsid w:val="006F1AEE"/>
    <w:rsid w:val="006F433E"/>
    <w:rsid w:val="006F4471"/>
    <w:rsid w:val="006F4E3B"/>
    <w:rsid w:val="0070069A"/>
    <w:rsid w:val="007175BC"/>
    <w:rsid w:val="007227EE"/>
    <w:rsid w:val="0072732E"/>
    <w:rsid w:val="00754858"/>
    <w:rsid w:val="00755670"/>
    <w:rsid w:val="00771F61"/>
    <w:rsid w:val="00786015"/>
    <w:rsid w:val="007A32BC"/>
    <w:rsid w:val="007A344B"/>
    <w:rsid w:val="007A51B8"/>
    <w:rsid w:val="007B1E54"/>
    <w:rsid w:val="007B2185"/>
    <w:rsid w:val="007B7702"/>
    <w:rsid w:val="007C01EF"/>
    <w:rsid w:val="007C6717"/>
    <w:rsid w:val="007D41B9"/>
    <w:rsid w:val="007D78D6"/>
    <w:rsid w:val="0080155F"/>
    <w:rsid w:val="00803633"/>
    <w:rsid w:val="008111DD"/>
    <w:rsid w:val="00812D67"/>
    <w:rsid w:val="0081382C"/>
    <w:rsid w:val="008161F0"/>
    <w:rsid w:val="0082553C"/>
    <w:rsid w:val="00851D19"/>
    <w:rsid w:val="00852FA2"/>
    <w:rsid w:val="00870F80"/>
    <w:rsid w:val="0089678C"/>
    <w:rsid w:val="008A5A9D"/>
    <w:rsid w:val="008A760B"/>
    <w:rsid w:val="008C6E9B"/>
    <w:rsid w:val="008C7460"/>
    <w:rsid w:val="008D5FC0"/>
    <w:rsid w:val="008E6B61"/>
    <w:rsid w:val="009002FB"/>
    <w:rsid w:val="00904F63"/>
    <w:rsid w:val="0091038B"/>
    <w:rsid w:val="00910F7E"/>
    <w:rsid w:val="009113FE"/>
    <w:rsid w:val="00914493"/>
    <w:rsid w:val="00921633"/>
    <w:rsid w:val="00933132"/>
    <w:rsid w:val="00934A8D"/>
    <w:rsid w:val="0093758E"/>
    <w:rsid w:val="0094481F"/>
    <w:rsid w:val="009466B0"/>
    <w:rsid w:val="00952F8E"/>
    <w:rsid w:val="009570C5"/>
    <w:rsid w:val="00976980"/>
    <w:rsid w:val="009847AE"/>
    <w:rsid w:val="0099040C"/>
    <w:rsid w:val="00995070"/>
    <w:rsid w:val="0099691D"/>
    <w:rsid w:val="009A30EA"/>
    <w:rsid w:val="009A54C9"/>
    <w:rsid w:val="009A69A6"/>
    <w:rsid w:val="009B238B"/>
    <w:rsid w:val="009C4905"/>
    <w:rsid w:val="009C7CA3"/>
    <w:rsid w:val="009D3C63"/>
    <w:rsid w:val="009D59F1"/>
    <w:rsid w:val="00A003FF"/>
    <w:rsid w:val="00A0083D"/>
    <w:rsid w:val="00A17B15"/>
    <w:rsid w:val="00A25BFA"/>
    <w:rsid w:val="00A32AA3"/>
    <w:rsid w:val="00A4627D"/>
    <w:rsid w:val="00A578D2"/>
    <w:rsid w:val="00A626D3"/>
    <w:rsid w:val="00A65BB8"/>
    <w:rsid w:val="00A73826"/>
    <w:rsid w:val="00A85B02"/>
    <w:rsid w:val="00AA2233"/>
    <w:rsid w:val="00AA5DE4"/>
    <w:rsid w:val="00AB02A5"/>
    <w:rsid w:val="00AB04CA"/>
    <w:rsid w:val="00AB438B"/>
    <w:rsid w:val="00AB6F98"/>
    <w:rsid w:val="00AC2ED0"/>
    <w:rsid w:val="00AC315C"/>
    <w:rsid w:val="00AC4F3D"/>
    <w:rsid w:val="00AD6878"/>
    <w:rsid w:val="00AF059A"/>
    <w:rsid w:val="00AF51B2"/>
    <w:rsid w:val="00B20EA8"/>
    <w:rsid w:val="00B25D30"/>
    <w:rsid w:val="00B36409"/>
    <w:rsid w:val="00B41A32"/>
    <w:rsid w:val="00B52891"/>
    <w:rsid w:val="00B558D2"/>
    <w:rsid w:val="00B715E6"/>
    <w:rsid w:val="00B71DC1"/>
    <w:rsid w:val="00B7274D"/>
    <w:rsid w:val="00B842F1"/>
    <w:rsid w:val="00B8777D"/>
    <w:rsid w:val="00B93112"/>
    <w:rsid w:val="00B9483A"/>
    <w:rsid w:val="00BA00FF"/>
    <w:rsid w:val="00BA195D"/>
    <w:rsid w:val="00BB1952"/>
    <w:rsid w:val="00BC6DCD"/>
    <w:rsid w:val="00BD3325"/>
    <w:rsid w:val="00BD4EE6"/>
    <w:rsid w:val="00BE0146"/>
    <w:rsid w:val="00BE26B1"/>
    <w:rsid w:val="00BE558D"/>
    <w:rsid w:val="00BF40DF"/>
    <w:rsid w:val="00BF4807"/>
    <w:rsid w:val="00C112D8"/>
    <w:rsid w:val="00C11A66"/>
    <w:rsid w:val="00C13AE1"/>
    <w:rsid w:val="00C20048"/>
    <w:rsid w:val="00C264C6"/>
    <w:rsid w:val="00C30821"/>
    <w:rsid w:val="00C31669"/>
    <w:rsid w:val="00C316B2"/>
    <w:rsid w:val="00C442B4"/>
    <w:rsid w:val="00C52965"/>
    <w:rsid w:val="00C61DCA"/>
    <w:rsid w:val="00C667EC"/>
    <w:rsid w:val="00C70F44"/>
    <w:rsid w:val="00C8103B"/>
    <w:rsid w:val="00C87A30"/>
    <w:rsid w:val="00CA2932"/>
    <w:rsid w:val="00CC6B1E"/>
    <w:rsid w:val="00CE0CF9"/>
    <w:rsid w:val="00CE3160"/>
    <w:rsid w:val="00CE5EB6"/>
    <w:rsid w:val="00CF36BB"/>
    <w:rsid w:val="00D01638"/>
    <w:rsid w:val="00D05C70"/>
    <w:rsid w:val="00D10962"/>
    <w:rsid w:val="00D10E5C"/>
    <w:rsid w:val="00D246C3"/>
    <w:rsid w:val="00D26ECF"/>
    <w:rsid w:val="00D37DA2"/>
    <w:rsid w:val="00D403CE"/>
    <w:rsid w:val="00D54FAC"/>
    <w:rsid w:val="00D90B0C"/>
    <w:rsid w:val="00D97243"/>
    <w:rsid w:val="00DA300E"/>
    <w:rsid w:val="00DB2E56"/>
    <w:rsid w:val="00DB7C13"/>
    <w:rsid w:val="00DC2F7A"/>
    <w:rsid w:val="00DC5C5C"/>
    <w:rsid w:val="00DD1B02"/>
    <w:rsid w:val="00DE6744"/>
    <w:rsid w:val="00DF34D5"/>
    <w:rsid w:val="00E0564A"/>
    <w:rsid w:val="00E070A9"/>
    <w:rsid w:val="00E12804"/>
    <w:rsid w:val="00E15E80"/>
    <w:rsid w:val="00E3012D"/>
    <w:rsid w:val="00E322A4"/>
    <w:rsid w:val="00E47033"/>
    <w:rsid w:val="00E52F08"/>
    <w:rsid w:val="00E53CCA"/>
    <w:rsid w:val="00E5423D"/>
    <w:rsid w:val="00E54607"/>
    <w:rsid w:val="00E56E9F"/>
    <w:rsid w:val="00E60DE0"/>
    <w:rsid w:val="00E63B1F"/>
    <w:rsid w:val="00E67B86"/>
    <w:rsid w:val="00E73A23"/>
    <w:rsid w:val="00E7672B"/>
    <w:rsid w:val="00E81995"/>
    <w:rsid w:val="00EA4172"/>
    <w:rsid w:val="00EA55C7"/>
    <w:rsid w:val="00EC2DEF"/>
    <w:rsid w:val="00ED08E8"/>
    <w:rsid w:val="00ED614B"/>
    <w:rsid w:val="00EE303C"/>
    <w:rsid w:val="00EE4950"/>
    <w:rsid w:val="00EE5BD5"/>
    <w:rsid w:val="00F415D9"/>
    <w:rsid w:val="00F448C1"/>
    <w:rsid w:val="00F50839"/>
    <w:rsid w:val="00F560CA"/>
    <w:rsid w:val="00F70957"/>
    <w:rsid w:val="00F91469"/>
    <w:rsid w:val="00F973CA"/>
    <w:rsid w:val="00FA0218"/>
    <w:rsid w:val="00FA1AC1"/>
    <w:rsid w:val="00FA27C3"/>
    <w:rsid w:val="00FC0B57"/>
    <w:rsid w:val="00FC41C3"/>
    <w:rsid w:val="00FD24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7BDD8A"/>
  <w15:docId w15:val="{BE3D3AFE-2566-447D-ACEE-AFA878B3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jc w:val="center"/>
    </w:pPr>
    <w:rPr>
      <w:rFonts w:ascii="Times New Roman" w:eastAsia="Times New Roman" w:hAnsi="Times New Roman" w:cs="Times New Roman"/>
      <w:b/>
      <w:sz w:val="24"/>
      <w:szCs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extonotapie">
    <w:name w:val="footnote text"/>
    <w:basedOn w:val="Normal"/>
    <w:link w:val="TextonotapieCar"/>
    <w:uiPriority w:val="99"/>
    <w:unhideWhenUsed/>
    <w:qFormat/>
    <w:rsid w:val="0047443A"/>
    <w:pPr>
      <w:spacing w:after="0" w:line="240" w:lineRule="auto"/>
    </w:pPr>
    <w:rPr>
      <w:sz w:val="20"/>
      <w:szCs w:val="20"/>
    </w:rPr>
  </w:style>
  <w:style w:type="character" w:customStyle="1" w:styleId="TextonotapieCar">
    <w:name w:val="Texto nota pie Car"/>
    <w:basedOn w:val="Fuentedeprrafopredeter"/>
    <w:link w:val="Textonotapie"/>
    <w:uiPriority w:val="99"/>
    <w:qFormat/>
    <w:rsid w:val="0047443A"/>
    <w:rPr>
      <w:sz w:val="20"/>
      <w:szCs w:val="20"/>
    </w:rPr>
  </w:style>
  <w:style w:type="character" w:styleId="Refdenotaalpie">
    <w:name w:val="footnote reference"/>
    <w:aliases w:val="CVR Ref. de nota al pie,Texto de nota al pie,Footnotes refss,Appel note de bas de page,Footnote number,referencia nota al pie,BVI fnr,f,4_G,16 Point,Superscript 6 Point,Texto nota al pie,Ref. de nota al pie 2,ftref"/>
    <w:basedOn w:val="Fuentedeprrafopredeter"/>
    <w:uiPriority w:val="99"/>
    <w:unhideWhenUsed/>
    <w:qFormat/>
    <w:rsid w:val="0047443A"/>
    <w:rPr>
      <w:vertAlign w:val="superscript"/>
    </w:rPr>
  </w:style>
  <w:style w:type="paragraph" w:styleId="Prrafodelista">
    <w:name w:val="List Paragraph"/>
    <w:aliases w:val="Cuadro 2-1,Iz - Párrafo de lista,Sivsa Parrafo,TITULO A,List Paragraph,Fundamentacion,Lista vistosa - Énfasis 11,Footnote,Párrafo de lista2,List Paragraph1,Ha,Párrafo de lista1,Tit2_mmv,Párrafo,Gráficos,Titulo de Fígura,Lista 123,Tipo2"/>
    <w:basedOn w:val="Normal"/>
    <w:link w:val="PrrafodelistaCar"/>
    <w:uiPriority w:val="34"/>
    <w:qFormat/>
    <w:rsid w:val="0047443A"/>
    <w:pPr>
      <w:ind w:left="720"/>
      <w:contextualSpacing/>
    </w:pPr>
  </w:style>
  <w:style w:type="character" w:customStyle="1" w:styleId="PrrafodelistaCar">
    <w:name w:val="Párrafo de lista Car"/>
    <w:aliases w:val="Cuadro 2-1 Car,Iz - Párrafo de lista Car,Sivsa Parrafo Car,TITULO A Car,List Paragraph Car,Fundamentacion Car,Lista vistosa - Énfasis 11 Car,Footnote Car,Párrafo de lista2 Car,List Paragraph1 Car,Ha Car,Párrafo de lista1 Car"/>
    <w:link w:val="Prrafodelista"/>
    <w:uiPriority w:val="34"/>
    <w:qFormat/>
    <w:locked/>
    <w:rsid w:val="0047443A"/>
  </w:style>
  <w:style w:type="paragraph" w:styleId="Encabezado">
    <w:name w:val="header"/>
    <w:basedOn w:val="Normal"/>
    <w:link w:val="EncabezadoCar"/>
    <w:unhideWhenUsed/>
    <w:rsid w:val="00EA4172"/>
    <w:pPr>
      <w:tabs>
        <w:tab w:val="center" w:pos="4252"/>
        <w:tab w:val="right" w:pos="8504"/>
      </w:tabs>
      <w:spacing w:after="0" w:line="240" w:lineRule="auto"/>
    </w:pPr>
  </w:style>
  <w:style w:type="character" w:customStyle="1" w:styleId="EncabezadoCar">
    <w:name w:val="Encabezado Car"/>
    <w:basedOn w:val="Fuentedeprrafopredeter"/>
    <w:link w:val="Encabezado"/>
    <w:rsid w:val="00EA4172"/>
  </w:style>
  <w:style w:type="paragraph" w:styleId="Piedepgina">
    <w:name w:val="footer"/>
    <w:basedOn w:val="Normal"/>
    <w:link w:val="PiedepginaCar"/>
    <w:unhideWhenUsed/>
    <w:rsid w:val="00EA417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qFormat/>
    <w:rsid w:val="00EA4172"/>
  </w:style>
  <w:style w:type="character" w:styleId="Hipervnculo">
    <w:name w:val="Hyperlink"/>
    <w:uiPriority w:val="99"/>
    <w:qFormat/>
    <w:rsid w:val="0091038B"/>
    <w:rPr>
      <w:color w:val="0000FF"/>
      <w:u w:val="single"/>
    </w:rPr>
  </w:style>
  <w:style w:type="paragraph" w:styleId="Sinespaciado">
    <w:name w:val="No Spacing"/>
    <w:basedOn w:val="Normal"/>
    <w:link w:val="SinespaciadoCar"/>
    <w:uiPriority w:val="1"/>
    <w:qFormat/>
    <w:rsid w:val="0091038B"/>
    <w:pPr>
      <w:spacing w:after="0" w:line="240" w:lineRule="auto"/>
      <w:jc w:val="both"/>
    </w:pPr>
    <w:rPr>
      <w:rFonts w:ascii="Arial" w:hAnsi="Arial" w:cs="Arial"/>
      <w:lang w:val="es-ES" w:eastAsia="es-ES"/>
    </w:rPr>
  </w:style>
  <w:style w:type="character" w:customStyle="1" w:styleId="SinespaciadoCar">
    <w:name w:val="Sin espaciado Car"/>
    <w:link w:val="Sinespaciado"/>
    <w:uiPriority w:val="1"/>
    <w:rsid w:val="0091038B"/>
    <w:rPr>
      <w:rFonts w:ascii="Arial" w:hAnsi="Arial" w:cs="Arial"/>
      <w:lang w:val="es-ES" w:eastAsia="es-ES"/>
    </w:rPr>
  </w:style>
  <w:style w:type="character" w:styleId="nfasis">
    <w:name w:val="Emphasis"/>
    <w:qFormat/>
    <w:rsid w:val="007227EE"/>
    <w:rPr>
      <w:i/>
      <w:iCs/>
    </w:rPr>
  </w:style>
  <w:style w:type="table" w:styleId="Tablaconcuadrcula">
    <w:name w:val="Table Grid"/>
    <w:basedOn w:val="Tablanormal"/>
    <w:qFormat/>
    <w:rsid w:val="000343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433466">
      <w:bodyDiv w:val="1"/>
      <w:marLeft w:val="0"/>
      <w:marRight w:val="0"/>
      <w:marTop w:val="0"/>
      <w:marBottom w:val="0"/>
      <w:divBdr>
        <w:top w:val="none" w:sz="0" w:space="0" w:color="auto"/>
        <w:left w:val="none" w:sz="0" w:space="0" w:color="auto"/>
        <w:bottom w:val="none" w:sz="0" w:space="0" w:color="auto"/>
        <w:right w:val="none" w:sz="0" w:space="0" w:color="auto"/>
      </w:divBdr>
    </w:div>
    <w:div w:id="1114598503">
      <w:bodyDiv w:val="1"/>
      <w:marLeft w:val="0"/>
      <w:marRight w:val="0"/>
      <w:marTop w:val="0"/>
      <w:marBottom w:val="0"/>
      <w:divBdr>
        <w:top w:val="none" w:sz="0" w:space="0" w:color="auto"/>
        <w:left w:val="none" w:sz="0" w:space="0" w:color="auto"/>
        <w:bottom w:val="none" w:sz="0" w:space="0" w:color="auto"/>
        <w:right w:val="none" w:sz="0" w:space="0" w:color="auto"/>
      </w:divBdr>
    </w:div>
    <w:div w:id="1279992673">
      <w:bodyDiv w:val="1"/>
      <w:marLeft w:val="0"/>
      <w:marRight w:val="0"/>
      <w:marTop w:val="0"/>
      <w:marBottom w:val="0"/>
      <w:divBdr>
        <w:top w:val="none" w:sz="0" w:space="0" w:color="auto"/>
        <w:left w:val="none" w:sz="0" w:space="0" w:color="auto"/>
        <w:bottom w:val="none" w:sz="0" w:space="0" w:color="auto"/>
        <w:right w:val="none" w:sz="0" w:space="0" w:color="auto"/>
      </w:divBdr>
    </w:div>
    <w:div w:id="1336106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92BD2-96E3-49BA-AAC7-F2FDD8A9F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1849</Words>
  <Characters>10173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Juan Josue Tapia Felipe - O/S</cp:lastModifiedBy>
  <cp:revision>2</cp:revision>
  <dcterms:created xsi:type="dcterms:W3CDTF">2024-03-14T20:15:00Z</dcterms:created>
  <dcterms:modified xsi:type="dcterms:W3CDTF">2024-03-14T22:21:00Z</dcterms:modified>
</cp:coreProperties>
</file>