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77CC" w14:textId="77777777" w:rsidR="002D66E6" w:rsidRPr="004D3925" w:rsidRDefault="00000000">
      <w:pPr>
        <w:pStyle w:val="Titlu1"/>
        <w:spacing w:after="200"/>
        <w:rPr>
          <w:lang w:val="ro-RO"/>
        </w:rPr>
      </w:pPr>
      <w:r w:rsidRPr="004D3925">
        <w:rPr>
          <w:lang w:val="ro-RO"/>
        </w:rPr>
        <w:t>Capitolul I – Introducere</w:t>
      </w:r>
    </w:p>
    <w:p w14:paraId="3A08A8F9" w14:textId="77777777" w:rsidR="002D66E6" w:rsidRPr="004D3925" w:rsidRDefault="00000000">
      <w:pPr>
        <w:pStyle w:val="Titlu2"/>
        <w:spacing w:after="140"/>
        <w:rPr>
          <w:lang w:val="ro-RO"/>
        </w:rPr>
      </w:pPr>
      <w:r w:rsidRPr="004D3925">
        <w:rPr>
          <w:lang w:val="ro-RO"/>
        </w:rPr>
        <w:t>1.1. Contextul vehiculelor definite prin software (SDV)</w:t>
      </w:r>
    </w:p>
    <w:p w14:paraId="79472674" w14:textId="7B3D2C16" w:rsidR="002D66E6" w:rsidRPr="004D3925" w:rsidRDefault="00000000">
      <w:pPr>
        <w:spacing w:after="160"/>
      </w:pPr>
      <w:r w:rsidRPr="004D3925">
        <w:t>Automobilul modern a încetat să mai fie un ansamblu mecanic asistat electronic și a devenit, în esență, un calculator distribuit pe roți. Funcții care odinioară erau realizate prin componente dedicate, de la asistența la frânare până la gestionarea confortului, sunt astăzi implementate preponderent în software, iar valoarea și diferențierea unui vehicul se mută dinspre hardware înspre codul care rulează pe el</w:t>
      </w:r>
      <w:commentRangeStart w:id="0"/>
      <w:commentRangeStart w:id="1"/>
      <w:commentRangeEnd w:id="0"/>
      <w:r w:rsidRPr="004D3925">
        <w:rPr>
          <w:rStyle w:val="Referincomentariu"/>
          <w:sz w:val="24"/>
          <w:szCs w:val="24"/>
        </w:rPr>
        <w:commentReference w:id="0"/>
      </w:r>
      <w:commentRangeEnd w:id="1"/>
      <w:r w:rsidR="00037C9D" w:rsidRPr="004D3925">
        <w:rPr>
          <w:rStyle w:val="Referincomentariu"/>
          <w:sz w:val="24"/>
          <w:szCs w:val="24"/>
        </w:rPr>
        <w:commentReference w:id="1"/>
      </w:r>
      <w:r w:rsidRPr="004D3925">
        <w:t>. Dimensiunea acestei mutări este cuantificabilă: dacă în 2018 software-ul reprezenta circa 10% din conținutul unui autoturism de clasă D (mare), se estimează că ponderea sa va ajunge la aproximativ 30% până în 2030 -  [1] -, în timp ce electronica, în ansamblu, crește de la circa 40% din costul unui vehicul în 2020 la 45% în 2030 [2]; pe termen mai lung, piața globală de software și electronică auto este proiectată să ajungă la aproximativ 519 miliarde USD în 2035 [3]. Această schimbare de paradigmă este surprinsă de conceptul de vehicul definit prin software (Software-Defined Vehicle, SDV), în care comportamentul mașinii poate fi modificat, corectat și îmbogățit pe durata întregului ciclu de viață prin actualizări livrate la distanță (Over-the-Air, OTA</w:t>
      </w:r>
      <w:commentRangeStart w:id="2"/>
      <w:commentRangeStart w:id="3"/>
      <w:commentRangeEnd w:id="2"/>
      <w:r w:rsidRPr="004D3925">
        <w:rPr>
          <w:rStyle w:val="Referincomentariu"/>
          <w:sz w:val="24"/>
          <w:szCs w:val="24"/>
        </w:rPr>
        <w:commentReference w:id="2"/>
      </w:r>
      <w:commentRangeEnd w:id="3"/>
      <w:r w:rsidR="00310847" w:rsidRPr="004D3925">
        <w:rPr>
          <w:rStyle w:val="Referincomentariu"/>
          <w:sz w:val="24"/>
          <w:szCs w:val="24"/>
        </w:rPr>
        <w:commentReference w:id="3"/>
      </w:r>
      <w:r w:rsidRPr="004D3925">
        <w:t>).</w:t>
      </w:r>
    </w:p>
    <w:p w14:paraId="4F67170C" w14:textId="77777777" w:rsidR="002D66E6" w:rsidRPr="004D3925" w:rsidRDefault="00000000">
      <w:pPr>
        <w:spacing w:after="160"/>
      </w:pPr>
      <w:r w:rsidRPr="004D3925">
        <w:t>Trecerea la SDV nu ar fi fost posibilă fără o reorganizare profundă a arhitecturii electrice și electronice (E/E) a vehiculului. Modelul clasic, în care fiecare funcție era controlată de o unitate electronică de comandă (Electronic Control Unit, ECU) proprie, a condus la zeci sau chiar sute de ECU-uri</w:t>
      </w:r>
      <w:commentRangeStart w:id="4"/>
      <w:commentRangeStart w:id="5"/>
      <w:commentRangeEnd w:id="4"/>
      <w:r w:rsidRPr="004D3925">
        <w:rPr>
          <w:rStyle w:val="Referincomentariu"/>
          <w:sz w:val="24"/>
          <w:szCs w:val="24"/>
        </w:rPr>
        <w:commentReference w:id="4"/>
      </w:r>
      <w:commentRangeEnd w:id="5"/>
      <w:r w:rsidR="00EE35DA" w:rsidRPr="004D3925">
        <w:rPr>
          <w:rStyle w:val="Referincomentariu"/>
          <w:sz w:val="24"/>
          <w:szCs w:val="24"/>
        </w:rPr>
        <w:commentReference w:id="5"/>
      </w:r>
      <w:r w:rsidRPr="004D3925">
        <w:t xml:space="preserve"> - „Some vehicles now feature more than 100 control units in total” [4], iar în modelele premium cu sisteme avansate de asistență numărul poate crește semnificativ: high-end cars „may contain 150 ECUs or more” [5], alături de un număr de senzori de ordinul zecilor spre o sută (estimare industrială) - iar industria a evoluat de la arhitecturi distribuite, la arhitecturi organizate pe domenii, iar în prezent către arhitecturi zonale susținute de câteva calculatoare centrale. Consecința directă este că un volum uriaș de software se concentrează pe tot mai puține noduri, iar un defect software devine un risc la nivel de sistem, nu doar o problemă locală. Că miza este reală o arată chiar experiența marilor producători: numărul rechemărilor în service cauzate de software a crescut constant, ajungând la aproape 15% din totalul rechemărilor în 2023 [6], iar capacitatea de actualizare Over-the-Air s-a extins rapid</w:t>
      </w:r>
      <w:commentRangeStart w:id="6"/>
      <w:commentRangeStart w:id="7"/>
      <w:commentRangeEnd w:id="6"/>
      <w:r w:rsidRPr="004D3925">
        <w:rPr>
          <w:rStyle w:val="Referincomentariu"/>
          <w:sz w:val="24"/>
          <w:szCs w:val="24"/>
        </w:rPr>
        <w:commentReference w:id="6"/>
      </w:r>
      <w:commentRangeEnd w:id="7"/>
      <w:r w:rsidR="00EE35DA" w:rsidRPr="004D3925">
        <w:rPr>
          <w:rStyle w:val="Referincomentariu"/>
          <w:sz w:val="24"/>
          <w:szCs w:val="24"/>
        </w:rPr>
        <w:commentReference w:id="7"/>
      </w:r>
      <w:r w:rsidRPr="004D3925">
        <w:t xml:space="preserve"> - „In early 2018 in the U.S., 33 models across five brands had OTA capabilities” și „In late 2023, around 309 models across 23 brands had OTA capabilities” [7]. Grupul Volkswagen, prin divizia sa de software CARIAD, a amânat cu aproximativ un an lansările modelelor Audi Q6 e-tron și Porsche Macan electric din cauza problemelor software [8], iar General Motors a oprit temporar vânzările modelului Chevrolet Blazer EV la finalul anului 2023, după ce primi clienți au raportat blocaje ale ecranelor și defecțiuni la încărcare, remediate ulterior printr-o actualizare software </w:t>
      </w:r>
      <w:r w:rsidRPr="004D3925">
        <w:lastRenderedPageBreak/>
        <w:t>efectuată la dealer [9]. Fenomenul nu ocolește niciun constructor important, de la Mercedes-Benz, BMW și Toyota până la Honda și Ford, toți aflați în aceeași tranziție către mașina definită de software, cu Tesla drept pionier al modelului de actualizare OTA.</w:t>
      </w:r>
    </w:p>
    <w:p w14:paraId="17521944" w14:textId="77777777" w:rsidR="002D66E6" w:rsidRPr="004D3925" w:rsidRDefault="00000000">
      <w:pPr>
        <w:spacing w:after="160"/>
      </w:pPr>
      <w:r w:rsidRPr="004D3925">
        <w:t>Amploarea acestei tranziții este confirmată de studiile de piață</w:t>
      </w:r>
      <w:commentRangeStart w:id="8"/>
      <w:commentRangeStart w:id="9"/>
      <w:commentRangeEnd w:id="8"/>
      <w:r w:rsidRPr="004D3925">
        <w:rPr>
          <w:rStyle w:val="Referincomentariu"/>
          <w:sz w:val="24"/>
          <w:szCs w:val="24"/>
        </w:rPr>
        <w:commentReference w:id="8"/>
      </w:r>
      <w:commentRangeEnd w:id="9"/>
      <w:r w:rsidR="00504E69" w:rsidRPr="004D3925">
        <w:rPr>
          <w:rStyle w:val="Referincomentariu"/>
          <w:sz w:val="24"/>
          <w:szCs w:val="24"/>
        </w:rPr>
        <w:commentReference w:id="9"/>
      </w:r>
      <w:r w:rsidRPr="004D3925">
        <w:t>: conform Raportului IoT Analytics privind adopția SDV 2026, „45% of automotive OEMs and suppliers currently rank the transition to SDVs as their top strategic priority” [10]. În acest context, alegerea platformei de calcul devine esențială, iar lucrarea de față se sprijină pe familia de microcontrolere automotive NXP S32, folosită pe scară largă în producția de serie. Nodul central este un hub zonal S32K3, concret S32K344, cu nucleu Arm Cortex-M7 în configurație lockstep și calificat AEC-Q100, iar nodurile de margine provin din familia S32K1</w:t>
      </w:r>
      <w:commentRangeStart w:id="10"/>
      <w:commentRangeStart w:id="11"/>
      <w:commentRangeEnd w:id="10"/>
      <w:r w:rsidRPr="004D3925">
        <w:rPr>
          <w:rStyle w:val="Referincomentariu"/>
          <w:sz w:val="24"/>
          <w:szCs w:val="24"/>
        </w:rPr>
        <w:commentReference w:id="10"/>
      </w:r>
      <w:commentRangeEnd w:id="11"/>
      <w:r w:rsidR="00504E69" w:rsidRPr="004D3925">
        <w:rPr>
          <w:rStyle w:val="Referincomentariu"/>
          <w:sz w:val="24"/>
          <w:szCs w:val="24"/>
        </w:rPr>
        <w:commentReference w:id="11"/>
      </w:r>
      <w:r w:rsidRPr="004D3925">
        <w:t>, interconectate prin CAN FD. Pentru partea de inteligență artificială pe microcontroler, proiectul folosește lanțul de instrumente NXP eIQ (eIQ Toolkit și eIQ Auto ML SDK) împreună cu LiteRT</w:t>
      </w:r>
      <w:commentRangeStart w:id="12"/>
      <w:commentRangeStart w:id="13"/>
      <w:commentRangeEnd w:id="12"/>
      <w:r w:rsidRPr="004D3925">
        <w:rPr>
          <w:rStyle w:val="Referincomentariu"/>
          <w:sz w:val="24"/>
          <w:szCs w:val="24"/>
          <w:vertAlign w:val="superscript"/>
        </w:rPr>
        <w:commentReference w:id="12"/>
      </w:r>
      <w:commentRangeEnd w:id="13"/>
      <w:r w:rsidR="000C3222" w:rsidRPr="004D3925">
        <w:rPr>
          <w:rStyle w:val="Referincomentariu"/>
          <w:sz w:val="24"/>
          <w:szCs w:val="24"/>
          <w:vertAlign w:val="superscript"/>
        </w:rPr>
        <w:commentReference w:id="13"/>
      </w:r>
      <w:r w:rsidRPr="004D3925">
        <w:rPr>
          <w:rStyle w:val="Referinnotdesubsol"/>
        </w:rPr>
        <w:footnoteReference w:id="1"/>
      </w:r>
      <w:r w:rsidRPr="004D3925">
        <w:t xml:space="preserve"> for Microcontrollers, care permit optimizarea și rularea modelelor cuantizate în int8 direct pe siliciul S32, în limitele stricte de memorie și latență ale unui microcontroler. Aceeași imagine binară de firmware rulează atât în simulare, cât și pe placa fizică, astfel încât rezultatele obținute rămân transferabile pe hardware real.</w:t>
      </w:r>
    </w:p>
    <w:p w14:paraId="249C6359" w14:textId="77777777" w:rsidR="002D66E6" w:rsidRPr="004D3925" w:rsidRDefault="00000000">
      <w:pPr>
        <w:spacing w:after="160"/>
        <w:jc w:val="center"/>
      </w:pPr>
      <w:r w:rsidRPr="004D3925">
        <w:rPr>
          <w:i/>
          <w:iCs/>
          <w:color w:val="7F7F7F"/>
        </w:rPr>
        <w:t>[FIGURA 1.1: Schema de ansamblu a unui vehicul definit prin software (SDV) - de inserat.]</w:t>
      </w:r>
    </w:p>
    <w:p w14:paraId="1E9C1BDC" w14:textId="77777777" w:rsidR="002D66E6" w:rsidRPr="004D3925" w:rsidRDefault="00000000">
      <w:pPr>
        <w:spacing w:after="160"/>
        <w:jc w:val="center"/>
      </w:pPr>
      <w:r w:rsidRPr="004D3925">
        <w:rPr>
          <w:i/>
          <w:iCs/>
          <w:color w:val="7F7F7F"/>
        </w:rPr>
        <w:t>[FIGURA 1.2: Schemele bloc ale microcontrolerelor S32K344 și S32K1 - de inserat.]</w:t>
      </w:r>
    </w:p>
    <w:p w14:paraId="65E5882F" w14:textId="77777777" w:rsidR="002D66E6" w:rsidRPr="004D3925" w:rsidRDefault="00000000">
      <w:pPr>
        <w:pStyle w:val="Titlu2"/>
        <w:spacing w:after="140"/>
        <w:rPr>
          <w:lang w:val="ro-RO"/>
        </w:rPr>
      </w:pPr>
      <w:r w:rsidRPr="004D3925">
        <w:rPr>
          <w:lang w:val="ro-RO"/>
        </w:rPr>
        <w:t>1.2. Problema predicției defectelor și a auto-recuperării</w:t>
      </w:r>
    </w:p>
    <w:p w14:paraId="31A654EF" w14:textId="77777777" w:rsidR="002D66E6" w:rsidRPr="004D3925" w:rsidRDefault="00000000">
      <w:pPr>
        <w:spacing w:after="160"/>
      </w:pPr>
      <w:r w:rsidRPr="004D3925">
        <w:t>Concentrarea funcționalității în software ridică o întrebare pe care arhitecturile clasice o puteau ignora: ce se întâmplă atunci când software-ul însuși se degradează? Spre deosebire de defectele hardware, defectele software de tip epuizare (scurgere) treptată a memoriei (memory leak), ratarea repetată a unor termene de execuție (deadline miss) sau acumularea de erori pe magistrala de comunicație sunt adesea silențioase, se instalează lent și se pot propaga dincolo de ECU-ul care le-a generat, afectând funcții aparent independente. Mecanismele tradiționale de diagnoză din automobile, codurile de defect (Diagnostic Trouble Codes, DTC), sunt în esență reactive: consemnează un defect după ce acesta s-a produs, nu înainte.</w:t>
      </w:r>
    </w:p>
    <w:p w14:paraId="551510D7" w14:textId="77777777" w:rsidR="002D66E6" w:rsidRPr="004D3925" w:rsidRDefault="00000000">
      <w:pPr>
        <w:spacing w:after="160"/>
      </w:pPr>
      <w:r w:rsidRPr="004D3925">
        <w:t>Direcția de cercetare care încearcă să depășească această limitare este mentenanța predictivă bazată pe învățare automată, aplicată de tot mai mulți autori sistemelor auto (Theissler et al. [11]</w:t>
      </w:r>
      <w:commentRangeStart w:id="14"/>
      <w:commentRangeStart w:id="15"/>
      <w:commentRangeEnd w:id="14"/>
      <w:r w:rsidRPr="004D3925">
        <w:rPr>
          <w:rStyle w:val="Referincomentariu"/>
          <w:sz w:val="24"/>
          <w:szCs w:val="24"/>
        </w:rPr>
        <w:commentReference w:id="14"/>
      </w:r>
      <w:commentRangeEnd w:id="15"/>
      <w:r w:rsidR="00617212" w:rsidRPr="004D3925">
        <w:rPr>
          <w:rStyle w:val="Referincomentariu"/>
          <w:sz w:val="24"/>
          <w:szCs w:val="24"/>
        </w:rPr>
        <w:commentReference w:id="15"/>
      </w:r>
      <w:r w:rsidRPr="004D3925">
        <w:t xml:space="preserve">). Ideea </w:t>
      </w:r>
      <w:r w:rsidRPr="004D3925">
        <w:lastRenderedPageBreak/>
        <w:t>centrală este monitorizarea continuă a telemetriei și detecția abaterilor de la comportamentul normal, folosind tehnici precum autoencoderele sau pădurile de izolare (Isolation Forest</w:t>
      </w:r>
      <w:commentRangeStart w:id="16"/>
      <w:commentRangeStart w:id="17"/>
      <w:commentRangeEnd w:id="16"/>
      <w:r w:rsidRPr="004D3925">
        <w:rPr>
          <w:rStyle w:val="Referincomentariu"/>
          <w:sz w:val="24"/>
          <w:szCs w:val="24"/>
        </w:rPr>
        <w:commentReference w:id="16"/>
      </w:r>
      <w:commentRangeEnd w:id="17"/>
      <w:r w:rsidR="00617212" w:rsidRPr="004D3925">
        <w:rPr>
          <w:rStyle w:val="Referincomentariu"/>
          <w:sz w:val="24"/>
          <w:szCs w:val="24"/>
        </w:rPr>
        <w:commentReference w:id="17"/>
      </w:r>
      <w:r w:rsidRPr="004D3925">
        <w:t>) - descrisă de autori drept „a fundamentally different model-based method that explicitly isolates anomalies instead of profiles normal points” [12] -, o metodă nesupervizată care pornește de la observația că anomaliile sunt puține și diferite și pot fi, prin urmare, izolate prin mai puține partiționări aleatoare decât punctele normale. Un autoencoder antrenat exclusiv pe date normale reconstruiește slab intrările anormale, iar eroarea de reconstrucție devine un scor de anomalie. Pe lângă detecție, se urmărește predicția, adică estimarea intervalului de timp până la cădere; de exemplu, extrapolarea pantei cu care scade memoria heap liberă, adică viteza cu care se consumă memoria disponibilă, permite estimarea momentului în care aceasta se va epuiza. Aplicarea acestor metode în vehicul se lovește însă de două obstacole practice: resursele reduse ale microcontrolerelor, care impun modele mici, cuantizate, și, mai ales, lipsa datelor de defect. Datele reale privind defectele software auto sunt, practic, un secret industrial și greu de obținut, întrucât căderile sunt rare, iar semnăturile lor variază mult de la un caz la altul.</w:t>
      </w:r>
    </w:p>
    <w:p w14:paraId="59854438" w14:textId="77777777" w:rsidR="002D66E6" w:rsidRPr="004D3925" w:rsidRDefault="00000000">
      <w:pPr>
        <w:spacing w:after="160"/>
      </w:pPr>
      <w:r w:rsidRPr="004D3925">
        <w:t>Detecția și predicția rezolvă însă doar jumătate din problemă: într-un vehicul aflat în circulație, a ști că un defect se apropie are valoare doar dacă sistemul poate reacționa singur. Modelul de referință pentru un astfel de comportament provine din calculul autonomic (autonomic computing</w:t>
      </w:r>
      <w:commentRangeStart w:id="18"/>
      <w:commentRangeStart w:id="19"/>
      <w:commentRangeEnd w:id="18"/>
      <w:r w:rsidRPr="004D3925">
        <w:rPr>
          <w:rStyle w:val="Referincomentariu"/>
          <w:sz w:val="24"/>
          <w:szCs w:val="24"/>
        </w:rPr>
        <w:commentReference w:id="18"/>
      </w:r>
      <w:commentRangeEnd w:id="19"/>
      <w:r w:rsidR="00C604C7" w:rsidRPr="004D3925">
        <w:rPr>
          <w:rStyle w:val="Referincomentariu"/>
          <w:sz w:val="24"/>
          <w:szCs w:val="24"/>
        </w:rPr>
        <w:commentReference w:id="19"/>
      </w:r>
      <w:r w:rsidRPr="004D3925">
        <w:t>), introdus de IBM în 2001 [13]. Termenul este distinct de cel de sistem autonom (autonomous): Kephart și Chess descriu paradigma drept una care „creates systems that can manage themselves when given high-level objectives from administrators” [14] - adică auto-configurare, auto-optimizare, auto-vindecare și auto-protecție în limitele obiectivelor stabilite de om, nu acțiunea independentă în mediu specifică unui vehicul autonom. Acest model este structurat în bucla de control MAPE-K, cu cinci elemente: Monitor, colectarea telemetriei; Analyze, detecția stării anormale; Plan, alegerea unei acțiuni de remediere; Execute, aplicarea acesteia; și Knowledge, baza de cunoștințe partajată care leagă celelalte patru etape</w:t>
      </w:r>
      <w:commentRangeStart w:id="20"/>
      <w:commentRangeStart w:id="21"/>
      <w:commentRangeEnd w:id="20"/>
      <w:r w:rsidRPr="004D3925">
        <w:rPr>
          <w:rStyle w:val="Referincomentariu"/>
          <w:sz w:val="24"/>
          <w:szCs w:val="24"/>
        </w:rPr>
        <w:commentReference w:id="20"/>
      </w:r>
      <w:commentRangeEnd w:id="21"/>
      <w:r w:rsidR="00BC50E0" w:rsidRPr="004D3925">
        <w:rPr>
          <w:rStyle w:val="Referincomentariu"/>
          <w:sz w:val="24"/>
          <w:szCs w:val="24"/>
        </w:rPr>
        <w:commentReference w:id="21"/>
      </w:r>
      <w:r w:rsidRPr="004D3925">
        <w:t>. Transpunerea acestei bucle într-un vehicul critic din punct de vedere al siguranței nu este însă imediată, fiindcă o componentă de inteligență artificială care ar acționa singură asupra mașinii devine ea însăși o sursă de risc. De aceea, orice acțiune de auto-recuperare trebuie încadrată de standardele de siguranță funcțională. ISO 26262</w:t>
      </w:r>
      <w:commentRangeStart w:id="22"/>
      <w:commentRangeEnd w:id="22"/>
      <w:r w:rsidRPr="004D3925">
        <w:rPr>
          <w:rStyle w:val="Referincomentariu"/>
          <w:sz w:val="24"/>
          <w:szCs w:val="24"/>
        </w:rPr>
        <w:commentReference w:id="22"/>
      </w:r>
      <w:r w:rsidRPr="004D3925">
        <w:t xml:space="preserve"> [15] definește cadrul de siguranță funcțională pentru sistemele electrice și electronice auto și nivelurile de integritate ASIL, adresând defectarea sistemului, în timp ce ISO 21448 (Safety of the Intended Functionality, SOTIF) [16] acoperă riscurile care apar chiar și atunci când sistemul funcționează conform specificației, dar comportamentul componentelor bazate pe învățare automată devine imprevizibil în situații neprevăzute, exact zona în care se încadrează un model de detecție a anomaliilor. Aceste standarde impun ca decizia finală asupra oricărei acțiuni să rămână la un mecanism determinist, verificabil, nu la modelul de inteligență artificială. În fine, natura propagativă a defectelor, în care o problemă locală </w:t>
      </w:r>
      <w:r w:rsidRPr="004D3925">
        <w:lastRenderedPageBreak/>
        <w:t>declanșează o reacție în lanț de-a lungul dependențelor dintre ECU-uri, sugerează modelarea rețelei ca un graf și folosirea rețelelor neuronale pe graf (Graph Neural Networks, GNN) pentru a anticipa calea de propagare, o abordare deja validată pentru detecția și localizarea anomaliilor în serii de timp multivariate provenite din rețele de senzori [17].</w:t>
      </w:r>
    </w:p>
    <w:p w14:paraId="414D405D" w14:textId="77777777" w:rsidR="002D66E6" w:rsidRPr="004D3925" w:rsidRDefault="00000000">
      <w:pPr>
        <w:spacing w:after="160"/>
        <w:jc w:val="center"/>
      </w:pPr>
      <w:r w:rsidRPr="004D3925">
        <w:rPr>
          <w:i/>
          <w:iCs/>
          <w:color w:val="7F7F7F"/>
        </w:rPr>
        <w:t>[FIGURA 1.3: Bucla de control MAPE-K (Monitor–Analyze–Plan–Execute–Knowledge) - de inserat.]</w:t>
      </w:r>
    </w:p>
    <w:p w14:paraId="4BAB0F8B" w14:textId="77777777" w:rsidR="002D66E6" w:rsidRPr="004D3925" w:rsidRDefault="00000000">
      <w:pPr>
        <w:pStyle w:val="Titlu2"/>
        <w:spacing w:after="140"/>
        <w:rPr>
          <w:lang w:val="ro-RO"/>
        </w:rPr>
      </w:pPr>
      <w:r w:rsidRPr="004D3925">
        <w:rPr>
          <w:lang w:val="ro-RO"/>
        </w:rPr>
        <w:t>1.3. Obiectivele și contribuțiile proiectului</w:t>
      </w:r>
    </w:p>
    <w:p w14:paraId="7C802694" w14:textId="77777777" w:rsidR="002D66E6" w:rsidRPr="004D3925" w:rsidRDefault="00000000">
      <w:pPr>
        <w:spacing w:after="160"/>
      </w:pPr>
      <w:r w:rsidRPr="004D3925">
        <w:t>Pornind de la aceste probleme, lucrarea își propune proiectarea și evaluarea unui sistem de predicție a defectelor și de auto-recuperare pentru arhitecturi Software-Defined Vehicle, la nivel de ECU. Sistemul urmează un principiu de încredere pe niveluri: inteligența de pe vehicul poate acționa, inteligența din cloud doar propune, iar un supervizor determinist scris în C păstrează decizia finală asupra oricărei acțiuni de recuperare. Întregul lanț este dezvoltat independent de plăci fizice, prin emulare în Renode, peste sistemul de operare de timp real Zephyr, care asigură suportul de drivere pentru microcontrolerele NXP folosite; aceeași imagine de firmware rulează în simulare și pe placa reală, ceea ce face rezultatele reproductibile. Contribuțiile concrete sunt următoarele:</w:t>
      </w:r>
    </w:p>
    <w:p w14:paraId="5B54E8DC" w14:textId="77777777" w:rsidR="002D66E6" w:rsidRPr="004D3925" w:rsidRDefault="00000000">
      <w:pPr>
        <w:pStyle w:val="Listparagraf"/>
        <w:numPr>
          <w:ilvl w:val="0"/>
          <w:numId w:val="2"/>
        </w:numPr>
        <w:rPr>
          <w:lang w:val="ro-RO"/>
        </w:rPr>
      </w:pPr>
      <w:r w:rsidRPr="004D3925">
        <w:rPr>
          <w:lang w:val="ro-RO"/>
        </w:rPr>
        <w:t>O clasificare a defectelor care descrie, pentru fiecare clasă, semnalul afectat, modul de injecție, tipul de afirmație (predicție sau detecție) și acțiunea de recuperare asociată.</w:t>
      </w:r>
    </w:p>
    <w:p w14:paraId="63762BBE" w14:textId="77777777" w:rsidR="002D66E6" w:rsidRPr="004D3925" w:rsidRDefault="00000000">
      <w:pPr>
        <w:pStyle w:val="Listparagraf"/>
        <w:numPr>
          <w:ilvl w:val="0"/>
          <w:numId w:val="2"/>
        </w:numPr>
        <w:rPr>
          <w:lang w:val="ro-RO"/>
        </w:rPr>
      </w:pPr>
      <w:r w:rsidRPr="004D3925">
        <w:rPr>
          <w:lang w:val="ro-RO"/>
        </w:rPr>
        <w:t>Un banc de probă reproductibil cu injecție de defecte, construit pe o rețea S32K1–S32K3 emulată în Renode, care generează automat un set de date propriu de telemetrie etichetată, ca răspuns direct la lipsa datelor reale de defect.</w:t>
      </w:r>
    </w:p>
    <w:p w14:paraId="47790079" w14:textId="7DD04B1E" w:rsidR="002D66E6" w:rsidRPr="004D3925" w:rsidRDefault="00000000">
      <w:pPr>
        <w:pStyle w:val="Listparagraf"/>
        <w:numPr>
          <w:ilvl w:val="0"/>
          <w:numId w:val="2"/>
        </w:numPr>
        <w:rPr>
          <w:lang w:val="ro-RO"/>
        </w:rPr>
      </w:pPr>
      <w:r w:rsidRPr="004D3925">
        <w:rPr>
          <w:lang w:val="ro-RO"/>
        </w:rPr>
        <w:t>Detecția și predicția cu timp de anticipare pentru clasele-far (epuizarea memoriei, din panta heap-ului, și trecerea magistralei CAN în bus-off, din contoarele de eroare de transmisie și recepție - Transmit/Receive Error Counter, TEC/REC</w:t>
      </w:r>
      <w:r w:rsidR="00532E0B" w:rsidRPr="004D3925">
        <w:rPr>
          <w:lang w:val="ro-RO"/>
        </w:rPr>
        <w:t xml:space="preserve"> </w:t>
      </w:r>
      <w:r w:rsidR="00A577A3">
        <w:rPr>
          <w:lang w:val="ro-RO"/>
        </w:rPr>
        <w:t xml:space="preserve">- </w:t>
      </w:r>
      <w:r w:rsidR="00532E0B" w:rsidRPr="004D3925">
        <w:rPr>
          <w:lang w:val="ro-RO"/>
        </w:rPr>
        <w:t>regiștrii de tip ,,health score” aflați în interiorul CAN FD</w:t>
      </w:r>
      <w:commentRangeStart w:id="23"/>
      <w:commentRangeStart w:id="24"/>
      <w:commentRangeEnd w:id="23"/>
      <w:r w:rsidRPr="004D3925">
        <w:rPr>
          <w:rStyle w:val="Referincomentariu"/>
          <w:sz w:val="24"/>
          <w:szCs w:val="24"/>
          <w:lang w:val="ro-RO"/>
        </w:rPr>
        <w:commentReference w:id="23"/>
      </w:r>
      <w:commentRangeEnd w:id="24"/>
      <w:r w:rsidR="002F4274" w:rsidRPr="004D3925">
        <w:rPr>
          <w:rStyle w:val="Referincomentariu"/>
          <w:sz w:val="24"/>
          <w:szCs w:val="24"/>
          <w:lang w:val="ro-RO"/>
        </w:rPr>
        <w:commentReference w:id="24"/>
      </w:r>
      <w:r w:rsidRPr="004D3925">
        <w:rPr>
          <w:lang w:val="ro-RO"/>
        </w:rPr>
        <w:t>, cu pragurile 127 pentru starea pasivă și 256 pentru bus-off, conform ISO 11898-1 [18]), cu modelul de detecție cuantizat în int8 și rulat pe microcontroler prin LiteRT.</w:t>
      </w:r>
    </w:p>
    <w:p w14:paraId="02E04514" w14:textId="77777777" w:rsidR="002D66E6" w:rsidRPr="004D3925" w:rsidRDefault="00000000">
      <w:pPr>
        <w:pStyle w:val="Listparagraf"/>
        <w:numPr>
          <w:ilvl w:val="0"/>
          <w:numId w:val="2"/>
        </w:numPr>
        <w:rPr>
          <w:lang w:val="ro-RO"/>
        </w:rPr>
      </w:pPr>
      <w:r w:rsidRPr="004D3925">
        <w:rPr>
          <w:lang w:val="ro-RO"/>
        </w:rPr>
        <w:t>Predicția propagării defectelor între ECU-uri cu ajutorul unei rețele neuronale pe graf, contribuția principală a lucrării.</w:t>
      </w:r>
    </w:p>
    <w:p w14:paraId="70C6B474" w14:textId="77777777" w:rsidR="002D66E6" w:rsidRPr="004D3925" w:rsidRDefault="00000000">
      <w:pPr>
        <w:pStyle w:val="Listparagraf"/>
        <w:numPr>
          <w:ilvl w:val="0"/>
          <w:numId w:val="2"/>
        </w:numPr>
        <w:rPr>
          <w:lang w:val="ro-RO"/>
        </w:rPr>
      </w:pPr>
      <w:r w:rsidRPr="004D3925">
        <w:rPr>
          <w:lang w:val="ro-RO"/>
        </w:rPr>
        <w:t>Un mecanism de auto-recuperare supravegheată, în care supervizorul determinist alege dintr-o listă albă de acțiuni (repornire, mod degradat, delestare</w:t>
      </w:r>
      <w:commentRangeStart w:id="25"/>
      <w:commentRangeStart w:id="26"/>
      <w:commentRangeEnd w:id="25"/>
      <w:r w:rsidRPr="004D3925">
        <w:rPr>
          <w:rStyle w:val="Referincomentariu"/>
          <w:sz w:val="24"/>
          <w:szCs w:val="24"/>
          <w:lang w:val="ro-RO"/>
        </w:rPr>
        <w:commentReference w:id="25"/>
      </w:r>
      <w:commentRangeEnd w:id="26"/>
      <w:r w:rsidR="00142225" w:rsidRPr="004D3925">
        <w:rPr>
          <w:rStyle w:val="Referincomentariu"/>
          <w:sz w:val="24"/>
          <w:szCs w:val="24"/>
          <w:lang w:val="ro-RO"/>
        </w:rPr>
        <w:commentReference w:id="26"/>
      </w:r>
      <w:r w:rsidRPr="004D3925">
        <w:rPr>
          <w:lang w:val="ro-RO"/>
        </w:rPr>
        <w:t xml:space="preserve"> - adică dezactivarea controlată a </w:t>
      </w:r>
      <w:r w:rsidRPr="004D3925">
        <w:rPr>
          <w:lang w:val="ro-RO"/>
        </w:rPr>
        <w:lastRenderedPageBreak/>
        <w:t>funcțiilor necritice pentru a conserva resursele destinate funcțiilor critice), astfel încât decizia inteligenței artificiale să fie întotdeauna filtrată printr-o poartă de siguranță deterministă.</w:t>
      </w:r>
    </w:p>
    <w:p w14:paraId="010D3871" w14:textId="77777777" w:rsidR="002D66E6" w:rsidRPr="004D3925" w:rsidRDefault="00000000">
      <w:pPr>
        <w:pStyle w:val="Listparagraf"/>
        <w:numPr>
          <w:ilvl w:val="0"/>
          <w:numId w:val="2"/>
        </w:numPr>
        <w:rPr>
          <w:lang w:val="ro-RO"/>
        </w:rPr>
      </w:pPr>
      <w:r w:rsidRPr="004D3925">
        <w:rPr>
          <w:lang w:val="ro-RO"/>
        </w:rPr>
        <w:t>O evaluare cantitativă pe minimum 30 de incidente injectate, cu metrici clare: acuratețe și rată de fals-pozitive la detecție, timp de anticipare la predicție, timp mediu de recuperare (MTTR) și rată de succes la recuperare, precum și costul pe placă (latență și memorie).</w:t>
      </w:r>
    </w:p>
    <w:p w14:paraId="733AED1D" w14:textId="77777777" w:rsidR="002D66E6" w:rsidRPr="004D3925" w:rsidRDefault="00000000">
      <w:pPr>
        <w:pStyle w:val="Listparagraf"/>
        <w:numPr>
          <w:ilvl w:val="0"/>
          <w:numId w:val="2"/>
        </w:numPr>
        <w:rPr>
          <w:lang w:val="ro-RO"/>
        </w:rPr>
      </w:pPr>
      <w:r w:rsidRPr="004D3925">
        <w:rPr>
          <w:lang w:val="ro-RO"/>
        </w:rPr>
        <w:t>Un backbone de date off-vehicle și un tablou de bord, prin care telemetria este colectată, stocată și vizualizată, iar operatorul uman rămâne în buclă.</w:t>
      </w:r>
    </w:p>
    <w:p w14:paraId="36A755DE" w14:textId="77777777" w:rsidR="002D66E6" w:rsidRPr="004D3925" w:rsidRDefault="00000000">
      <w:pPr>
        <w:spacing w:after="160"/>
      </w:pPr>
      <w:r w:rsidRPr="004D3925">
        <w:t>Prin aceste elemente, lucrarea nu urmărește reinventarea instrumentelor folosite, ci producerea unor rezultate care nu existau anterior: un set de date reproductibil, un model de propagare evaluat pe o problemă specifică și un set de măsurători obținute pe o arhitectură reprezentativă.</w:t>
      </w:r>
    </w:p>
    <w:p w14:paraId="4C95ED0E" w14:textId="77777777" w:rsidR="002D66E6" w:rsidRPr="004D3925" w:rsidRDefault="00000000">
      <w:pPr>
        <w:pStyle w:val="Titlu2"/>
        <w:spacing w:after="140"/>
        <w:rPr>
          <w:lang w:val="ro-RO"/>
        </w:rPr>
      </w:pPr>
      <w:r w:rsidRPr="004D3925">
        <w:rPr>
          <w:lang w:val="ro-RO"/>
        </w:rPr>
        <w:t>1.4. Structura lucrării</w:t>
      </w:r>
    </w:p>
    <w:p w14:paraId="2EB40FE6" w14:textId="77777777" w:rsidR="002D66E6" w:rsidRPr="004D3925" w:rsidRDefault="00000000">
      <w:pPr>
        <w:spacing w:after="160"/>
      </w:pPr>
      <w:r w:rsidRPr="004D3925">
        <w:t>Lucrarea este organizată în opt capitole. Capitolul II construiește fundamentul teoretic: evoluția arhitecturilor electrice și electronice (E/E), de la modelul distribuit la cel pe domenii, zonal și central; metodele de detecție a anomaliilor și de predicție a defectelor în sisteme embedded, cu accent pe algoritmii de învățare automată din spatele lucrării, autoencoderul și pădurile de izolare pentru detecție, respectiv rețelele neuronale pe graf pentru propagare; paradigma self-healing și bucla MAPE-K din calculul autonomic; și cadrul de siguranță funcțională dat de ISO 26262, cu nivelurile ASIL, și de ISO 21448 (SOTIF), care justifică arhitectura de încredere pe niveluri adoptată în lucrare.</w:t>
      </w:r>
    </w:p>
    <w:p w14:paraId="4CD2ADEA" w14:textId="494679BE" w:rsidR="002D66E6" w:rsidRPr="004D3925" w:rsidRDefault="00000000">
      <w:pPr>
        <w:spacing w:after="160"/>
      </w:pPr>
      <w:r w:rsidRPr="004D3925">
        <w:t>Capitolul III descrie arhitectura sistemului propus, respectiv diagrama de context vehicul–cloud–inginer, topologia hardware pe noduri S32K1 și hub S32K3, bucla real-time on-vehicle SENSE–DETECT–PREDICT–SUPERVI</w:t>
      </w:r>
      <w:r w:rsidR="00E551CE" w:rsidRPr="004D3925">
        <w:t>S</w:t>
      </w:r>
      <w:r w:rsidRPr="004D3925">
        <w:t>OR</w:t>
      </w:r>
      <w:commentRangeStart w:id="27"/>
      <w:commentRangeStart w:id="28"/>
      <w:commentRangeEnd w:id="27"/>
      <w:r w:rsidRPr="004D3925">
        <w:rPr>
          <w:rStyle w:val="Referincomentariu"/>
          <w:sz w:val="24"/>
          <w:szCs w:val="24"/>
        </w:rPr>
        <w:commentReference w:id="27"/>
      </w:r>
      <w:commentRangeEnd w:id="28"/>
      <w:r w:rsidR="00FF74BE" w:rsidRPr="004D3925">
        <w:rPr>
          <w:rStyle w:val="Referincomentariu"/>
          <w:sz w:val="24"/>
          <w:szCs w:val="24"/>
        </w:rPr>
        <w:commentReference w:id="28"/>
      </w:r>
      <w:r w:rsidRPr="004D3925">
        <w:t>–ACT și frontiera de siguranță. Capitolul IV tratează injecția defectelor și generarea datelor: bancul reproductibil în Renode, magistrala CAN FD virtuală, clasificarea defectelor cu referință analitică exactă</w:t>
      </w:r>
      <w:commentRangeStart w:id="29"/>
      <w:commentRangeStart w:id="30"/>
      <w:commentRangeEnd w:id="29"/>
      <w:r w:rsidRPr="004D3925">
        <w:rPr>
          <w:rStyle w:val="Referincomentariu"/>
          <w:sz w:val="24"/>
          <w:szCs w:val="24"/>
        </w:rPr>
        <w:commentReference w:id="29"/>
      </w:r>
      <w:commentRangeEnd w:id="30"/>
      <w:r w:rsidR="000E2D19" w:rsidRPr="004D3925">
        <w:rPr>
          <w:rStyle w:val="Referincomentariu"/>
          <w:sz w:val="24"/>
          <w:szCs w:val="24"/>
        </w:rPr>
        <w:commentReference w:id="30"/>
      </w:r>
      <w:r w:rsidRPr="004D3925">
        <w:t xml:space="preserve"> - adică un moment de cădere calculabil teoretic, folosit drept adevăr de referință pentru etichetare - și mecanismul de etichetare automată. Capitolul V prezintă modelele de detecție și predicție, de la autoencoder și cuantizare cu portarea pe microcontroler, la predicția timpului până la cădere și, ca element central, rețeaua neuronală pe graf pentru propagarea cross-ECU. Capitolul VI descrie supervizorul de siguranță și închiderea buclei end-to-end, Capitolul VII prezintă rezultatele experimentale și discuția asupra lor, iar Capitolul VIII sintetizează concluziile generale, contribuțiile personale și direcțiile viitoare de dezvoltare.</w:t>
      </w:r>
    </w:p>
    <w:p w14:paraId="3D8AFCBE" w14:textId="77777777" w:rsidR="002D66E6" w:rsidRPr="004D3925" w:rsidRDefault="00000000">
      <w:r w:rsidRPr="004D3925">
        <w:br w:type="page"/>
      </w:r>
    </w:p>
    <w:p w14:paraId="180EE575" w14:textId="77777777" w:rsidR="002D66E6" w:rsidRPr="004D3925" w:rsidRDefault="00000000">
      <w:pPr>
        <w:pStyle w:val="Titlu1"/>
        <w:rPr>
          <w:lang w:val="ro-RO"/>
        </w:rPr>
      </w:pPr>
      <w:r w:rsidRPr="004D3925">
        <w:rPr>
          <w:lang w:val="ro-RO"/>
        </w:rPr>
        <w:lastRenderedPageBreak/>
        <w:t>Bibliografie</w:t>
      </w:r>
    </w:p>
    <w:p w14:paraId="0E858A94" w14:textId="77777777" w:rsidR="002D66E6" w:rsidRPr="004D3925" w:rsidRDefault="00000000">
      <w:pPr>
        <w:ind w:left="454" w:hanging="454"/>
        <w:jc w:val="left"/>
      </w:pPr>
      <w:r w:rsidRPr="004D3925">
        <w:t>[1] Möller, T., Padhi, A., Pinner, D., &amp; Tschiesner, A. (2018, December 17). Reserve a seat - the future of mobility is arriving early. McKinsey &amp; Company. https://www.mckinsey.com/industries/automotive-and-assembly/our-insights/reserve-a-seat-the-future-of-mobility-is-arriving-early</w:t>
      </w:r>
    </w:p>
    <w:p w14:paraId="342217C6" w14:textId="77777777" w:rsidR="002D66E6" w:rsidRPr="004D3925" w:rsidRDefault="00000000">
      <w:pPr>
        <w:ind w:left="454" w:hanging="454"/>
        <w:jc w:val="left"/>
      </w:pPr>
      <w:r w:rsidRPr="004D3925">
        <w:t>[2] Deloitte. (2019). Semiconductors - the next wave: Opportunities and winning strategies for semiconductor companies. https://www2.deloitte.com/cn/en/pages/technology-media-and-telecommunications/articles/semiconductors-the-next-wave-2019.html</w:t>
      </w:r>
    </w:p>
    <w:p w14:paraId="1AF6CFC3" w14:textId="77777777" w:rsidR="002D66E6" w:rsidRPr="004D3925" w:rsidRDefault="00000000">
      <w:pPr>
        <w:ind w:left="454" w:hanging="454"/>
        <w:jc w:val="left"/>
      </w:pPr>
      <w:r w:rsidRPr="004D3925">
        <w:t>[3] McKinsey &amp; Company. (2025). The automotive software and electronics market through 2035. McKinsey Center for Future Mobility. https://www.mckinsey.com/~/media/mckinsey/features/mckinsey%20center%20for%20future%20mobility/our%20insights/mapping%20the%20automotive%20software%20and%20electronics%20landscape/2025/the-automotive-software-and-electronics-market-through-2035.pdf</w:t>
      </w:r>
    </w:p>
    <w:p w14:paraId="098D3499" w14:textId="77777777" w:rsidR="002D66E6" w:rsidRPr="004D3925" w:rsidRDefault="00000000">
      <w:pPr>
        <w:ind w:left="454" w:hanging="454"/>
        <w:jc w:val="left"/>
      </w:pPr>
      <w:r w:rsidRPr="004D3925">
        <w:t>[4] Bosch. (2020, December 15). The market of the future: Bosch wins orders worth billions for vehicle computers. Robert Bosch GmbH. https://us.bosch-press.com/pressportal/us/en/press-release-13120.html</w:t>
      </w:r>
    </w:p>
    <w:p w14:paraId="0927935F" w14:textId="77777777" w:rsidR="002D66E6" w:rsidRPr="004D3925" w:rsidRDefault="00000000">
      <w:pPr>
        <w:ind w:left="454" w:hanging="454"/>
        <w:jc w:val="left"/>
      </w:pPr>
      <w:r w:rsidRPr="004D3925">
        <w:t>[5] Charette, R. N. (2021, June 7). How software is eating the car. IEEE Spectrum. https://spectrum.ieee.org/software-eating-car</w:t>
      </w:r>
    </w:p>
    <w:p w14:paraId="4E4D696B" w14:textId="77777777" w:rsidR="002D66E6" w:rsidRPr="004D3925" w:rsidRDefault="00000000">
      <w:pPr>
        <w:ind w:left="454" w:hanging="454"/>
        <w:jc w:val="left"/>
      </w:pPr>
      <w:r w:rsidRPr="004D3925">
        <w:t>[6] Warren, T. (2024, February 12). Software-related recalls and the auto industry's ongoing evolution. WardsAuto. https://www.wardsauto.com/news/software-related-recalls-and-the-auto-industry-s-ongoing-evolution/797947/</w:t>
      </w:r>
    </w:p>
    <w:p w14:paraId="0AD219C5" w14:textId="77777777" w:rsidR="002D66E6" w:rsidRPr="004D3925" w:rsidRDefault="00000000">
      <w:pPr>
        <w:ind w:left="454" w:hanging="454"/>
        <w:jc w:val="left"/>
      </w:pPr>
      <w:r w:rsidRPr="004D3925">
        <w:t>[7] O'Cuinneagain, C. (2024, June 17). What over-the-air updates mean for the longevity of consumer cars. WardsAuto. https://www.wardsauto.com/news/what-over-the-air-updates-mean-for-the-longevity-of-consumer-cars/798624/</w:t>
      </w:r>
    </w:p>
    <w:p w14:paraId="3933639F" w14:textId="77777777" w:rsidR="002D66E6" w:rsidRPr="004D3925" w:rsidRDefault="00000000">
      <w:pPr>
        <w:ind w:left="454" w:hanging="454"/>
        <w:jc w:val="left"/>
      </w:pPr>
      <w:r w:rsidRPr="004D3925">
        <w:t>[8] Randall, C. (2022, July 19). Porsche confirms launch delay of the Macan until 2024. electrive. https://www.electrive.com/2022/07/19/porsche-confirms-launch-delay-of-the-macan-until-2024/</w:t>
      </w:r>
    </w:p>
    <w:p w14:paraId="0381A86D" w14:textId="77777777" w:rsidR="002D66E6" w:rsidRPr="004D3925" w:rsidRDefault="00000000">
      <w:pPr>
        <w:ind w:left="454" w:hanging="454"/>
        <w:jc w:val="left"/>
      </w:pPr>
      <w:r w:rsidRPr="004D3925">
        <w:t>[9] O'Kane, S. (2023, December 23). GM stops Chevy Blazer EV sales after early software problems. TechCrunch. https://techcrunch.com/2023/12/23/gm-chevy-blazer-ev-stop-sale/</w:t>
      </w:r>
    </w:p>
    <w:p w14:paraId="20271306" w14:textId="77777777" w:rsidR="002D66E6" w:rsidRPr="004D3925" w:rsidRDefault="00000000">
      <w:pPr>
        <w:ind w:left="454" w:hanging="454"/>
        <w:jc w:val="left"/>
      </w:pPr>
      <w:r w:rsidRPr="004D3925">
        <w:lastRenderedPageBreak/>
        <w:t>[10] Anand, H. (2026, January 14). Software-defined vehicles: The 4 dimensions of adoption and the OEMs moving fastest. IoT Analytics. https://iot-analytics.com/software-defined-vehicles-adoption-4-dimensions-leading-oems/</w:t>
      </w:r>
    </w:p>
    <w:p w14:paraId="16119437" w14:textId="77777777" w:rsidR="002D66E6" w:rsidRPr="004D3925" w:rsidRDefault="00000000">
      <w:pPr>
        <w:ind w:left="454" w:hanging="454"/>
        <w:jc w:val="left"/>
      </w:pPr>
      <w:r w:rsidRPr="004D3925">
        <w:t>[11] Theissler, A., Perez-Velazquez, J., Kettelgerdes, M., &amp; Elger, G. (2021). Predictive maintenance enabled by machine learning: Use cases and challenges in the automotive industry. Reliability Engineering &amp; System Safety, 215, 107864. https://doi.org/10.1016/j.ress.2021.107864</w:t>
      </w:r>
    </w:p>
    <w:p w14:paraId="3B6FBCF3" w14:textId="77777777" w:rsidR="002D66E6" w:rsidRPr="004D3925" w:rsidRDefault="00000000">
      <w:pPr>
        <w:ind w:left="454" w:hanging="454"/>
        <w:jc w:val="left"/>
      </w:pPr>
      <w:r w:rsidRPr="004D3925">
        <w:t>[12] Liu, F. T., Ting, K. M., &amp; Zhou, Z.-H. (2008). Isolation forest. In 2008 Eighth IEEE International Conference on Data Mining (pp. 413-422). IEEE. https://doi.org/10.1109/ICDM.2008.17</w:t>
      </w:r>
    </w:p>
    <w:p w14:paraId="48B08E3E" w14:textId="77777777" w:rsidR="002D66E6" w:rsidRPr="004D3925" w:rsidRDefault="00000000">
      <w:pPr>
        <w:ind w:left="454" w:hanging="454"/>
        <w:jc w:val="left"/>
      </w:pPr>
      <w:r w:rsidRPr="004D3925">
        <w:t>[13] Horn, P. (2001). Autonomic computing: IBM's perspective on the state of information technology. IBM Corporation. https://homeostasis.scs.carleton.ca/~soma/biosec/readings/autonomic_computing.pdf</w:t>
      </w:r>
    </w:p>
    <w:p w14:paraId="384DC3CE" w14:textId="77777777" w:rsidR="002D66E6" w:rsidRPr="004D3925" w:rsidRDefault="00000000">
      <w:pPr>
        <w:ind w:left="454" w:hanging="454"/>
        <w:jc w:val="left"/>
      </w:pPr>
      <w:r w:rsidRPr="004D3925">
        <w:t>[14] Kephart, J. O., &amp; Chess, D. M. (2003). The vision of autonomic computing. Computer, 36(1), 41-50. https://doi.org/10.1109/MC.2003.1160055</w:t>
      </w:r>
    </w:p>
    <w:p w14:paraId="1A5D832A" w14:textId="77777777" w:rsidR="002D66E6" w:rsidRPr="004D3925" w:rsidRDefault="00000000">
      <w:pPr>
        <w:ind w:left="454" w:hanging="454"/>
        <w:jc w:val="left"/>
      </w:pPr>
      <w:r w:rsidRPr="004D3925">
        <w:t>[15] International Organization for Standardization. (2018). Road vehicles - Functional safety - Part 1: Vocabulary (ISO 26262-1:2018). https://www.iso.org/standard/68383.html</w:t>
      </w:r>
    </w:p>
    <w:p w14:paraId="107DA71F" w14:textId="77777777" w:rsidR="002D66E6" w:rsidRPr="004D3925" w:rsidRDefault="00000000">
      <w:pPr>
        <w:ind w:left="454" w:hanging="454"/>
        <w:jc w:val="left"/>
      </w:pPr>
      <w:r w:rsidRPr="004D3925">
        <w:t>[16] International Organization for Standardization. (2022). Road vehicles - Safety of the intended functionality (ISO 21448:2022). https://www.iso.org/standard/77490.html</w:t>
      </w:r>
    </w:p>
    <w:p w14:paraId="3F8100F7" w14:textId="77777777" w:rsidR="002D66E6" w:rsidRPr="004D3925" w:rsidRDefault="00000000">
      <w:pPr>
        <w:ind w:left="454" w:hanging="454"/>
        <w:jc w:val="left"/>
      </w:pPr>
      <w:r w:rsidRPr="004D3925">
        <w:t>[17] Deng, A., &amp; Hooi, B. (2021). Graph neural network-based anomaly detection in multivariate time series. Proceedings of the AAAI Conference on Artificial Intelligence, 35(5), 4027-4035. https://doi.org/10.1609/aaai.v35i5.16523</w:t>
      </w:r>
    </w:p>
    <w:p w14:paraId="530EE01E" w14:textId="77777777" w:rsidR="002D66E6" w:rsidRDefault="00000000">
      <w:pPr>
        <w:ind w:left="454" w:hanging="454"/>
        <w:jc w:val="left"/>
      </w:pPr>
      <w:r w:rsidRPr="004D3925">
        <w:t>[18] International Organization for Standardization. (2024). Road vehicles - Controller area network (CAN) - Part 1: Data link layer and physical coding sublayer (ISO 11898-1:2024). https://www.iso.org/standard/86384.html</w:t>
      </w:r>
    </w:p>
    <w:sectPr w:rsidR="002D66E6">
      <w:pgSz w:w="11906" w:h="16838"/>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account" w:date="2026-10-14T07:15:00Z" w:initials="MA">
    <w:p w14:paraId="7858BA4B" w14:textId="77777777" w:rsidR="002D66E6" w:rsidRPr="004D3925" w:rsidRDefault="00000000">
      <w:r w:rsidRPr="004D3925">
        <w:rPr>
          <w:rStyle w:val="Referincomentariu"/>
        </w:rPr>
        <w:annotationRef/>
      </w:r>
      <w:r w:rsidRPr="004D3925">
        <w:rPr>
          <w:color w:val="000000"/>
          <w:sz w:val="20"/>
          <w:szCs w:val="20"/>
        </w:rPr>
        <w:t>Cauta o statistica care sa identifice cat la 100 dintr-o masina e software cat hardware/electronica. Si ce estimari sunt pentru urmatorii ani (5 sau 10 ani).</w:t>
      </w:r>
    </w:p>
  </w:comment>
  <w:comment w:id="1" w:author="Maior Cristi" w:date="2026-10-15T16:36:00Z" w:initials="MC">
    <w:p w14:paraId="74A40470" w14:textId="74D14F3C" w:rsidR="00037C9D" w:rsidRPr="004D3925" w:rsidRDefault="00037C9D">
      <w:pPr>
        <w:pStyle w:val="Textcomentariu"/>
      </w:pPr>
      <w:r w:rsidRPr="004D3925">
        <w:rPr>
          <w:rStyle w:val="Referincomentariu"/>
        </w:rPr>
        <w:annotationRef/>
      </w:r>
      <w:r w:rsidRPr="004D3925">
        <w:t>„Software represents 10 percent of overall vehicle content today for a D-segment, or large, car […] to reach 30 percent of overall vehicle content (around $5,200) in 2030”</w:t>
      </w:r>
    </w:p>
  </w:comment>
  <w:comment w:id="2" w:author="Microsoft account" w:date="2026-10-14T07:15:00Z" w:initials="MA">
    <w:p w14:paraId="70677F2B" w14:textId="77777777" w:rsidR="002D66E6" w:rsidRPr="004D3925" w:rsidRDefault="00000000">
      <w:r w:rsidRPr="004D3925">
        <w:rPr>
          <w:rStyle w:val="Referincomentariu"/>
        </w:rPr>
        <w:annotationRef/>
      </w:r>
      <w:r w:rsidRPr="004D3925">
        <w:rPr>
          <w:color w:val="000000"/>
          <w:sz w:val="20"/>
          <w:szCs w:val="20"/>
        </w:rPr>
        <w:t>Sugerez sa realizezi si un Glosar de termeni care sa fie pus ori la inceputul lucrarii ori la sfarsit.</w:t>
      </w:r>
    </w:p>
  </w:comment>
  <w:comment w:id="3" w:author="Maior Cristi" w:date="2026-10-15T16:36:00Z" w:initials="MC">
    <w:p w14:paraId="40558C8F" w14:textId="33F5E493" w:rsidR="00310847" w:rsidRPr="004D3925" w:rsidRDefault="00310847">
      <w:pPr>
        <w:pStyle w:val="Textcomentariu"/>
      </w:pPr>
      <w:r w:rsidRPr="004D3925">
        <w:rPr>
          <w:rStyle w:val="Referincomentariu"/>
        </w:rPr>
        <w:annotationRef/>
      </w:r>
      <w:r w:rsidRPr="004D3925">
        <w:t>Se afla acuma la final</w:t>
      </w:r>
    </w:p>
  </w:comment>
  <w:comment w:id="4" w:author="Microsoft account" w:date="2026-10-14T07:15:00Z" w:initials="MA">
    <w:p w14:paraId="17212808" w14:textId="77777777" w:rsidR="002D66E6" w:rsidRPr="004D3925" w:rsidRDefault="00000000">
      <w:r w:rsidRPr="004D3925">
        <w:rPr>
          <w:rStyle w:val="Referincomentariu"/>
        </w:rPr>
        <w:annotationRef/>
      </w:r>
      <w:r w:rsidRPr="004D3925">
        <w:rPr>
          <w:color w:val="000000"/>
          <w:sz w:val="20"/>
          <w:szCs w:val="20"/>
        </w:rPr>
        <w:t>Adauga statistica actuala cu cate procesoare (ECU, CPUs, microcontrollere) sunt intr-o masina moderna – Mercedes, BMW sau altele, de asemenea cati senzori. Adauga o resursa bibliografica care sa citeze ceea ce scrii.</w:t>
      </w:r>
    </w:p>
  </w:comment>
  <w:comment w:id="5" w:author="Maior Cristi" w:date="2026-10-15T16:36:00Z" w:initials="MC">
    <w:p w14:paraId="2F88B354" w14:textId="7776BFBB" w:rsidR="00EE35DA" w:rsidRPr="004D3925" w:rsidRDefault="00EE35DA">
      <w:pPr>
        <w:pStyle w:val="Textcomentariu"/>
      </w:pPr>
      <w:r w:rsidRPr="004D3925">
        <w:rPr>
          <w:rStyle w:val="Referincomentariu"/>
        </w:rPr>
        <w:annotationRef/>
      </w:r>
      <w:r w:rsidRPr="004D3925">
        <w:t>Pusa in continuare</w:t>
      </w:r>
    </w:p>
  </w:comment>
  <w:comment w:id="6" w:author="Microsoft account" w:date="2026-10-14T07:15:00Z" w:initials="MA">
    <w:p w14:paraId="4B8EB90D" w14:textId="77777777" w:rsidR="002D66E6" w:rsidRPr="004D3925" w:rsidRDefault="00000000">
      <w:r w:rsidRPr="004D3925">
        <w:rPr>
          <w:rStyle w:val="Referincomentariu"/>
        </w:rPr>
        <w:annotationRef/>
      </w:r>
      <w:r w:rsidRPr="004D3925">
        <w:rPr>
          <w:color w:val="000000"/>
          <w:sz w:val="20"/>
          <w:szCs w:val="20"/>
        </w:rPr>
        <w:t>Adauga citare bibliografica care sa sustina ce ai scris.</w:t>
      </w:r>
    </w:p>
  </w:comment>
  <w:comment w:id="7" w:author="Maior Cristi" w:date="2026-10-15T16:36:00Z" w:initials="MC">
    <w:p w14:paraId="21A6550F" w14:textId="22F40560" w:rsidR="00EE35DA" w:rsidRPr="004D3925" w:rsidRDefault="00EE35DA">
      <w:pPr>
        <w:pStyle w:val="Textcomentariu"/>
      </w:pPr>
      <w:r w:rsidRPr="004D3925">
        <w:rPr>
          <w:rStyle w:val="Referincomentariu"/>
        </w:rPr>
        <w:annotationRef/>
      </w:r>
      <w:r w:rsidRPr="004D3925">
        <w:t>„In early 2018 in the U.S., 33 models across five brands had OTA capabilities” și „In late 2023, around 309 models across 23 brands had OTA capabilities”</w:t>
      </w:r>
    </w:p>
  </w:comment>
  <w:comment w:id="8" w:author="Microsoft account" w:date="2026-10-14T07:15:00Z" w:initials="MA">
    <w:p w14:paraId="6A2C412A" w14:textId="77777777" w:rsidR="002D66E6" w:rsidRPr="004D3925" w:rsidRDefault="00000000">
      <w:r w:rsidRPr="004D3925">
        <w:rPr>
          <w:rStyle w:val="Referincomentariu"/>
        </w:rPr>
        <w:annotationRef/>
      </w:r>
      <w:r w:rsidRPr="004D3925">
        <w:rPr>
          <w:color w:val="000000"/>
          <w:sz w:val="20"/>
          <w:szCs w:val="20"/>
        </w:rPr>
        <w:t>Adauga citare</w:t>
      </w:r>
    </w:p>
  </w:comment>
  <w:comment w:id="9" w:author="Maior Cristi" w:date="2026-10-15T16:37:00Z" w:initials="MC">
    <w:p w14:paraId="619E3F1F" w14:textId="1AF30D89" w:rsidR="00504E69" w:rsidRPr="004D3925" w:rsidRDefault="00504E69">
      <w:pPr>
        <w:pStyle w:val="Textcomentariu"/>
      </w:pPr>
      <w:r w:rsidRPr="004D3925">
        <w:rPr>
          <w:rStyle w:val="Referincomentariu"/>
        </w:rPr>
        <w:annotationRef/>
      </w:r>
      <w:r w:rsidRPr="004D3925">
        <w:t>„45% of automotive OEMs and suppliers currently rank the transition to SDVs as their top strategic priority”</w:t>
      </w:r>
    </w:p>
  </w:comment>
  <w:comment w:id="10" w:author="Microsoft account" w:date="2026-10-14T07:15:00Z" w:initials="MA">
    <w:p w14:paraId="78FE145F" w14:textId="77777777" w:rsidR="002D66E6" w:rsidRPr="004D3925" w:rsidRDefault="00000000">
      <w:r w:rsidRPr="004D3925">
        <w:rPr>
          <w:rStyle w:val="Referincomentariu"/>
        </w:rPr>
        <w:annotationRef/>
      </w:r>
      <w:r w:rsidRPr="004D3925">
        <w:rPr>
          <w:color w:val="000000"/>
          <w:sz w:val="20"/>
          <w:szCs w:val="20"/>
        </w:rPr>
        <w:t>Aici adauga o figura ampla de masina definite software si apoi 1-2 figuri cu schemele S32K344 si S32K1.</w:t>
      </w:r>
    </w:p>
  </w:comment>
  <w:comment w:id="11" w:author="Maior Cristi" w:date="2026-10-15T16:37:00Z" w:initials="MC">
    <w:p w14:paraId="2E107712" w14:textId="0C1358B5" w:rsidR="00504E69" w:rsidRPr="004D3925" w:rsidRDefault="00504E69">
      <w:pPr>
        <w:pStyle w:val="Textcomentariu"/>
      </w:pPr>
      <w:r w:rsidRPr="004D3925">
        <w:rPr>
          <w:rStyle w:val="Referincomentariu"/>
        </w:rPr>
        <w:annotationRef/>
      </w:r>
      <w:r w:rsidR="00280008">
        <w:t>Urmeaza sa o creez</w:t>
      </w:r>
    </w:p>
  </w:comment>
  <w:comment w:id="12" w:author="Microsoft account" w:date="2026-10-14T07:15:00Z" w:initials="MA">
    <w:p w14:paraId="375BA16B" w14:textId="77777777" w:rsidR="002D66E6" w:rsidRPr="004D3925" w:rsidRDefault="00000000">
      <w:r w:rsidRPr="004D3925">
        <w:rPr>
          <w:rStyle w:val="Referincomentariu"/>
        </w:rPr>
        <w:annotationRef/>
      </w:r>
      <w:r w:rsidRPr="004D3925">
        <w:rPr>
          <w:color w:val="000000"/>
          <w:sz w:val="20"/>
          <w:szCs w:val="20"/>
        </w:rPr>
        <w:t>Pune un link spre tool ca si footnote</w:t>
      </w:r>
    </w:p>
  </w:comment>
  <w:comment w:id="13" w:author="Maior Cristi" w:date="2026-10-15T16:37:00Z" w:initials="MC">
    <w:p w14:paraId="078A2D94" w14:textId="2B920B17" w:rsidR="000C3222" w:rsidRPr="004D3925" w:rsidRDefault="000C3222">
      <w:pPr>
        <w:pStyle w:val="Textcomentariu"/>
      </w:pPr>
      <w:r w:rsidRPr="004D3925">
        <w:rPr>
          <w:rStyle w:val="Referincomentariu"/>
        </w:rPr>
        <w:annotationRef/>
      </w:r>
      <w:r w:rsidRPr="004D3925">
        <w:t xml:space="preserve">Apare </w:t>
      </w:r>
      <w:r w:rsidRPr="004D3925">
        <w:rPr>
          <w:rStyle w:val="Referinnotdesubsol"/>
        </w:rPr>
        <w:footnoteRef/>
      </w:r>
      <w:r w:rsidRPr="004D3925">
        <w:t xml:space="preserve">LiteRT for Microcontrollers (fostul TensorFlow Lite for Microcontrollers): </w:t>
      </w:r>
      <w:r w:rsidRPr="004D3925">
        <w:rPr>
          <w:rStyle w:val="Hyperlink"/>
        </w:rPr>
        <w:t>https://ai.google.dev/edge/litert</w:t>
      </w:r>
    </w:p>
  </w:comment>
  <w:comment w:id="14" w:author="Microsoft account" w:date="2026-10-14T07:15:00Z" w:initials="MA">
    <w:p w14:paraId="40D73937" w14:textId="77777777" w:rsidR="002D66E6" w:rsidRPr="004D3925" w:rsidRDefault="00000000">
      <w:r w:rsidRPr="004D3925">
        <w:rPr>
          <w:rStyle w:val="Referincomentariu"/>
        </w:rPr>
        <w:annotationRef/>
      </w:r>
      <w:r w:rsidRPr="004D3925">
        <w:rPr>
          <w:color w:val="000000"/>
          <w:sz w:val="20"/>
          <w:szCs w:val="20"/>
        </w:rPr>
        <w:t>Adauga aceasta referinta bibliografica</w:t>
      </w:r>
    </w:p>
  </w:comment>
  <w:comment w:id="15" w:author="Maior Cristi" w:date="2026-10-15T16:37:00Z" w:initials="MC">
    <w:p w14:paraId="642E9C6E" w14:textId="7C287DC8" w:rsidR="00617212" w:rsidRPr="004D3925" w:rsidRDefault="00617212">
      <w:pPr>
        <w:pStyle w:val="Textcomentariu"/>
      </w:pPr>
      <w:r w:rsidRPr="004D3925">
        <w:rPr>
          <w:rStyle w:val="Referincomentariu"/>
        </w:rPr>
        <w:annotationRef/>
      </w:r>
      <w:r w:rsidRPr="004D3925">
        <w:t>Este pusa</w:t>
      </w:r>
    </w:p>
  </w:comment>
  <w:comment w:id="16" w:author="Microsoft account" w:date="2026-10-14T07:15:00Z" w:initials="MA">
    <w:p w14:paraId="05A27493" w14:textId="77777777" w:rsidR="002D66E6" w:rsidRPr="004D3925" w:rsidRDefault="00000000">
      <w:r w:rsidRPr="004D3925">
        <w:rPr>
          <w:rStyle w:val="Referincomentariu"/>
        </w:rPr>
        <w:annotationRef/>
      </w:r>
      <w:r w:rsidRPr="004D3925">
        <w:rPr>
          <w:color w:val="000000"/>
          <w:sz w:val="20"/>
          <w:szCs w:val="20"/>
        </w:rPr>
        <w:t>Ar trebui sa explici termenul</w:t>
      </w:r>
    </w:p>
  </w:comment>
  <w:comment w:id="17" w:author="Maior Cristi" w:date="2026-10-15T16:38:00Z" w:initials="MC">
    <w:p w14:paraId="386E5605" w14:textId="4753CDD1" w:rsidR="00617212" w:rsidRPr="004D3925" w:rsidRDefault="00617212">
      <w:pPr>
        <w:pStyle w:val="Textcomentariu"/>
      </w:pPr>
      <w:r w:rsidRPr="004D3925">
        <w:rPr>
          <w:rStyle w:val="Referincomentariu"/>
        </w:rPr>
        <w:annotationRef/>
      </w:r>
      <w:r w:rsidRPr="004D3925">
        <w:t>Explicat in continuare</w:t>
      </w:r>
    </w:p>
  </w:comment>
  <w:comment w:id="18" w:author="Microsoft account" w:date="2026-10-14T07:15:00Z" w:initials="MA">
    <w:p w14:paraId="39A57D86" w14:textId="77777777" w:rsidR="002D66E6" w:rsidRPr="004D3925" w:rsidRDefault="00000000">
      <w:r w:rsidRPr="004D3925">
        <w:rPr>
          <w:rStyle w:val="Referincomentariu"/>
        </w:rPr>
        <w:annotationRef/>
      </w:r>
      <w:r w:rsidRPr="004D3925">
        <w:rPr>
          <w:color w:val="000000"/>
          <w:sz w:val="20"/>
          <w:szCs w:val="20"/>
        </w:rPr>
        <w:t>De explicat ca e diferit (daca e diferit) de autonomous computing. De asemenea, adaugat citare.</w:t>
      </w:r>
    </w:p>
  </w:comment>
  <w:comment w:id="19" w:author="Maior Cristi" w:date="2026-10-15T16:38:00Z" w:initials="MC">
    <w:p w14:paraId="07EDED88" w14:textId="41F902DB" w:rsidR="00C604C7" w:rsidRPr="004D3925" w:rsidRDefault="00C604C7">
      <w:pPr>
        <w:pStyle w:val="Textcomentariu"/>
      </w:pPr>
      <w:r w:rsidRPr="004D3925">
        <w:rPr>
          <w:rStyle w:val="Referincomentariu"/>
        </w:rPr>
        <w:annotationRef/>
      </w:r>
      <w:r w:rsidRPr="004D3925">
        <w:t>creates systems that can manage themselves when given high-level objectives from administrators</w:t>
      </w:r>
    </w:p>
  </w:comment>
  <w:comment w:id="20" w:author="Microsoft account" w:date="2026-10-14T07:15:00Z" w:initials="MA">
    <w:p w14:paraId="3CF94829" w14:textId="77777777" w:rsidR="002D66E6" w:rsidRPr="004D3925" w:rsidRDefault="00000000">
      <w:r w:rsidRPr="004D3925">
        <w:rPr>
          <w:rStyle w:val="Referincomentariu"/>
        </w:rPr>
        <w:annotationRef/>
      </w:r>
      <w:r w:rsidRPr="004D3925">
        <w:rPr>
          <w:color w:val="000000"/>
          <w:sz w:val="20"/>
          <w:szCs w:val="20"/>
        </w:rPr>
        <w:t>Aici ar arata mai bine si o figura cu elementele respective.</w:t>
      </w:r>
    </w:p>
  </w:comment>
  <w:comment w:id="21" w:author="Maior Cristi" w:date="2026-10-15T16:38:00Z" w:initials="MC">
    <w:p w14:paraId="6A723366" w14:textId="78D7B6FB" w:rsidR="00BC50E0" w:rsidRPr="004D3925" w:rsidRDefault="00BC50E0">
      <w:pPr>
        <w:pStyle w:val="Textcomentariu"/>
      </w:pPr>
      <w:r w:rsidRPr="004D3925">
        <w:rPr>
          <w:rStyle w:val="Referincomentariu"/>
        </w:rPr>
        <w:annotationRef/>
      </w:r>
      <w:r w:rsidRPr="004D3925">
        <w:t>fig 1.3 urmeaza de inserat</w:t>
      </w:r>
    </w:p>
  </w:comment>
  <w:comment w:id="22" w:author="Microsoft account" w:date="2026-10-14T07:15:00Z" w:initials="MA">
    <w:p w14:paraId="2BE744D5" w14:textId="77777777" w:rsidR="002D66E6" w:rsidRPr="004D3925" w:rsidRDefault="00000000">
      <w:r w:rsidRPr="004D3925">
        <w:rPr>
          <w:rStyle w:val="Referincomentariu"/>
        </w:rPr>
        <w:annotationRef/>
      </w:r>
      <w:r w:rsidRPr="004D3925">
        <w:rPr>
          <w:color w:val="000000"/>
          <w:sz w:val="20"/>
          <w:szCs w:val="20"/>
        </w:rPr>
        <w:t>citare</w:t>
      </w:r>
    </w:p>
  </w:comment>
  <w:comment w:id="23" w:author="Microsoft account" w:date="2026-10-14T07:15:00Z" w:initials="MA">
    <w:p w14:paraId="0E1A61AC" w14:textId="77777777" w:rsidR="002D66E6" w:rsidRPr="004D3925" w:rsidRDefault="00000000">
      <w:r w:rsidRPr="004D3925">
        <w:rPr>
          <w:rStyle w:val="Referincomentariu"/>
        </w:rPr>
        <w:annotationRef/>
      </w:r>
      <w:r w:rsidRPr="004D3925">
        <w:rPr>
          <w:color w:val="000000"/>
          <w:sz w:val="20"/>
          <w:szCs w:val="20"/>
        </w:rPr>
        <w:t>orice acronym trebuie explicat cand il folosesti prima data</w:t>
      </w:r>
    </w:p>
  </w:comment>
  <w:comment w:id="24" w:author="Maior Cristi" w:date="2026-10-15T16:50:00Z" w:initials="MC">
    <w:p w14:paraId="2A5CECE8" w14:textId="05D8B074" w:rsidR="002F4274" w:rsidRDefault="002F4274">
      <w:pPr>
        <w:pStyle w:val="Textcomentariu"/>
      </w:pPr>
      <w:r>
        <w:rPr>
          <w:rStyle w:val="Referincomentariu"/>
        </w:rPr>
        <w:annotationRef/>
      </w:r>
      <w:r>
        <w:t>am scris</w:t>
      </w:r>
    </w:p>
  </w:comment>
  <w:comment w:id="25" w:author="Microsoft account" w:date="2026-10-14T07:15:00Z" w:initials="MA">
    <w:p w14:paraId="493C7150" w14:textId="77777777" w:rsidR="002D66E6" w:rsidRPr="004D3925" w:rsidRDefault="00000000">
      <w:r w:rsidRPr="004D3925">
        <w:rPr>
          <w:rStyle w:val="Referincomentariu"/>
        </w:rPr>
        <w:annotationRef/>
      </w:r>
      <w:r w:rsidRPr="004D3925">
        <w:rPr>
          <w:color w:val="000000"/>
          <w:sz w:val="20"/>
          <w:szCs w:val="20"/>
        </w:rPr>
        <w:t>poate ar trebui explicat termenul pentru ca nu e foarte uzual daca nu il folosesti</w:t>
      </w:r>
    </w:p>
  </w:comment>
  <w:comment w:id="26" w:author="Maior Cristi" w:date="2026-10-15T16:38:00Z" w:initials="MC">
    <w:p w14:paraId="298CA479" w14:textId="58F55D74" w:rsidR="00142225" w:rsidRPr="004D3925" w:rsidRDefault="00142225">
      <w:pPr>
        <w:pStyle w:val="Textcomentariu"/>
      </w:pPr>
      <w:r w:rsidRPr="004D3925">
        <w:rPr>
          <w:rStyle w:val="Referincomentariu"/>
        </w:rPr>
        <w:annotationRef/>
      </w:r>
      <w:r w:rsidRPr="004D3925">
        <w:t>explicat in continuare</w:t>
      </w:r>
    </w:p>
  </w:comment>
  <w:comment w:id="27" w:author="Microsoft account" w:date="2026-10-14T07:15:00Z" w:initials="MA">
    <w:p w14:paraId="385D7A1C" w14:textId="77777777" w:rsidR="002D66E6" w:rsidRPr="004D3925" w:rsidRDefault="00000000">
      <w:r w:rsidRPr="004D3925">
        <w:rPr>
          <w:rStyle w:val="Referincomentariu"/>
        </w:rPr>
        <w:annotationRef/>
      </w:r>
      <w:r w:rsidRPr="004D3925">
        <w:rPr>
          <w:color w:val="000000"/>
          <w:sz w:val="20"/>
          <w:szCs w:val="20"/>
        </w:rPr>
        <w:t>Vezi ca aici ai pus Supervisor (cu s) iar in planul tematic cu z.</w:t>
      </w:r>
    </w:p>
  </w:comment>
  <w:comment w:id="28" w:author="Maior Cristi" w:date="2026-10-15T16:39:00Z" w:initials="MC">
    <w:p w14:paraId="5DE11FCF" w14:textId="7EBE40C8" w:rsidR="00FF74BE" w:rsidRPr="004D3925" w:rsidRDefault="00FF74BE">
      <w:pPr>
        <w:pStyle w:val="Textcomentariu"/>
      </w:pPr>
      <w:r w:rsidRPr="004D3925">
        <w:rPr>
          <w:rStyle w:val="Referincomentariu"/>
        </w:rPr>
        <w:annotationRef/>
      </w:r>
      <w:r w:rsidRPr="004D3925">
        <w:t>am modificat atat aici si in planul tematic acum</w:t>
      </w:r>
    </w:p>
  </w:comment>
  <w:comment w:id="29" w:author="Microsoft account" w:date="2026-10-14T07:15:00Z" w:initials="MA">
    <w:p w14:paraId="12AFC4BC" w14:textId="77777777" w:rsidR="002D66E6" w:rsidRPr="004D3925" w:rsidRDefault="00000000">
      <w:r w:rsidRPr="004D3925">
        <w:rPr>
          <w:rStyle w:val="Referincomentariu"/>
        </w:rPr>
        <w:annotationRef/>
      </w:r>
      <w:r w:rsidRPr="004D3925">
        <w:rPr>
          <w:color w:val="000000"/>
          <w:sz w:val="20"/>
          <w:szCs w:val="20"/>
        </w:rPr>
        <w:t>Asta suna prost. Explica in primul rand ce inseamna.</w:t>
      </w:r>
    </w:p>
  </w:comment>
  <w:comment w:id="30" w:author="Maior Cristi" w:date="2026-10-15T16:40:00Z" w:initials="MC">
    <w:p w14:paraId="1E430F1A" w14:textId="27E77472" w:rsidR="000E2D19" w:rsidRDefault="000E2D19">
      <w:pPr>
        <w:pStyle w:val="Textcomentariu"/>
      </w:pPr>
      <w:r w:rsidRPr="004D3925">
        <w:rPr>
          <w:rStyle w:val="Referincomentariu"/>
        </w:rPr>
        <w:annotationRef/>
      </w:r>
      <w:r w:rsidRPr="004D3925">
        <w:t>adică un moment de cădere calculabil teoretic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58BA4B" w15:done="0"/>
  <w15:commentEx w15:paraId="74A40470" w15:paraIdParent="7858BA4B" w15:done="0"/>
  <w15:commentEx w15:paraId="70677F2B" w15:done="0"/>
  <w15:commentEx w15:paraId="40558C8F" w15:paraIdParent="70677F2B" w15:done="0"/>
  <w15:commentEx w15:paraId="17212808" w15:done="0"/>
  <w15:commentEx w15:paraId="2F88B354" w15:paraIdParent="17212808" w15:done="0"/>
  <w15:commentEx w15:paraId="4B8EB90D" w15:done="0"/>
  <w15:commentEx w15:paraId="21A6550F" w15:paraIdParent="4B8EB90D" w15:done="0"/>
  <w15:commentEx w15:paraId="6A2C412A" w15:done="0"/>
  <w15:commentEx w15:paraId="619E3F1F" w15:paraIdParent="6A2C412A" w15:done="0"/>
  <w15:commentEx w15:paraId="78FE145F" w15:done="0"/>
  <w15:commentEx w15:paraId="2E107712" w15:paraIdParent="78FE145F" w15:done="0"/>
  <w15:commentEx w15:paraId="375BA16B" w15:done="0"/>
  <w15:commentEx w15:paraId="078A2D94" w15:paraIdParent="375BA16B" w15:done="0"/>
  <w15:commentEx w15:paraId="40D73937" w15:done="0"/>
  <w15:commentEx w15:paraId="642E9C6E" w15:paraIdParent="40D73937" w15:done="0"/>
  <w15:commentEx w15:paraId="05A27493" w15:done="0"/>
  <w15:commentEx w15:paraId="386E5605" w15:paraIdParent="05A27493" w15:done="0"/>
  <w15:commentEx w15:paraId="39A57D86" w15:done="0"/>
  <w15:commentEx w15:paraId="07EDED88" w15:paraIdParent="39A57D86" w15:done="0"/>
  <w15:commentEx w15:paraId="3CF94829" w15:done="0"/>
  <w15:commentEx w15:paraId="6A723366" w15:paraIdParent="3CF94829" w15:done="0"/>
  <w15:commentEx w15:paraId="2BE744D5" w15:done="1"/>
  <w15:commentEx w15:paraId="0E1A61AC" w15:done="0"/>
  <w15:commentEx w15:paraId="2A5CECE8" w15:paraIdParent="0E1A61AC" w15:done="0"/>
  <w15:commentEx w15:paraId="493C7150" w15:done="0"/>
  <w15:commentEx w15:paraId="298CA479" w15:paraIdParent="493C7150" w15:done="0"/>
  <w15:commentEx w15:paraId="385D7A1C" w15:done="0"/>
  <w15:commentEx w15:paraId="5DE11FCF" w15:paraIdParent="385D7A1C" w15:done="0"/>
  <w15:commentEx w15:paraId="12AFC4BC" w15:done="0"/>
  <w15:commentEx w15:paraId="1E430F1A" w15:paraIdParent="12AFC4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6B115A" w16cex:dateUtc="2026-10-14T07:15:00Z"/>
  <w16cex:commentExtensible w16cex:durableId="61966256" w16cex:dateUtc="2026-10-15T13:36:00Z"/>
  <w16cex:commentExtensible w16cex:durableId="55A628E1" w16cex:dateUtc="2026-10-14T07:15:00Z"/>
  <w16cex:commentExtensible w16cex:durableId="6068171E" w16cex:dateUtc="2026-10-15T13:36:00Z"/>
  <w16cex:commentExtensible w16cex:durableId="3C009898" w16cex:dateUtc="2026-10-14T07:15:00Z"/>
  <w16cex:commentExtensible w16cex:durableId="41132997" w16cex:dateUtc="2026-10-15T13:36:00Z"/>
  <w16cex:commentExtensible w16cex:durableId="639E484F" w16cex:dateUtc="2026-10-14T07:15:00Z"/>
  <w16cex:commentExtensible w16cex:durableId="0128238D" w16cex:dateUtc="2026-10-15T13:36:00Z"/>
  <w16cex:commentExtensible w16cex:durableId="74E96F21" w16cex:dateUtc="2026-10-14T07:15:00Z"/>
  <w16cex:commentExtensible w16cex:durableId="03C7A206" w16cex:dateUtc="2026-10-15T13:37:00Z"/>
  <w16cex:commentExtensible w16cex:durableId="2DABC3ED" w16cex:dateUtc="2026-10-14T07:15:00Z"/>
  <w16cex:commentExtensible w16cex:durableId="7707ABA7" w16cex:dateUtc="2026-10-15T13:37:00Z"/>
  <w16cex:commentExtensible w16cex:durableId="3DEBF78D" w16cex:dateUtc="2026-10-14T07:15:00Z"/>
  <w16cex:commentExtensible w16cex:durableId="25F50DF1" w16cex:dateUtc="2026-10-15T13:37:00Z"/>
  <w16cex:commentExtensible w16cex:durableId="6A2BFB4F" w16cex:dateUtc="2026-10-14T07:15:00Z"/>
  <w16cex:commentExtensible w16cex:durableId="7AA3381F" w16cex:dateUtc="2026-10-15T13:37:00Z"/>
  <w16cex:commentExtensible w16cex:durableId="007507CD" w16cex:dateUtc="2026-10-14T07:15:00Z"/>
  <w16cex:commentExtensible w16cex:durableId="22D55AC0" w16cex:dateUtc="2026-10-15T13:38:00Z"/>
  <w16cex:commentExtensible w16cex:durableId="42B79A45" w16cex:dateUtc="2026-10-14T07:15:00Z"/>
  <w16cex:commentExtensible w16cex:durableId="07D0E0F0" w16cex:dateUtc="2026-10-15T13:38:00Z"/>
  <w16cex:commentExtensible w16cex:durableId="3BD7E80B" w16cex:dateUtc="2026-10-14T07:15:00Z"/>
  <w16cex:commentExtensible w16cex:durableId="15A9E766" w16cex:dateUtc="2026-10-15T13:38:00Z"/>
  <w16cex:commentExtensible w16cex:durableId="03A0F3ED" w16cex:dateUtc="2026-10-14T07:15:00Z"/>
  <w16cex:commentExtensible w16cex:durableId="05E9DE6B" w16cex:dateUtc="2026-10-14T07:15:00Z"/>
  <w16cex:commentExtensible w16cex:durableId="7D328D03" w16cex:dateUtc="2026-10-15T13:50:00Z"/>
  <w16cex:commentExtensible w16cex:durableId="31BF4CC1" w16cex:dateUtc="2026-10-14T07:15:00Z"/>
  <w16cex:commentExtensible w16cex:durableId="60F883AA" w16cex:dateUtc="2026-10-15T13:38:00Z"/>
  <w16cex:commentExtensible w16cex:durableId="5E916675" w16cex:dateUtc="2026-10-14T07:15:00Z"/>
  <w16cex:commentExtensible w16cex:durableId="5F3549CB" w16cex:dateUtc="2026-10-15T13:39:00Z"/>
  <w16cex:commentExtensible w16cex:durableId="662D3FB4" w16cex:dateUtc="2026-10-14T07:15:00Z"/>
  <w16cex:commentExtensible w16cex:durableId="45304CC5" w16cex:dateUtc="2026-10-15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58BA4B" w16cid:durableId="7C6B115A"/>
  <w16cid:commentId w16cid:paraId="74A40470" w16cid:durableId="61966256"/>
  <w16cid:commentId w16cid:paraId="70677F2B" w16cid:durableId="55A628E1"/>
  <w16cid:commentId w16cid:paraId="40558C8F" w16cid:durableId="6068171E"/>
  <w16cid:commentId w16cid:paraId="17212808" w16cid:durableId="3C009898"/>
  <w16cid:commentId w16cid:paraId="2F88B354" w16cid:durableId="41132997"/>
  <w16cid:commentId w16cid:paraId="4B8EB90D" w16cid:durableId="639E484F"/>
  <w16cid:commentId w16cid:paraId="21A6550F" w16cid:durableId="0128238D"/>
  <w16cid:commentId w16cid:paraId="6A2C412A" w16cid:durableId="74E96F21"/>
  <w16cid:commentId w16cid:paraId="619E3F1F" w16cid:durableId="03C7A206"/>
  <w16cid:commentId w16cid:paraId="78FE145F" w16cid:durableId="2DABC3ED"/>
  <w16cid:commentId w16cid:paraId="2E107712" w16cid:durableId="7707ABA7"/>
  <w16cid:commentId w16cid:paraId="375BA16B" w16cid:durableId="3DEBF78D"/>
  <w16cid:commentId w16cid:paraId="078A2D94" w16cid:durableId="25F50DF1"/>
  <w16cid:commentId w16cid:paraId="40D73937" w16cid:durableId="6A2BFB4F"/>
  <w16cid:commentId w16cid:paraId="642E9C6E" w16cid:durableId="7AA3381F"/>
  <w16cid:commentId w16cid:paraId="05A27493" w16cid:durableId="007507CD"/>
  <w16cid:commentId w16cid:paraId="386E5605" w16cid:durableId="22D55AC0"/>
  <w16cid:commentId w16cid:paraId="39A57D86" w16cid:durableId="42B79A45"/>
  <w16cid:commentId w16cid:paraId="07EDED88" w16cid:durableId="07D0E0F0"/>
  <w16cid:commentId w16cid:paraId="3CF94829" w16cid:durableId="3BD7E80B"/>
  <w16cid:commentId w16cid:paraId="6A723366" w16cid:durableId="15A9E766"/>
  <w16cid:commentId w16cid:paraId="2BE744D5" w16cid:durableId="03A0F3ED"/>
  <w16cid:commentId w16cid:paraId="0E1A61AC" w16cid:durableId="05E9DE6B"/>
  <w16cid:commentId w16cid:paraId="2A5CECE8" w16cid:durableId="7D328D03"/>
  <w16cid:commentId w16cid:paraId="493C7150" w16cid:durableId="31BF4CC1"/>
  <w16cid:commentId w16cid:paraId="298CA479" w16cid:durableId="60F883AA"/>
  <w16cid:commentId w16cid:paraId="385D7A1C" w16cid:durableId="5E916675"/>
  <w16cid:commentId w16cid:paraId="5DE11FCF" w16cid:durableId="5F3549CB"/>
  <w16cid:commentId w16cid:paraId="12AFC4BC" w16cid:durableId="662D3FB4"/>
  <w16cid:commentId w16cid:paraId="1E430F1A" w16cid:durableId="45304C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CA716" w14:textId="77777777" w:rsidR="00866140" w:rsidRPr="004D3925" w:rsidRDefault="00866140">
      <w:pPr>
        <w:spacing w:before="0" w:after="0" w:line="240" w:lineRule="auto"/>
      </w:pPr>
      <w:r w:rsidRPr="004D3925">
        <w:separator/>
      </w:r>
    </w:p>
  </w:endnote>
  <w:endnote w:type="continuationSeparator" w:id="0">
    <w:p w14:paraId="497DE77D" w14:textId="77777777" w:rsidR="00866140" w:rsidRPr="004D3925" w:rsidRDefault="00866140">
      <w:pPr>
        <w:spacing w:before="0" w:after="0" w:line="240" w:lineRule="auto"/>
      </w:pPr>
      <w:r w:rsidRPr="004D39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E9739" w14:textId="77777777" w:rsidR="00866140" w:rsidRPr="004D3925" w:rsidRDefault="00866140">
      <w:pPr>
        <w:spacing w:before="0" w:after="0" w:line="240" w:lineRule="auto"/>
      </w:pPr>
      <w:r w:rsidRPr="004D3925">
        <w:separator/>
      </w:r>
    </w:p>
  </w:footnote>
  <w:footnote w:type="continuationSeparator" w:id="0">
    <w:p w14:paraId="7F3FA409" w14:textId="77777777" w:rsidR="00866140" w:rsidRPr="004D3925" w:rsidRDefault="00866140">
      <w:pPr>
        <w:spacing w:before="0" w:after="0" w:line="240" w:lineRule="auto"/>
      </w:pPr>
      <w:r w:rsidRPr="004D3925">
        <w:continuationSeparator/>
      </w:r>
    </w:p>
  </w:footnote>
  <w:footnote w:id="1">
    <w:p w14:paraId="7CB8B74F" w14:textId="77777777" w:rsidR="002D66E6" w:rsidRDefault="00000000">
      <w:r w:rsidRPr="004D3925">
        <w:rPr>
          <w:rStyle w:val="Referinnotdesubsol"/>
        </w:rPr>
        <w:footnoteRef/>
      </w:r>
      <w:r w:rsidRPr="004D3925">
        <w:t xml:space="preserve">LiteRT for Microcontrollers (fostul TensorFlow Lite for Microcontrollers): </w:t>
      </w:r>
      <w:r w:rsidRPr="004D3925">
        <w:rPr>
          <w:rStyle w:val="Hyperlink"/>
        </w:rPr>
        <w:t>https://ai.google.dev/edge/litert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F3CA7"/>
    <w:multiLevelType w:val="hybridMultilevel"/>
    <w:tmpl w:val="8062C3B0"/>
    <w:lvl w:ilvl="0" w:tplc="ECB0A01A">
      <w:start w:val="1"/>
      <w:numFmt w:val="bullet"/>
      <w:lvlText w:val="●"/>
      <w:lvlJc w:val="left"/>
      <w:pPr>
        <w:ind w:left="720" w:hanging="360"/>
      </w:pPr>
    </w:lvl>
    <w:lvl w:ilvl="1" w:tplc="AA585FBA">
      <w:start w:val="1"/>
      <w:numFmt w:val="bullet"/>
      <w:lvlText w:val="○"/>
      <w:lvlJc w:val="left"/>
      <w:pPr>
        <w:ind w:left="1440" w:hanging="360"/>
      </w:pPr>
    </w:lvl>
    <w:lvl w:ilvl="2" w:tplc="C27E0946">
      <w:start w:val="1"/>
      <w:numFmt w:val="bullet"/>
      <w:lvlText w:val="■"/>
      <w:lvlJc w:val="left"/>
      <w:pPr>
        <w:ind w:left="2160" w:hanging="360"/>
      </w:pPr>
    </w:lvl>
    <w:lvl w:ilvl="3" w:tplc="2C3C64B4">
      <w:start w:val="1"/>
      <w:numFmt w:val="bullet"/>
      <w:lvlText w:val="●"/>
      <w:lvlJc w:val="left"/>
      <w:pPr>
        <w:ind w:left="2880" w:hanging="360"/>
      </w:pPr>
    </w:lvl>
    <w:lvl w:ilvl="4" w:tplc="ACC215AE">
      <w:start w:val="1"/>
      <w:numFmt w:val="bullet"/>
      <w:lvlText w:val="○"/>
      <w:lvlJc w:val="left"/>
      <w:pPr>
        <w:ind w:left="3600" w:hanging="360"/>
      </w:pPr>
    </w:lvl>
    <w:lvl w:ilvl="5" w:tplc="16E6B944">
      <w:start w:val="1"/>
      <w:numFmt w:val="bullet"/>
      <w:lvlText w:val="■"/>
      <w:lvlJc w:val="left"/>
      <w:pPr>
        <w:ind w:left="4320" w:hanging="360"/>
      </w:pPr>
    </w:lvl>
    <w:lvl w:ilvl="6" w:tplc="FFA2977E">
      <w:start w:val="1"/>
      <w:numFmt w:val="bullet"/>
      <w:lvlText w:val="●"/>
      <w:lvlJc w:val="left"/>
      <w:pPr>
        <w:ind w:left="5040" w:hanging="360"/>
      </w:pPr>
    </w:lvl>
    <w:lvl w:ilvl="7" w:tplc="4B86C660">
      <w:start w:val="1"/>
      <w:numFmt w:val="bullet"/>
      <w:lvlText w:val="●"/>
      <w:lvlJc w:val="left"/>
      <w:pPr>
        <w:ind w:left="5760" w:hanging="360"/>
      </w:pPr>
    </w:lvl>
    <w:lvl w:ilvl="8" w:tplc="CA8CFE36">
      <w:start w:val="1"/>
      <w:numFmt w:val="bullet"/>
      <w:lvlText w:val="●"/>
      <w:lvlJc w:val="left"/>
      <w:pPr>
        <w:ind w:left="6480" w:hanging="360"/>
      </w:pPr>
    </w:lvl>
  </w:abstractNum>
  <w:abstractNum w:abstractNumId="1" w15:restartNumberingAfterBreak="0">
    <w:nsid w:val="32452F3B"/>
    <w:multiLevelType w:val="hybridMultilevel"/>
    <w:tmpl w:val="4D5ACE44"/>
    <w:lvl w:ilvl="0" w:tplc="C74AD3E8">
      <w:start w:val="1"/>
      <w:numFmt w:val="bullet"/>
      <w:lvlText w:val="•"/>
      <w:lvlJc w:val="left"/>
      <w:pPr>
        <w:ind w:left="504" w:hanging="288"/>
      </w:pPr>
    </w:lvl>
    <w:lvl w:ilvl="1" w:tplc="29502EDE">
      <w:numFmt w:val="decimal"/>
      <w:lvlText w:val=""/>
      <w:lvlJc w:val="left"/>
    </w:lvl>
    <w:lvl w:ilvl="2" w:tplc="6B061C9E">
      <w:numFmt w:val="decimal"/>
      <w:lvlText w:val=""/>
      <w:lvlJc w:val="left"/>
    </w:lvl>
    <w:lvl w:ilvl="3" w:tplc="426EC0C8">
      <w:numFmt w:val="decimal"/>
      <w:lvlText w:val=""/>
      <w:lvlJc w:val="left"/>
    </w:lvl>
    <w:lvl w:ilvl="4" w:tplc="45B228E4">
      <w:numFmt w:val="decimal"/>
      <w:lvlText w:val=""/>
      <w:lvlJc w:val="left"/>
    </w:lvl>
    <w:lvl w:ilvl="5" w:tplc="38DA9330">
      <w:numFmt w:val="decimal"/>
      <w:lvlText w:val=""/>
      <w:lvlJc w:val="left"/>
    </w:lvl>
    <w:lvl w:ilvl="6" w:tplc="143EF402">
      <w:numFmt w:val="decimal"/>
      <w:lvlText w:val=""/>
      <w:lvlJc w:val="left"/>
    </w:lvl>
    <w:lvl w:ilvl="7" w:tplc="842AC046">
      <w:numFmt w:val="decimal"/>
      <w:lvlText w:val=""/>
      <w:lvlJc w:val="left"/>
    </w:lvl>
    <w:lvl w:ilvl="8" w:tplc="D07E0420">
      <w:numFmt w:val="decimal"/>
      <w:lvlText w:val=""/>
      <w:lvlJc w:val="left"/>
    </w:lvl>
  </w:abstractNum>
  <w:num w:numId="1" w16cid:durableId="763110377">
    <w:abstractNumId w:val="0"/>
    <w:lvlOverride w:ilvl="0">
      <w:startOverride w:val="1"/>
    </w:lvlOverride>
  </w:num>
  <w:num w:numId="2" w16cid:durableId="29263390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or Cristi">
    <w15:presenceInfo w15:providerId="Windows Live" w15:userId="b3cfdf97f1190a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6E6"/>
    <w:rsid w:val="000246BB"/>
    <w:rsid w:val="00037C9D"/>
    <w:rsid w:val="000C1098"/>
    <w:rsid w:val="000C3222"/>
    <w:rsid w:val="000E2D19"/>
    <w:rsid w:val="00142225"/>
    <w:rsid w:val="002033A9"/>
    <w:rsid w:val="00280008"/>
    <w:rsid w:val="002D66E6"/>
    <w:rsid w:val="002F4274"/>
    <w:rsid w:val="00310847"/>
    <w:rsid w:val="003A579A"/>
    <w:rsid w:val="004D3925"/>
    <w:rsid w:val="00504E69"/>
    <w:rsid w:val="00532E0B"/>
    <w:rsid w:val="00617212"/>
    <w:rsid w:val="00672BD6"/>
    <w:rsid w:val="0070241F"/>
    <w:rsid w:val="00827536"/>
    <w:rsid w:val="00866140"/>
    <w:rsid w:val="00A577A3"/>
    <w:rsid w:val="00BC50E0"/>
    <w:rsid w:val="00C604C7"/>
    <w:rsid w:val="00D94153"/>
    <w:rsid w:val="00E551CE"/>
    <w:rsid w:val="00EE35DA"/>
    <w:rsid w:val="00FF74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0F0C"/>
  <w15:docId w15:val="{661F7C05-EB9B-4CE9-A2BC-8D5832EF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TW" w:bidi="ar-SA"/>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uiPriority w:val="9"/>
    <w:qFormat/>
    <w:pPr>
      <w:keepNext/>
      <w:outlineLvl w:val="0"/>
    </w:pPr>
    <w:rPr>
      <w:b/>
      <w:bCs/>
      <w:color w:val="000000"/>
      <w:sz w:val="32"/>
      <w:szCs w:val="32"/>
    </w:rPr>
  </w:style>
  <w:style w:type="paragraph" w:styleId="Titlu2">
    <w:name w:val="heading 2"/>
    <w:uiPriority w:val="9"/>
    <w:unhideWhenUsed/>
    <w:qFormat/>
    <w:pPr>
      <w:keepNext/>
      <w:outlineLvl w:val="1"/>
    </w:pPr>
    <w:rPr>
      <w:b/>
      <w:bCs/>
      <w:color w:val="000000"/>
      <w:sz w:val="26"/>
      <w:szCs w:val="26"/>
    </w:rPr>
  </w:style>
  <w:style w:type="paragraph" w:styleId="Titlu3">
    <w:name w:val="heading 3"/>
    <w:uiPriority w:val="9"/>
    <w:semiHidden/>
    <w:unhideWhenUsed/>
    <w:qFormat/>
    <w:pPr>
      <w:outlineLvl w:val="2"/>
    </w:pPr>
    <w:rPr>
      <w:color w:val="1F4D78"/>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pPr>
      <w:spacing w:after="0" w:line="240" w:lineRule="auto"/>
    </w:pPr>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pPr>
      <w:spacing w:after="0" w:line="240" w:lineRule="auto"/>
    </w:pPr>
    <w:rPr>
      <w:sz w:val="20"/>
      <w:szCs w:val="20"/>
    </w:rPr>
  </w:style>
  <w:style w:type="character" w:customStyle="1" w:styleId="TextnotdefinalCaracter">
    <w:name w:val="Text notă de final Caracter"/>
    <w:link w:val="Textnotdefinal"/>
    <w:uiPriority w:val="99"/>
    <w:semiHidden/>
    <w:unhideWhenUsed/>
    <w:rPr>
      <w:sz w:val="20"/>
      <w:szCs w:val="20"/>
    </w:rPr>
  </w:style>
  <w:style w:type="character" w:styleId="Referincomentariu">
    <w:name w:val="annotation reference"/>
    <w:rPr>
      <w:sz w:val="16"/>
      <w:szCs w:val="16"/>
    </w:rPr>
  </w:style>
  <w:style w:type="paragraph" w:styleId="Textcomentariu">
    <w:name w:val="annotation text"/>
    <w:basedOn w:val="Normal"/>
    <w:link w:val="TextcomentariuCaracter"/>
    <w:uiPriority w:val="99"/>
    <w:semiHidden/>
    <w:unhideWhenUsed/>
    <w:pPr>
      <w:spacing w:line="240" w:lineRule="auto"/>
    </w:pPr>
    <w:rPr>
      <w:sz w:val="20"/>
      <w:szCs w:val="20"/>
    </w:rPr>
  </w:style>
  <w:style w:type="character" w:customStyle="1" w:styleId="TextcomentariuCaracter">
    <w:name w:val="Text comentariu Caracter"/>
    <w:basedOn w:val="Fontdeparagrafimplicit"/>
    <w:link w:val="Textcomentariu"/>
    <w:uiPriority w:val="99"/>
    <w:semiHidden/>
    <w:rPr>
      <w:sz w:val="20"/>
      <w:szCs w:val="20"/>
    </w:rPr>
  </w:style>
  <w:style w:type="paragraph" w:styleId="SubiectComentariu">
    <w:name w:val="annotation subject"/>
    <w:basedOn w:val="Textcomentariu"/>
    <w:next w:val="Textcomentariu"/>
    <w:link w:val="SubiectComentariuCaracter"/>
    <w:uiPriority w:val="99"/>
    <w:semiHidden/>
    <w:unhideWhenUsed/>
    <w:rsid w:val="00310847"/>
    <w:rPr>
      <w:b/>
      <w:bCs/>
    </w:rPr>
  </w:style>
  <w:style w:type="character" w:customStyle="1" w:styleId="SubiectComentariuCaracter">
    <w:name w:val="Subiect Comentariu Caracter"/>
    <w:basedOn w:val="TextcomentariuCaracter"/>
    <w:link w:val="SubiectComentariu"/>
    <w:uiPriority w:val="99"/>
    <w:semiHidden/>
    <w:rsid w:val="003108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2706</Words>
  <Characters>15427</Characters>
  <Application>Microsoft Office Word</Application>
  <DocSecurity>0</DocSecurity>
  <Lines>128</Lines>
  <Paragraphs>36</Paragraphs>
  <ScaleCrop>false</ScaleCrop>
  <Company/>
  <LinksUpToDate>false</LinksUpToDate>
  <CharactersWithSpaces>18097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Introducere</dc:title>
  <dc:creator>Maior Cristian-Alexandru</dc:creator>
  <cp:lastModifiedBy>Maior Cristi</cp:lastModifiedBy>
  <cp:revision>22</cp:revision>
  <dcterms:created xsi:type="dcterms:W3CDTF">2026-10-14T07:15:00Z</dcterms:created>
  <dcterms:modified xsi:type="dcterms:W3CDTF">2026-10-15T13:56:00Z</dcterms:modified>
</cp:coreProperties>
</file>