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B847" w14:textId="339B251E" w:rsidR="00C92244" w:rsidRDefault="00000000">
      <w:r>
        <w:t xml:space="preserve">[1] </w:t>
      </w:r>
      <w:hyperlink r:id="rId6" w:history="1">
        <w:r w:rsidR="009617C6" w:rsidRPr="0043618A">
          <w:rPr>
            <w:rStyle w:val="Hyperlink"/>
          </w:rPr>
          <w:t>https://www.mckinsey.com/industries/automotive-and-assembly/our-insights/reserve-a-seat-the-future-of-mobility-is-arriving-early</w:t>
        </w:r>
      </w:hyperlink>
    </w:p>
    <w:p w14:paraId="540E6FDB" w14:textId="77777777" w:rsidR="00C92244" w:rsidRDefault="00000000">
      <w:r>
        <w:t xml:space="preserve">[2] </w:t>
      </w:r>
      <w:hyperlink r:id="rId7">
        <w:r>
          <w:rPr>
            <w:color w:val="0563C1"/>
            <w:u w:val="single"/>
          </w:rPr>
          <w:t>https://www2.deloitte.com/cn/en/pages/technology-media-and-telecommunications/articles/semiconductors-the-next-wave-2019.html</w:t>
        </w:r>
      </w:hyperlink>
    </w:p>
    <w:p w14:paraId="48E60C56" w14:textId="77777777" w:rsidR="00C92244" w:rsidRDefault="00000000">
      <w:r>
        <w:t xml:space="preserve">[3] </w:t>
      </w:r>
      <w:hyperlink r:id="rId8">
        <w:r>
          <w:rPr>
            <w:color w:val="0563C1"/>
            <w:u w:val="single"/>
          </w:rPr>
          <w:t>https://www.mckinsey.com/~/media/mckinsey/features/mckinsey%20center%20for%20future%20mobility/our%20insights/mapping%20the%20automotive%20software%20and%20electronics%20landscape/2025/the-automotive-software-and-electronics-market-through-2035.pdf</w:t>
        </w:r>
      </w:hyperlink>
    </w:p>
    <w:p w14:paraId="3C7408AC" w14:textId="77777777" w:rsidR="00C92244" w:rsidRDefault="00000000">
      <w:r>
        <w:t xml:space="preserve">[4] </w:t>
      </w:r>
      <w:hyperlink r:id="rId9">
        <w:r>
          <w:rPr>
            <w:color w:val="0563C1"/>
            <w:u w:val="single"/>
          </w:rPr>
          <w:t>https://spectrum.ieee.org/softwa</w:t>
        </w:r>
        <w:r>
          <w:rPr>
            <w:color w:val="0563C1"/>
            <w:u w:val="single"/>
          </w:rPr>
          <w:t>r</w:t>
        </w:r>
        <w:r>
          <w:rPr>
            <w:color w:val="0563C1"/>
            <w:u w:val="single"/>
          </w:rPr>
          <w:t>e-eating-car</w:t>
        </w:r>
      </w:hyperlink>
    </w:p>
    <w:p w14:paraId="4A7D889F" w14:textId="77777777" w:rsidR="00C92244" w:rsidRDefault="00000000">
      <w:r>
        <w:t xml:space="preserve">[5] </w:t>
      </w:r>
      <w:hyperlink r:id="rId10">
        <w:r>
          <w:rPr>
            <w:color w:val="0563C1"/>
            <w:u w:val="single"/>
          </w:rPr>
          <w:t>https://www.wardsauto.com/news/software-related-recalls-and-the-auto-industry-s-ongoing-evolution/797947/</w:t>
        </w:r>
      </w:hyperlink>
    </w:p>
    <w:p w14:paraId="4CEF294E" w14:textId="77777777" w:rsidR="00C92244" w:rsidRDefault="00000000">
      <w:r>
        <w:t xml:space="preserve">[6] </w:t>
      </w:r>
      <w:hyperlink r:id="rId11">
        <w:r>
          <w:rPr>
            <w:color w:val="0563C1"/>
            <w:u w:val="single"/>
          </w:rPr>
          <w:t>https://www.wardsauto.com/news/what-over-the-air-updates-mean-for-the-longevity-of-consumer-cars/798624/</w:t>
        </w:r>
      </w:hyperlink>
    </w:p>
    <w:p w14:paraId="0E10849C" w14:textId="77777777" w:rsidR="00C92244" w:rsidRDefault="00000000">
      <w:r>
        <w:t xml:space="preserve">[7] </w:t>
      </w:r>
      <w:hyperlink r:id="rId12">
        <w:r>
          <w:rPr>
            <w:color w:val="0563C1"/>
            <w:u w:val="single"/>
          </w:rPr>
          <w:t>https://www.electrive.com/2022/07/19/porsche-confirms-launch-delay-of-the-macan-until-2024/</w:t>
        </w:r>
      </w:hyperlink>
    </w:p>
    <w:p w14:paraId="2ABBFE09" w14:textId="77777777" w:rsidR="00C92244" w:rsidRDefault="00000000">
      <w:r>
        <w:t xml:space="preserve">[8] </w:t>
      </w:r>
      <w:hyperlink r:id="rId13">
        <w:r>
          <w:rPr>
            <w:color w:val="0563C1"/>
            <w:u w:val="single"/>
          </w:rPr>
          <w:t>https://techcrunch.com/2023/12/23/gm-chevy-blazer-ev-stop-sale/</w:t>
        </w:r>
      </w:hyperlink>
    </w:p>
    <w:p w14:paraId="090D5CF0" w14:textId="77777777" w:rsidR="00C92244" w:rsidRDefault="00000000">
      <w:r>
        <w:t xml:space="preserve">[9] </w:t>
      </w:r>
      <w:hyperlink r:id="rId14">
        <w:r>
          <w:rPr>
            <w:color w:val="0563C1"/>
            <w:u w:val="single"/>
          </w:rPr>
          <w:t>https://iot-analytics.com/software-defined-vehicles-adoption-4-dimensions-leading-oems/</w:t>
        </w:r>
      </w:hyperlink>
    </w:p>
    <w:p w14:paraId="60B32978" w14:textId="77777777" w:rsidR="00C92244" w:rsidRDefault="00000000">
      <w:r>
        <w:t xml:space="preserve">[10] </w:t>
      </w:r>
      <w:hyperlink r:id="rId15">
        <w:r>
          <w:rPr>
            <w:color w:val="0563C1"/>
            <w:u w:val="single"/>
          </w:rPr>
          <w:t>https://doi.org/10.1016/j.ress.2021.107864</w:t>
        </w:r>
      </w:hyperlink>
    </w:p>
    <w:p w14:paraId="544AC8F8" w14:textId="77777777" w:rsidR="00C92244" w:rsidRDefault="00000000">
      <w:r>
        <w:t xml:space="preserve">[11] </w:t>
      </w:r>
      <w:hyperlink r:id="rId16">
        <w:r>
          <w:rPr>
            <w:color w:val="0563C1"/>
            <w:u w:val="single"/>
          </w:rPr>
          <w:t>https://doi.org/10.1109/ICDM.2008.17</w:t>
        </w:r>
      </w:hyperlink>
    </w:p>
    <w:p w14:paraId="540CACE8" w14:textId="77777777" w:rsidR="00C92244" w:rsidRDefault="00000000">
      <w:r>
        <w:t xml:space="preserve">[12] </w:t>
      </w:r>
      <w:hyperlink r:id="rId17">
        <w:r>
          <w:rPr>
            <w:color w:val="0563C1"/>
            <w:u w:val="single"/>
          </w:rPr>
          <w:t>https://homeostasis.scs.carleton.ca/~soma/biosec/readings/autonomic_computing.pdf</w:t>
        </w:r>
      </w:hyperlink>
    </w:p>
    <w:p w14:paraId="05521FD2" w14:textId="77777777" w:rsidR="00C92244" w:rsidRDefault="00000000">
      <w:r>
        <w:t xml:space="preserve">[13] </w:t>
      </w:r>
      <w:hyperlink r:id="rId18">
        <w:r>
          <w:rPr>
            <w:color w:val="0563C1"/>
            <w:u w:val="single"/>
          </w:rPr>
          <w:t>https://doi.org/10.1109/MC.2003.1160055</w:t>
        </w:r>
      </w:hyperlink>
    </w:p>
    <w:p w14:paraId="3A9B5F1B" w14:textId="77777777" w:rsidR="00C92244" w:rsidRDefault="00000000">
      <w:r>
        <w:t xml:space="preserve">[14] </w:t>
      </w:r>
      <w:hyperlink r:id="rId19">
        <w:r>
          <w:rPr>
            <w:color w:val="0563C1"/>
            <w:u w:val="single"/>
          </w:rPr>
          <w:t>https://www.iso.org/standard/68383.html</w:t>
        </w:r>
      </w:hyperlink>
    </w:p>
    <w:p w14:paraId="759C61E7" w14:textId="77777777" w:rsidR="00C92244" w:rsidRDefault="00000000">
      <w:r>
        <w:t xml:space="preserve">[15] </w:t>
      </w:r>
      <w:hyperlink r:id="rId20">
        <w:r>
          <w:rPr>
            <w:color w:val="0563C1"/>
            <w:u w:val="single"/>
          </w:rPr>
          <w:t>https://www.iso.org/standard/77490.html</w:t>
        </w:r>
      </w:hyperlink>
    </w:p>
    <w:p w14:paraId="0B64C59F" w14:textId="77777777" w:rsidR="00C92244" w:rsidRDefault="00000000">
      <w:r>
        <w:t xml:space="preserve">[16] </w:t>
      </w:r>
      <w:hyperlink r:id="rId21">
        <w:r>
          <w:rPr>
            <w:color w:val="0563C1"/>
            <w:u w:val="single"/>
          </w:rPr>
          <w:t>https://arxiv.org/abs/2106.06947</w:t>
        </w:r>
      </w:hyperlink>
    </w:p>
    <w:p w14:paraId="33FE0B0D" w14:textId="77777777" w:rsidR="00C92244" w:rsidRDefault="00000000">
      <w:r>
        <w:t xml:space="preserve">[17] </w:t>
      </w:r>
      <w:hyperlink r:id="rId22">
        <w:r>
          <w:rPr>
            <w:color w:val="0563C1"/>
            <w:u w:val="single"/>
          </w:rPr>
          <w:t>https://www.iso.org/standard/86384.html</w:t>
        </w:r>
      </w:hyperlink>
    </w:p>
    <w:sectPr w:rsidR="00C922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ta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ta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umarcator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umarcator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erota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cumarcator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9057374">
    <w:abstractNumId w:val="8"/>
  </w:num>
  <w:num w:numId="2" w16cid:durableId="1691686460">
    <w:abstractNumId w:val="6"/>
  </w:num>
  <w:num w:numId="3" w16cid:durableId="1276861952">
    <w:abstractNumId w:val="5"/>
  </w:num>
  <w:num w:numId="4" w16cid:durableId="1540045893">
    <w:abstractNumId w:val="4"/>
  </w:num>
  <w:num w:numId="5" w16cid:durableId="1395621542">
    <w:abstractNumId w:val="7"/>
  </w:num>
  <w:num w:numId="6" w16cid:durableId="667099188">
    <w:abstractNumId w:val="3"/>
  </w:num>
  <w:num w:numId="7" w16cid:durableId="1044525318">
    <w:abstractNumId w:val="2"/>
  </w:num>
  <w:num w:numId="8" w16cid:durableId="12584103">
    <w:abstractNumId w:val="1"/>
  </w:num>
  <w:num w:numId="9" w16cid:durableId="60689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6312"/>
    <w:rsid w:val="009617C6"/>
    <w:rsid w:val="00A52A62"/>
    <w:rsid w:val="00AA1D8D"/>
    <w:rsid w:val="00B47730"/>
    <w:rsid w:val="00C84E6A"/>
    <w:rsid w:val="00C922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2928F"/>
  <w14:defaultImageDpi w14:val="300"/>
  <w15:docId w15:val="{C32ECAB0-9B70-4199-8ADC-5A5B7541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lu1">
    <w:name w:val="heading 1"/>
    <w:basedOn w:val="Normal"/>
    <w:next w:val="Normal"/>
    <w:link w:val="Titlu1Carac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618BF"/>
  </w:style>
  <w:style w:type="paragraph" w:styleId="Subsol">
    <w:name w:val="footer"/>
    <w:basedOn w:val="Normal"/>
    <w:link w:val="SubsolCara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618BF"/>
  </w:style>
  <w:style w:type="paragraph" w:styleId="Frspaiere">
    <w:name w:val="No Spacing"/>
    <w:uiPriority w:val="1"/>
    <w:qFormat/>
    <w:rsid w:val="00FC693F"/>
    <w:pPr>
      <w:spacing w:after="0" w:line="240" w:lineRule="auto"/>
    </w:pPr>
  </w:style>
  <w:style w:type="character" w:customStyle="1" w:styleId="Titlu1Caracter">
    <w:name w:val="Titlu 1 Caracter"/>
    <w:basedOn w:val="Fontdeparagrafimplicit"/>
    <w:link w:val="Titl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lu3Caracter">
    <w:name w:val="Titlu 3 Caracter"/>
    <w:basedOn w:val="Fontdeparagrafimplicit"/>
    <w:link w:val="Titl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u">
    <w:name w:val="Title"/>
    <w:basedOn w:val="Normal"/>
    <w:next w:val="Normal"/>
    <w:link w:val="TitluCara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uCaracter">
    <w:name w:val="Titlu Caracter"/>
    <w:basedOn w:val="Fontdeparagrafimplicit"/>
    <w:link w:val="Titl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text">
    <w:name w:val="Body Text"/>
    <w:basedOn w:val="Normal"/>
    <w:link w:val="CorptextCaracter"/>
    <w:uiPriority w:val="99"/>
    <w:unhideWhenUsed/>
    <w:rsid w:val="00AA1D8D"/>
    <w:pPr>
      <w:spacing w:after="120"/>
    </w:pPr>
  </w:style>
  <w:style w:type="character" w:customStyle="1" w:styleId="CorptextCaracter">
    <w:name w:val="Corp text Caracter"/>
    <w:basedOn w:val="Fontdeparagrafimplicit"/>
    <w:link w:val="Corptext"/>
    <w:uiPriority w:val="99"/>
    <w:rsid w:val="00AA1D8D"/>
  </w:style>
  <w:style w:type="paragraph" w:styleId="Corptext2">
    <w:name w:val="Body Text 2"/>
    <w:basedOn w:val="Normal"/>
    <w:link w:val="Corptext2Caracter"/>
    <w:uiPriority w:val="99"/>
    <w:unhideWhenUsed/>
    <w:rsid w:val="00AA1D8D"/>
    <w:pPr>
      <w:spacing w:after="120" w:line="480" w:lineRule="auto"/>
    </w:pPr>
  </w:style>
  <w:style w:type="character" w:customStyle="1" w:styleId="Corptext2Caracter">
    <w:name w:val="Corp text 2 Caracter"/>
    <w:basedOn w:val="Fontdeparagrafimplicit"/>
    <w:link w:val="Corptext2"/>
    <w:uiPriority w:val="99"/>
    <w:rsid w:val="00AA1D8D"/>
  </w:style>
  <w:style w:type="paragraph" w:styleId="Corptext3">
    <w:name w:val="Body Text 3"/>
    <w:basedOn w:val="Normal"/>
    <w:link w:val="Corptext3Carac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text3Caracter">
    <w:name w:val="Corp text 3 Caracter"/>
    <w:basedOn w:val="Fontdeparagrafimplicit"/>
    <w:link w:val="Corp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cumarcator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umarcator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umarcator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erota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ota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ota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ar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ar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ar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macrocomand">
    <w:name w:val="macro"/>
    <w:link w:val="TextmacrocomandCara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crocomandCaracter">
    <w:name w:val="Text macrocomandă Caracter"/>
    <w:basedOn w:val="Fontdeparagrafimplicit"/>
    <w:link w:val="Textmacrocomand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aracter"/>
    <w:uiPriority w:val="29"/>
    <w:qFormat/>
    <w:rsid w:val="00FC693F"/>
    <w:rPr>
      <w:i/>
      <w:iCs/>
      <w:color w:val="000000" w:themeColor="text1"/>
    </w:rPr>
  </w:style>
  <w:style w:type="character" w:customStyle="1" w:styleId="CitatCaracter">
    <w:name w:val="Citat Caracter"/>
    <w:basedOn w:val="Fontdeparagrafimplicit"/>
    <w:link w:val="Citat"/>
    <w:uiPriority w:val="29"/>
    <w:rsid w:val="00FC693F"/>
    <w:rPr>
      <w:i/>
      <w:iCs/>
      <w:color w:val="000000" w:themeColor="text1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Robust">
    <w:name w:val="Strong"/>
    <w:basedOn w:val="Fontdeparagrafimplicit"/>
    <w:uiPriority w:val="22"/>
    <w:qFormat/>
    <w:rsid w:val="00FC693F"/>
    <w:rPr>
      <w:b/>
      <w:bCs/>
    </w:rPr>
  </w:style>
  <w:style w:type="character" w:styleId="Accentuat">
    <w:name w:val="Emphasis"/>
    <w:basedOn w:val="Fontdeparagrafimplicit"/>
    <w:uiPriority w:val="20"/>
    <w:qFormat/>
    <w:rsid w:val="00FC693F"/>
    <w:rPr>
      <w:i/>
      <w:iCs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693F"/>
    <w:rPr>
      <w:b/>
      <w:bCs/>
      <w:i/>
      <w:iCs/>
      <w:color w:val="4F81BD" w:themeColor="accent1"/>
    </w:rPr>
  </w:style>
  <w:style w:type="character" w:styleId="Accentuaresubtil">
    <w:name w:val="Subtle Emphasis"/>
    <w:basedOn w:val="Fontdeparagrafimplicit"/>
    <w:uiPriority w:val="19"/>
    <w:qFormat/>
    <w:rsid w:val="00FC693F"/>
    <w:rPr>
      <w:i/>
      <w:iCs/>
      <w:color w:val="808080" w:themeColor="text1" w:themeTint="7F"/>
    </w:rPr>
  </w:style>
  <w:style w:type="character" w:styleId="Accentuareintens">
    <w:name w:val="Intense Emphasis"/>
    <w:basedOn w:val="Fontdeparagrafimplicit"/>
    <w:uiPriority w:val="21"/>
    <w:qFormat/>
    <w:rsid w:val="00FC693F"/>
    <w:rPr>
      <w:b/>
      <w:bCs/>
      <w:i/>
      <w:iCs/>
      <w:color w:val="4F81BD" w:themeColor="accent1"/>
    </w:rPr>
  </w:style>
  <w:style w:type="character" w:styleId="Referiresubtil">
    <w:name w:val="Subtle Reference"/>
    <w:basedOn w:val="Fontdeparagrafimplicit"/>
    <w:uiPriority w:val="31"/>
    <w:qFormat/>
    <w:rsid w:val="00FC693F"/>
    <w:rPr>
      <w:smallCaps/>
      <w:color w:val="C0504D" w:themeColor="accent2"/>
      <w:u w:val="single"/>
    </w:rPr>
  </w:style>
  <w:style w:type="character" w:styleId="Referireintens">
    <w:name w:val="Intense Reference"/>
    <w:basedOn w:val="Fontdeparagrafimplic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lulcrii">
    <w:name w:val="Book Title"/>
    <w:basedOn w:val="Fontdeparagrafimplicit"/>
    <w:uiPriority w:val="33"/>
    <w:qFormat/>
    <w:rsid w:val="00FC693F"/>
    <w:rPr>
      <w:b/>
      <w:bCs/>
      <w:smallCaps/>
      <w:spacing w:val="5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FC693F"/>
    <w:pPr>
      <w:outlineLvl w:val="9"/>
    </w:pPr>
  </w:style>
  <w:style w:type="table" w:styleId="Tabelgri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Umbriredeculoaredesch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Umbriredeculoaredeschis-Accentuare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Umbriredeculoaredeschis-Accentuare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Umbriredeculoaredeschis-Accentuare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Umbriredeculoaredeschis-Accentuare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Umbriredeculoaredeschis-Accentuare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Umbriredeculoaredeschis-Accentuare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deculoaredeschis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deculoaredeschis-Accentuare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deculoaredeschis-Accentuare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deculoaredeschis-Accentuare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deculoaredeschis-Accentuare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deculoaredeschis-Accentuare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deculoaredeschis-Accentuare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deculoaredeschis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deculoaredeschis-Accentuare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deculoaredeschis-Accentuare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deculoaredeschis-Accentuare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deculoaredeschis-Accentuare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deculoaredeschis-Accentuare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deculoaredeschis-Accentuare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Umbriremedie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1-Accentuare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Umbriremedie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Umbriremedie2-Accentuare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medie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medie1-Accentuare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medie1-Accentuare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medie1-Accentuare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medie1-Accentuare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medie1-Accentuare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medie1-Accentuare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medie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medie2-Accentuare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medie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medie1-Accentuare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medie1-Accentuare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medie1-Accentuare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medie1-Accentuare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medie1-Accentuare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medie1-Accentuare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medie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2-Accentuare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medie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medie3-Accentuare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medie3-Accentuare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medie3-Accentuare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medie3-Accentuare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medie3-Accentuare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medie3-Accentuare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deculoarenchis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deculoarenchis-Accentuare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deculoarenchis-Accentuare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deculoarenchis-Accentuare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deculoarenchis-Accentuare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deculoarenchis-Accentuare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deculoarenchis-Accentuare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Umbrirecolorat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Umbrirecolorat-Accentuare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Umbrirecolorat-Accentuare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colorat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colorat-Accentuare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colorat-Accentuare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colorat-Accentuare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colorat-Accentuare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colorat-Accentuare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colorat-Accentuare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colorat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colorat-Accentuare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colorat-Accentuare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colorat-Accentuare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colorat-Accentuare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colorat-Accentuare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colorat-Accentuare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deparagrafimplicit"/>
    <w:uiPriority w:val="99"/>
    <w:unhideWhenUsed/>
    <w:rsid w:val="009617C6"/>
    <w:rPr>
      <w:color w:val="0000FF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961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ckinsey.com/~/media/mckinsey/features/mckinsey%20center%20for%20future%20mobility/our%20insights/mapping%20the%20automotive%20software%20and%20electronics%20landscape/2025/the-automotive-software-and-electronics-market-through-2035.pdf" TargetMode="External"/><Relationship Id="rId13" Type="http://schemas.openxmlformats.org/officeDocument/2006/relationships/hyperlink" Target="https://techcrunch.com/2023/12/23/gm-chevy-blazer-ev-stop-sale/" TargetMode="External"/><Relationship Id="rId18" Type="http://schemas.openxmlformats.org/officeDocument/2006/relationships/hyperlink" Target="https://doi.org/10.1109/MC.2003.1160055" TargetMode="External"/><Relationship Id="rId3" Type="http://schemas.openxmlformats.org/officeDocument/2006/relationships/styles" Target="styles.xml"/><Relationship Id="rId21" Type="http://schemas.openxmlformats.org/officeDocument/2006/relationships/hyperlink" Target="https://arxiv.org/abs/2106.06947" TargetMode="External"/><Relationship Id="rId7" Type="http://schemas.openxmlformats.org/officeDocument/2006/relationships/hyperlink" Target="https://www2.deloitte.com/cn/en/pages/technology-media-and-telecommunications/articles/semiconductors-the-next-wave-2019.html" TargetMode="External"/><Relationship Id="rId12" Type="http://schemas.openxmlformats.org/officeDocument/2006/relationships/hyperlink" Target="https://www.electrive.com/2022/07/19/porsche-confirms-launch-delay-of-the-macan-until-2024/" TargetMode="External"/><Relationship Id="rId17" Type="http://schemas.openxmlformats.org/officeDocument/2006/relationships/hyperlink" Target="https://homeostasis.scs.carleton.ca/~soma/biosec/readings/autonomic_computing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109/ICDM.2008.17" TargetMode="External"/><Relationship Id="rId20" Type="http://schemas.openxmlformats.org/officeDocument/2006/relationships/hyperlink" Target="https://www.iso.org/standard/77490.htm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ckinsey.com/industries/automotive-and-assembly/our-insights/reserve-a-seat-the-future-of-mobility-is-arriving-early" TargetMode="External"/><Relationship Id="rId11" Type="http://schemas.openxmlformats.org/officeDocument/2006/relationships/hyperlink" Target="https://www.wardsauto.com/news/what-over-the-air-updates-mean-for-the-longevity-of-consumer-cars/798624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ress.2021.107864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wardsauto.com/news/software-related-recalls-and-the-auto-industry-s-ongoing-evolution/797947/" TargetMode="External"/><Relationship Id="rId19" Type="http://schemas.openxmlformats.org/officeDocument/2006/relationships/hyperlink" Target="https://www.iso.org/standard/68383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pectrum.ieee.org/software-eating-car" TargetMode="External"/><Relationship Id="rId14" Type="http://schemas.openxmlformats.org/officeDocument/2006/relationships/hyperlink" Target="https://iot-analytics.com/software-defined-vehicles-adoption-4-dimensions-leading-oems/" TargetMode="External"/><Relationship Id="rId22" Type="http://schemas.openxmlformats.org/officeDocument/2006/relationships/hyperlink" Target="https://www.iso.org/standard/8638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462</Words>
  <Characters>2636</Characters>
  <Application>Microsoft Office Word</Application>
  <DocSecurity>0</DocSecurity>
  <Lines>21</Lines>
  <Paragraphs>6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Maior Cristi</cp:lastModifiedBy>
  <cp:revision>2</cp:revision>
  <dcterms:created xsi:type="dcterms:W3CDTF">2013-12-23T23:15:00Z</dcterms:created>
  <dcterms:modified xsi:type="dcterms:W3CDTF">2026-10-13T15:05:00Z</dcterms:modified>
  <cp:category/>
</cp:coreProperties>
</file>