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057E" w14:textId="77777777" w:rsidR="00D34061" w:rsidRDefault="00000000">
      <w:pPr>
        <w:spacing w:before="200" w:after="100" w:line="280" w:lineRule="auto"/>
        <w:jc w:val="center"/>
      </w:pPr>
      <w:r>
        <w:rPr>
          <w:b/>
          <w:bCs/>
          <w:color w:val="1F3864"/>
          <w:sz w:val="32"/>
          <w:szCs w:val="32"/>
        </w:rPr>
        <w:t>Despliegue de Microservicios y Pipeline de Big Data para el Marketplace Buyza</w:t>
      </w:r>
    </w:p>
    <w:p w14:paraId="2F1D9D06" w14:textId="77777777" w:rsidR="00D34061" w:rsidRDefault="00000000">
      <w:pPr>
        <w:spacing w:before="60" w:after="40"/>
        <w:jc w:val="center"/>
      </w:pPr>
      <w:r>
        <w:rPr>
          <w:b/>
          <w:bCs/>
          <w:sz w:val="22"/>
          <w:szCs w:val="22"/>
        </w:rPr>
        <w:t>Daniel Contreras, Juan Jose Diaz &amp; Miguel Angel Herrera</w:t>
      </w:r>
    </w:p>
    <w:p w14:paraId="1E1DB889" w14:textId="77777777" w:rsidR="00D34061" w:rsidRDefault="00000000">
      <w:pPr>
        <w:spacing w:after="20"/>
        <w:jc w:val="center"/>
      </w:pPr>
      <w:r>
        <w:rPr>
          <w:i/>
          <w:iCs/>
          <w:color w:val="444444"/>
        </w:rPr>
        <w:t>Facultad de Ingenieria, Universidad Autonoma de Occidente</w:t>
      </w:r>
    </w:p>
    <w:p w14:paraId="753D32F0" w14:textId="77777777" w:rsidR="00D34061" w:rsidRDefault="00000000">
      <w:pPr>
        <w:spacing w:after="20"/>
        <w:jc w:val="center"/>
      </w:pPr>
      <w:r>
        <w:rPr>
          <w:i/>
          <w:iCs/>
          <w:color w:val="444444"/>
        </w:rPr>
        <w:t>Cali, Colombia — 22 de mayo de 2026</w:t>
      </w:r>
    </w:p>
    <w:p w14:paraId="47D812DB" w14:textId="77777777" w:rsidR="00D34061" w:rsidRDefault="00000000">
      <w:pPr>
        <w:spacing w:before="20" w:after="40"/>
        <w:jc w:val="center"/>
      </w:pPr>
      <w:r>
        <w:rPr>
          <w:rFonts w:ascii="Courier New" w:eastAsia="Courier New" w:hAnsi="Courier New" w:cs="Courier New"/>
          <w:color w:val="2E75B6"/>
          <w:sz w:val="18"/>
          <w:szCs w:val="18"/>
        </w:rPr>
        <w:t>Repositorio: https://github.com/JJUAN-2/Buyza.git</w:t>
      </w:r>
    </w:p>
    <w:p w14:paraId="4758242A" w14:textId="77777777" w:rsidR="00D34061" w:rsidRDefault="00000000">
      <w:pPr>
        <w:spacing w:after="40"/>
        <w:jc w:val="center"/>
      </w:pPr>
      <w:r>
        <w:rPr>
          <w:rFonts w:ascii="Courier New" w:eastAsia="Courier New" w:hAnsi="Courier New" w:cs="Courier New"/>
          <w:color w:val="2E75B6"/>
          <w:sz w:val="18"/>
          <w:szCs w:val="18"/>
        </w:rPr>
        <w:t>Demo: https://www.youtube.com/watch?v=6bZm5JUY5Gk</w:t>
      </w:r>
    </w:p>
    <w:p w14:paraId="1B703979" w14:textId="77777777" w:rsidR="00D34061" w:rsidRDefault="00D34061">
      <w:pPr>
        <w:pBdr>
          <w:bottom w:val="single" w:sz="4" w:space="0" w:color="999999"/>
        </w:pBdr>
        <w:spacing w:before="40" w:after="40"/>
      </w:pPr>
    </w:p>
    <w:p w14:paraId="3B59A51C" w14:textId="77777777" w:rsidR="00D34061" w:rsidRDefault="00000000">
      <w:pPr>
        <w:spacing w:before="120" w:after="60"/>
        <w:jc w:val="both"/>
      </w:pPr>
      <w:r>
        <w:rPr>
          <w:b/>
          <w:bCs/>
          <w:i/>
          <w:iCs/>
        </w:rPr>
        <w:t xml:space="preserve">Resumen — </w:t>
      </w:r>
      <w:r>
        <w:t>Este trabajo presenta el diseno, implementacion y evaluacion de Buyza, un marketplace de comercio electronico construido sobre una arquitectura de microservicios desplegada en un cluster Docker Swarm de dos nodos. Se describen los mecanismos de balanceo de carga con HAProxy, el escalado horizontal de contenedores y las pruebas de desempeno realizadas con Apache JMeter. Adicionalmente, se detalla la integracion de un pipeline de procesamiento masivo de datos usando Apache Spark sobre un dataset de 94,117 sesiones extraido de Kaggle, cuyos resultados analiticos son expuestos en un dashboard en tiempo real. Los resultados demuestran tasa de error del 0% bajo alta concurrencia, disponibilidad del 99.9% y tiempos de recuperacion inferiores a 2 segundos ante fallos de contenedores.</w:t>
      </w:r>
    </w:p>
    <w:p w14:paraId="791FE7F4" w14:textId="77777777" w:rsidR="00D34061" w:rsidRDefault="00000000">
      <w:pPr>
        <w:spacing w:before="40" w:after="80"/>
        <w:jc w:val="both"/>
      </w:pPr>
      <w:r>
        <w:rPr>
          <w:b/>
          <w:bCs/>
          <w:i/>
          <w:iCs/>
        </w:rPr>
        <w:t xml:space="preserve">Palabras clave — </w:t>
      </w:r>
      <w:r>
        <w:rPr>
          <w:i/>
          <w:iCs/>
        </w:rPr>
        <w:t>microservicios, Docker Swarm, HAProxy, Apache Spark, Big Data, escalabilidad, alta disponibilidad, e-commerce.</w:t>
      </w:r>
    </w:p>
    <w:p w14:paraId="5812721A" w14:textId="77777777" w:rsidR="00D34061" w:rsidRDefault="00D34061">
      <w:pPr>
        <w:pBdr>
          <w:bottom w:val="single" w:sz="4" w:space="0" w:color="999999"/>
        </w:pBdr>
        <w:spacing w:before="40" w:after="40"/>
      </w:pPr>
    </w:p>
    <w:p w14:paraId="56B03007" w14:textId="77777777" w:rsidR="00D34061" w:rsidRDefault="00000000">
      <w:pPr>
        <w:spacing w:before="160" w:after="100"/>
        <w:jc w:val="center"/>
      </w:pPr>
      <w:r>
        <w:rPr>
          <w:b/>
          <w:bCs/>
          <w:color w:val="000000"/>
          <w:sz w:val="22"/>
          <w:szCs w:val="22"/>
        </w:rPr>
        <w:t>I. INTRODUCCION</w:t>
      </w:r>
    </w:p>
    <w:p w14:paraId="402F5B8D" w14:textId="77777777" w:rsidR="00D34061" w:rsidRDefault="00000000">
      <w:pPr>
        <w:spacing w:before="80" w:after="80"/>
        <w:jc w:val="both"/>
      </w:pPr>
      <w:r>
        <w:rPr>
          <w:color w:val="000000"/>
        </w:rPr>
        <w:t>El presente informe documenta el ciclo completo de ingenieria de infraestructura aplicado al desarrollo de Buyza, un marketplace de comercio electronico orientado a compradores y vendedores con credito automatico. El proyecto responde a los requerimientos del modulo de Infraestructura del curso Redes e Infraestructura de la Universidad Autonoma de Occidente para el periodo 2026-1.</w:t>
      </w:r>
    </w:p>
    <w:p w14:paraId="73D81659" w14:textId="77777777" w:rsidR="00D34061" w:rsidRDefault="00000000">
      <w:pPr>
        <w:spacing w:before="80" w:after="80"/>
        <w:jc w:val="both"/>
      </w:pPr>
      <w:r>
        <w:rPr>
          <w:color w:val="000000"/>
        </w:rPr>
        <w:t>La plataforma integra dos dimensiones tecnicas complementarias: (1) el empaquetado y despliegue de cinco microservicios independientes en un cluster de contenedores administrado por Docker Swarm, con balanceo de carga activo y politicas de auto-sanacion; y (2) un pipeline de procesamiento de datos a gran escala implementado con Apache Spark, que analiza un dataset transaccional de e-commerce proveniente de Kaggle y alimenta un dashboard de estadisticas en tiempo real.</w:t>
      </w:r>
    </w:p>
    <w:p w14:paraId="43DE4446" w14:textId="77777777" w:rsidR="00D34061" w:rsidRDefault="00000000">
      <w:pPr>
        <w:spacing w:before="80" w:after="80"/>
        <w:jc w:val="both"/>
      </w:pPr>
      <w:r>
        <w:rPr>
          <w:color w:val="000000"/>
        </w:rPr>
        <w:t>El informe sigue la estructura metodologica exigida por la rubrica del proyecto: analisis del dataset y alternativas tecnologicas, diseno de la arquitectura, implementacion tecnica y resultados de pruebas de desempeno y escalabilidad.</w:t>
      </w:r>
    </w:p>
    <w:p w14:paraId="40EE19A8" w14:textId="77777777" w:rsidR="00D34061" w:rsidRDefault="00000000">
      <w:pPr>
        <w:spacing w:before="160" w:after="100"/>
        <w:jc w:val="center"/>
      </w:pPr>
      <w:r>
        <w:rPr>
          <w:b/>
          <w:bCs/>
          <w:color w:val="000000"/>
          <w:sz w:val="22"/>
          <w:szCs w:val="22"/>
        </w:rPr>
        <w:t>II. ANALISIS</w:t>
      </w:r>
    </w:p>
    <w:p w14:paraId="095B0EE9" w14:textId="77777777" w:rsidR="00D34061" w:rsidRDefault="00000000">
      <w:pPr>
        <w:spacing w:before="120" w:after="60"/>
      </w:pPr>
      <w:r>
        <w:rPr>
          <w:b/>
          <w:bCs/>
          <w:i/>
          <w:iCs/>
          <w:color w:val="000000"/>
        </w:rPr>
        <w:t>A. Seleccion y Descripcion del Dataset</w:t>
      </w:r>
    </w:p>
    <w:p w14:paraId="0557C210" w14:textId="77777777" w:rsidR="00D34061" w:rsidRDefault="00000000">
      <w:pPr>
        <w:spacing w:before="80" w:after="80"/>
        <w:jc w:val="both"/>
      </w:pPr>
      <w:r>
        <w:rPr>
          <w:color w:val="000000"/>
        </w:rPr>
        <w:t>Se selecciono el dataset E-Commerce Marketplace Dataset, publicado por Daniel Contreras en Kaggle [4]. Este conjunto de datos representa el comportamiento transaccional real de un e-commerce y esta estructurado en tres tablas relacionales principales:</w:t>
      </w:r>
    </w:p>
    <w:p w14:paraId="12BC82E2" w14:textId="77777777" w:rsidR="00D34061" w:rsidRDefault="00000000">
      <w:pPr>
        <w:pStyle w:val="Prrafodelista"/>
        <w:numPr>
          <w:ilvl w:val="0"/>
          <w:numId w:val="2"/>
        </w:numPr>
        <w:spacing w:before="40" w:after="40"/>
        <w:jc w:val="both"/>
      </w:pPr>
      <w:r>
        <w:t>Productos: 10,020 registros unicos con precios entre $99 y $6,000 USD, distribuidos en categorias como electronica, hogar y moda.</w:t>
      </w:r>
    </w:p>
    <w:p w14:paraId="64F5CBE0" w14:textId="77777777" w:rsidR="00D34061" w:rsidRDefault="00000000">
      <w:pPr>
        <w:pStyle w:val="Prrafodelista"/>
        <w:numPr>
          <w:ilvl w:val="0"/>
          <w:numId w:val="2"/>
        </w:numPr>
        <w:spacing w:before="40" w:after="40"/>
        <w:jc w:val="both"/>
      </w:pPr>
      <w:r>
        <w:t>Logs de trafico: 94,117 sesiones logicas de navegacion con timestamps, origen geografico y paginas visitadas.</w:t>
      </w:r>
    </w:p>
    <w:p w14:paraId="449B3DEC" w14:textId="77777777" w:rsidR="00D34061" w:rsidRDefault="00000000">
      <w:pPr>
        <w:pStyle w:val="Prrafodelista"/>
        <w:numPr>
          <w:ilvl w:val="0"/>
          <w:numId w:val="2"/>
        </w:numPr>
        <w:spacing w:before="40" w:after="40"/>
        <w:jc w:val="both"/>
      </w:pPr>
      <w:r>
        <w:t>Usuarios registrados: 5,584 perfiles con datos demograficos, historial de compra y segmentacion por rol (comprador / vendedor).</w:t>
      </w:r>
    </w:p>
    <w:p w14:paraId="12A34FA5" w14:textId="77777777" w:rsidR="00D34061" w:rsidRDefault="00000000">
      <w:pPr>
        <w:spacing w:before="80" w:after="80"/>
        <w:jc w:val="both"/>
      </w:pPr>
      <w:r>
        <w:rPr>
          <w:color w:val="000000"/>
        </w:rPr>
        <w:t>La eleccion de este dataset se justifica por su volumen suficiente para demostrar capacidades de procesamiento distribuido con Spark, su estructura relacional compatible con el modelo de datos de Buyza, y por tratarse de datos de dominio publico.</w:t>
      </w:r>
    </w:p>
    <w:p w14:paraId="1E33164E" w14:textId="77777777" w:rsidR="00D34061" w:rsidRDefault="00000000">
      <w:pPr>
        <w:spacing w:before="120" w:after="60"/>
      </w:pPr>
      <w:r>
        <w:rPr>
          <w:b/>
          <w:bCs/>
          <w:i/>
          <w:iCs/>
          <w:color w:val="000000"/>
        </w:rPr>
        <w:t>B. Evaluacion de Alternativas de Orquestacion de Contenedores</w:t>
      </w:r>
    </w:p>
    <w:p w14:paraId="28EB6C01" w14:textId="77777777" w:rsidR="00D34061" w:rsidRDefault="00000000">
      <w:pPr>
        <w:spacing w:before="80" w:after="80"/>
        <w:jc w:val="both"/>
      </w:pPr>
      <w:r>
        <w:rPr>
          <w:color w:val="000000"/>
        </w:rPr>
        <w:t>Se evaluaron dos alternativas principales para la orquestacion del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D34061" w14:paraId="644C43B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A9B28A5" w14:textId="77777777" w:rsidR="00D34061" w:rsidRDefault="00000000">
            <w:r>
              <w:rPr>
                <w:b/>
                <w:bCs/>
                <w:color w:val="FFFFFF"/>
                <w:sz w:val="18"/>
                <w:szCs w:val="18"/>
              </w:rPr>
              <w:t>Criterio</w:t>
            </w:r>
          </w:p>
        </w:tc>
        <w:tc>
          <w:tcPr>
            <w:tcW w:w="37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D732A51" w14:textId="77777777" w:rsidR="00D34061" w:rsidRDefault="00000000">
            <w:r>
              <w:rPr>
                <w:b/>
                <w:bCs/>
                <w:color w:val="FFFFFF"/>
                <w:sz w:val="18"/>
                <w:szCs w:val="18"/>
              </w:rPr>
              <w:t>Kubernetes</w:t>
            </w:r>
          </w:p>
        </w:tc>
        <w:tc>
          <w:tcPr>
            <w:tcW w:w="37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262B403E" w14:textId="77777777" w:rsidR="00D34061" w:rsidRDefault="00000000">
            <w:r>
              <w:rPr>
                <w:b/>
                <w:bCs/>
                <w:color w:val="FFFFFF"/>
                <w:sz w:val="18"/>
                <w:szCs w:val="18"/>
              </w:rPr>
              <w:t>Docker Swarm (seleccionado)</w:t>
            </w:r>
          </w:p>
        </w:tc>
      </w:tr>
      <w:tr w:rsidR="00D34061" w14:paraId="6744DC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CCDCDD7" w14:textId="77777777" w:rsidR="00D34061" w:rsidRDefault="00000000">
            <w:r>
              <w:rPr>
                <w:color w:val="000000"/>
                <w:sz w:val="18"/>
                <w:szCs w:val="18"/>
              </w:rPr>
              <w:t>Curva de aprendizaje</w:t>
            </w:r>
          </w:p>
        </w:tc>
        <w:tc>
          <w:tcPr>
            <w:tcW w:w="37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E5EAA90" w14:textId="77777777" w:rsidR="00D34061" w:rsidRDefault="00000000">
            <w:r>
              <w:rPr>
                <w:color w:val="000000"/>
                <w:sz w:val="18"/>
                <w:szCs w:val="18"/>
              </w:rPr>
              <w:t>Alta — requiere kubectl, manifests YAML, CRDs</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0C24102" w14:textId="77777777" w:rsidR="00D34061" w:rsidRDefault="00000000">
            <w:r>
              <w:rPr>
                <w:color w:val="000000"/>
                <w:sz w:val="18"/>
                <w:szCs w:val="18"/>
              </w:rPr>
              <w:t>Baja — integrado al motor Docker</w:t>
            </w:r>
          </w:p>
        </w:tc>
      </w:tr>
      <w:tr w:rsidR="00D34061" w14:paraId="232E4B4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7D537F8" w14:textId="77777777" w:rsidR="00D34061" w:rsidRDefault="00000000">
            <w:r>
              <w:rPr>
                <w:color w:val="000000"/>
                <w:sz w:val="18"/>
                <w:szCs w:val="18"/>
              </w:rPr>
              <w:lastRenderedPageBreak/>
              <w:t>Consumo de recursos</w:t>
            </w:r>
          </w:p>
        </w:tc>
        <w:tc>
          <w:tcPr>
            <w:tcW w:w="37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9D101DB" w14:textId="77777777" w:rsidR="00D34061" w:rsidRDefault="00000000">
            <w:r>
              <w:rPr>
                <w:color w:val="000000"/>
                <w:sz w:val="18"/>
                <w:szCs w:val="18"/>
              </w:rPr>
              <w:t>Alto — control plane propio (etcd, scheduler, etc.)</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410374" w14:textId="77777777" w:rsidR="00D34061" w:rsidRDefault="00000000">
            <w:r>
              <w:rPr>
                <w:color w:val="000000"/>
                <w:sz w:val="18"/>
                <w:szCs w:val="18"/>
              </w:rPr>
              <w:t>Bajo — ideal para VMs Vagrant con RAM limitada</w:t>
            </w:r>
          </w:p>
        </w:tc>
      </w:tr>
      <w:tr w:rsidR="00D34061" w14:paraId="36B2639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20A262D" w14:textId="77777777" w:rsidR="00D34061" w:rsidRDefault="00000000">
            <w:r>
              <w:rPr>
                <w:color w:val="000000"/>
                <w:sz w:val="18"/>
                <w:szCs w:val="18"/>
              </w:rPr>
              <w:t>Red overlay</w:t>
            </w:r>
          </w:p>
        </w:tc>
        <w:tc>
          <w:tcPr>
            <w:tcW w:w="37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A676836" w14:textId="77777777" w:rsidR="00D34061" w:rsidRDefault="00000000">
            <w:r>
              <w:rPr>
                <w:color w:val="000000"/>
                <w:sz w:val="18"/>
                <w:szCs w:val="18"/>
              </w:rPr>
              <w:t>CNI plugin (Calico, Flannel)</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C15AD9F" w14:textId="77777777" w:rsidR="00D34061" w:rsidRDefault="00000000">
            <w:r>
              <w:rPr>
                <w:color w:val="000000"/>
                <w:sz w:val="18"/>
                <w:szCs w:val="18"/>
              </w:rPr>
              <w:t>Ingress Mesh nativo, sin sobrecarga adicional</w:t>
            </w:r>
          </w:p>
        </w:tc>
      </w:tr>
      <w:tr w:rsidR="00D34061" w14:paraId="151906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4A43002" w14:textId="77777777" w:rsidR="00D34061" w:rsidRDefault="00000000">
            <w:r>
              <w:rPr>
                <w:color w:val="000000"/>
                <w:sz w:val="18"/>
                <w:szCs w:val="18"/>
              </w:rPr>
              <w:t>Disponibilidad</w:t>
            </w:r>
          </w:p>
        </w:tc>
        <w:tc>
          <w:tcPr>
            <w:tcW w:w="37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9D2C2D9" w14:textId="77777777" w:rsidR="00D34061" w:rsidRDefault="00000000">
            <w:r>
              <w:rPr>
                <w:color w:val="000000"/>
                <w:sz w:val="18"/>
                <w:szCs w:val="18"/>
              </w:rPr>
              <w:t>Alta disponibilidad nativa del plano de control</w:t>
            </w:r>
          </w:p>
        </w:tc>
        <w:tc>
          <w:tcPr>
            <w:tcW w:w="3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589DE12" w14:textId="77777777" w:rsidR="00D34061" w:rsidRDefault="00000000">
            <w:r>
              <w:rPr>
                <w:color w:val="000000"/>
                <w:sz w:val="18"/>
                <w:szCs w:val="18"/>
              </w:rPr>
              <w:t>Sufficient para entornos de 2-4 nodos con Swarm</w:t>
            </w:r>
          </w:p>
        </w:tc>
      </w:tr>
    </w:tbl>
    <w:p w14:paraId="7C28700C" w14:textId="77777777" w:rsidR="00D34061" w:rsidRDefault="00000000">
      <w:pPr>
        <w:spacing w:before="80" w:after="80"/>
        <w:jc w:val="both"/>
      </w:pPr>
      <w:r>
        <w:rPr>
          <w:color w:val="000000"/>
        </w:rPr>
        <w:t>Se selecciono Docker Swarm por su integracion nativa con el motor Docker, el bajo overhead operacional en entornos virtualizados con Vagrant/VirtualBox y la eficiencia de su red Overlay para el aislamiento de servicios.</w:t>
      </w:r>
    </w:p>
    <w:p w14:paraId="365F658F" w14:textId="77777777" w:rsidR="00D34061" w:rsidRDefault="00000000">
      <w:pPr>
        <w:spacing w:before="120" w:after="60"/>
      </w:pPr>
      <w:r>
        <w:rPr>
          <w:b/>
          <w:bCs/>
          <w:i/>
          <w:iCs/>
          <w:color w:val="000000"/>
        </w:rPr>
        <w:t>C. Alternativas de Procesamiento de Datos Distribuido</w:t>
      </w:r>
    </w:p>
    <w:p w14:paraId="04C7F9B1" w14:textId="77777777" w:rsidR="00D34061" w:rsidRDefault="00000000">
      <w:pPr>
        <w:spacing w:before="80" w:after="80"/>
        <w:jc w:val="both"/>
      </w:pPr>
      <w:r>
        <w:rPr>
          <w:color w:val="000000"/>
        </w:rPr>
        <w:t>Para el pipeline de Big Data se evaluaron Apache Spark, Apache Flink y Dask. Se selecciono Apache Spark por su ecosistema maduro (PySpark API), su soporte para procesamiento batch y streaming, la disponibilidad de documentacion y su capacidad de ejecutarse en modo local distribuido dentro del cluster existente sin infraestructura adicional.</w:t>
      </w:r>
    </w:p>
    <w:p w14:paraId="06C2AD82" w14:textId="77777777" w:rsidR="00D34061" w:rsidRDefault="00000000">
      <w:pPr>
        <w:spacing w:before="160" w:after="100"/>
        <w:jc w:val="center"/>
      </w:pPr>
      <w:r>
        <w:rPr>
          <w:b/>
          <w:bCs/>
          <w:color w:val="000000"/>
          <w:sz w:val="22"/>
          <w:szCs w:val="22"/>
        </w:rPr>
        <w:t>III. DISENO DE LA ARQUITECTURA</w:t>
      </w:r>
    </w:p>
    <w:p w14:paraId="7586FC29" w14:textId="77777777" w:rsidR="00D34061" w:rsidRDefault="00000000">
      <w:pPr>
        <w:spacing w:before="120" w:after="60"/>
      </w:pPr>
      <w:r>
        <w:rPr>
          <w:b/>
          <w:bCs/>
          <w:i/>
          <w:iCs/>
          <w:color w:val="000000"/>
        </w:rPr>
        <w:t>A. Arquitectura de Microservicios</w:t>
      </w:r>
    </w:p>
    <w:p w14:paraId="5684A9FA" w14:textId="77777777" w:rsidR="00D34061" w:rsidRDefault="00000000">
      <w:pPr>
        <w:spacing w:before="80" w:after="80"/>
        <w:jc w:val="both"/>
      </w:pPr>
      <w:r>
        <w:rPr>
          <w:color w:val="000000"/>
        </w:rPr>
        <w:t>Buyza esta compuesto por seis microservicios independientes, cada uno con su propia base de datos MySQL 8.0 y su Dockerfile optimizado. La comunicacion entre servicios es exclusivamente via HTTP/REST a traves de la red overlay privada de Swarm: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600"/>
        <w:gridCol w:w="4360"/>
      </w:tblGrid>
      <w:tr w:rsidR="00D34061" w14:paraId="425050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3A79CA0A" w14:textId="77777777" w:rsidR="00D34061" w:rsidRDefault="00000000">
            <w:r>
              <w:rPr>
                <w:b/>
                <w:bCs/>
                <w:color w:val="FFFFFF"/>
                <w:sz w:val="18"/>
                <w:szCs w:val="18"/>
              </w:rPr>
              <w:t>Microservicio</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6D48C2E3" w14:textId="77777777" w:rsidR="00D34061" w:rsidRDefault="00000000">
            <w:r>
              <w:rPr>
                <w:b/>
                <w:bCs/>
                <w:color w:val="FFFFFF"/>
                <w:sz w:val="18"/>
                <w:szCs w:val="18"/>
              </w:rPr>
              <w:t>Puerto</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1B6975D4" w14:textId="77777777" w:rsidR="00D34061" w:rsidRDefault="00000000">
            <w:r>
              <w:rPr>
                <w:b/>
                <w:bCs/>
                <w:color w:val="FFFFFF"/>
                <w:sz w:val="18"/>
                <w:szCs w:val="18"/>
              </w:rPr>
              <w:t>Base de Datos</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37DA0721" w14:textId="77777777" w:rsidR="00D34061" w:rsidRDefault="00000000">
            <w:r>
              <w:rPr>
                <w:b/>
                <w:bCs/>
                <w:color w:val="FFFFFF"/>
                <w:sz w:val="18"/>
                <w:szCs w:val="18"/>
              </w:rPr>
              <w:t>Responsabilidad Principal</w:t>
            </w:r>
          </w:p>
        </w:tc>
      </w:tr>
      <w:tr w:rsidR="00D34061" w14:paraId="420961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E3CBEE8" w14:textId="77777777" w:rsidR="00D34061" w:rsidRDefault="00000000">
            <w:r>
              <w:rPr>
                <w:color w:val="000000"/>
                <w:sz w:val="18"/>
                <w:szCs w:val="18"/>
              </w:rPr>
              <w:t>ms-usuarios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B748FF8" w14:textId="77777777" w:rsidR="00D34061" w:rsidRDefault="00000000">
            <w:r>
              <w:rPr>
                <w:color w:val="000000"/>
                <w:sz w:val="18"/>
                <w:szCs w:val="18"/>
              </w:rPr>
              <w:t>3001</w:t>
            </w:r>
          </w:p>
        </w:tc>
        <w:tc>
          <w:tcPr>
            <w:tcW w:w="1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61C3CDB8" w14:textId="77777777" w:rsidR="00D34061" w:rsidRDefault="00000000">
            <w:r>
              <w:rPr>
                <w:color w:val="000000"/>
                <w:sz w:val="18"/>
                <w:szCs w:val="18"/>
              </w:rPr>
              <w:t>buyza_usuarios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FB807A0" w14:textId="77777777" w:rsidR="00D34061" w:rsidRDefault="00000000">
            <w:r>
              <w:rPr>
                <w:color w:val="000000"/>
                <w:sz w:val="18"/>
                <w:szCs w:val="18"/>
              </w:rPr>
              <w:t>Registro, login, JWT, gestion de roles y estados</w:t>
            </w:r>
          </w:p>
        </w:tc>
      </w:tr>
      <w:tr w:rsidR="00D34061" w14:paraId="415016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CF476BE" w14:textId="77777777" w:rsidR="00D34061" w:rsidRDefault="00000000">
            <w:r>
              <w:rPr>
                <w:color w:val="000000"/>
                <w:sz w:val="18"/>
                <w:szCs w:val="18"/>
              </w:rPr>
              <w:t>ms-catalogo</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97C5BDF" w14:textId="77777777" w:rsidR="00D34061" w:rsidRDefault="00000000">
            <w:r>
              <w:rPr>
                <w:color w:val="000000"/>
                <w:sz w:val="18"/>
                <w:szCs w:val="18"/>
              </w:rPr>
              <w:t>3002</w:t>
            </w:r>
          </w:p>
        </w:tc>
        <w:tc>
          <w:tcPr>
            <w:tcW w:w="1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2DD55CD" w14:textId="77777777" w:rsidR="00D34061" w:rsidRDefault="00000000">
            <w:r>
              <w:rPr>
                <w:color w:val="000000"/>
                <w:sz w:val="18"/>
                <w:szCs w:val="18"/>
              </w:rPr>
              <w:t>buyza_catalogo</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316081" w14:textId="77777777" w:rsidR="00D34061" w:rsidRDefault="00000000">
            <w:r>
              <w:rPr>
                <w:color w:val="000000"/>
                <w:sz w:val="18"/>
                <w:szCs w:val="18"/>
              </w:rPr>
              <w:t>CRUD de productos, aprobacion, control de stock</w:t>
            </w:r>
          </w:p>
        </w:tc>
      </w:tr>
      <w:tr w:rsidR="00D34061" w14:paraId="198FE4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8705421" w14:textId="77777777" w:rsidR="00D34061" w:rsidRDefault="00000000">
            <w:r>
              <w:rPr>
                <w:color w:val="000000"/>
                <w:sz w:val="18"/>
                <w:szCs w:val="18"/>
              </w:rPr>
              <w:t>ms-ordenes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8585945" w14:textId="77777777" w:rsidR="00D34061" w:rsidRDefault="00000000">
            <w:r>
              <w:rPr>
                <w:color w:val="000000"/>
                <w:sz w:val="18"/>
                <w:szCs w:val="18"/>
              </w:rPr>
              <w:t>3003</w:t>
            </w:r>
          </w:p>
        </w:tc>
        <w:tc>
          <w:tcPr>
            <w:tcW w:w="1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0657966" w14:textId="77777777" w:rsidR="00D34061" w:rsidRDefault="00000000">
            <w:r>
              <w:rPr>
                <w:color w:val="000000"/>
                <w:sz w:val="18"/>
                <w:szCs w:val="18"/>
              </w:rPr>
              <w:t>buyza_ordenes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FEEDC8D" w14:textId="77777777" w:rsidR="00D34061" w:rsidRDefault="00000000">
            <w:r>
              <w:rPr>
                <w:color w:val="000000"/>
                <w:sz w:val="18"/>
                <w:szCs w:val="18"/>
              </w:rPr>
              <w:t>Creacion de ordenes, validacion de stock, ciclo de vida</w:t>
            </w:r>
          </w:p>
        </w:tc>
      </w:tr>
      <w:tr w:rsidR="00D34061" w14:paraId="540159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035D5A8" w14:textId="77777777" w:rsidR="00D34061" w:rsidRDefault="00000000">
            <w:r>
              <w:rPr>
                <w:color w:val="000000"/>
                <w:sz w:val="18"/>
                <w:szCs w:val="18"/>
              </w:rPr>
              <w:t>ms-pagos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5261A6" w14:textId="77777777" w:rsidR="00D34061" w:rsidRDefault="00000000">
            <w:r>
              <w:rPr>
                <w:color w:val="000000"/>
                <w:sz w:val="18"/>
                <w:szCs w:val="18"/>
              </w:rPr>
              <w:t>3004</w:t>
            </w:r>
          </w:p>
        </w:tc>
        <w:tc>
          <w:tcPr>
            <w:tcW w:w="1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F79126B" w14:textId="77777777" w:rsidR="00D34061" w:rsidRDefault="00000000">
            <w:r>
              <w:rPr>
                <w:color w:val="000000"/>
                <w:sz w:val="18"/>
                <w:szCs w:val="18"/>
              </w:rPr>
              <w:t>buyza_pagos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2C4691D" w14:textId="77777777" w:rsidR="00D34061" w:rsidRDefault="00000000">
            <w:r>
              <w:rPr>
                <w:color w:val="000000"/>
                <w:sz w:val="18"/>
                <w:szCs w:val="18"/>
              </w:rPr>
              <w:t>Procesamiento de transacciones, metodos de pago, liquidacion</w:t>
            </w:r>
          </w:p>
        </w:tc>
      </w:tr>
      <w:tr w:rsidR="00D34061" w14:paraId="48025E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2E66B05" w14:textId="77777777" w:rsidR="00D34061" w:rsidRDefault="00000000">
            <w:r>
              <w:rPr>
                <w:color w:val="000000"/>
                <w:sz w:val="18"/>
                <w:szCs w:val="18"/>
              </w:rPr>
              <w:t>ms-credito</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A4816B" w14:textId="77777777" w:rsidR="00D34061" w:rsidRDefault="00000000">
            <w:r>
              <w:rPr>
                <w:color w:val="000000"/>
                <w:sz w:val="18"/>
                <w:szCs w:val="18"/>
              </w:rPr>
              <w:t>3005</w:t>
            </w:r>
          </w:p>
        </w:tc>
        <w:tc>
          <w:tcPr>
            <w:tcW w:w="1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E05E792" w14:textId="77777777" w:rsidR="00D34061" w:rsidRDefault="00000000">
            <w:r>
              <w:rPr>
                <w:color w:val="000000"/>
                <w:sz w:val="18"/>
                <w:szCs w:val="18"/>
              </w:rPr>
              <w:t>buyza_credito</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91B610" w14:textId="77777777" w:rsidR="00D34061" w:rsidRDefault="00000000">
            <w:r>
              <w:rPr>
                <w:color w:val="000000"/>
                <w:sz w:val="18"/>
                <w:szCs w:val="18"/>
              </w:rPr>
              <w:t>Cupo disponible, cuotas, historial, aumento automatico de cupo</w:t>
            </w:r>
          </w:p>
        </w:tc>
      </w:tr>
      <w:tr w:rsidR="00D34061" w14:paraId="37A06F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DF21FCA" w14:textId="77777777" w:rsidR="00D34061" w:rsidRDefault="00000000">
            <w:r>
              <w:rPr>
                <w:color w:val="000000"/>
                <w:sz w:val="18"/>
                <w:szCs w:val="18"/>
              </w:rPr>
              <w:t>ms-estadisticas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BA56AE" w14:textId="77777777" w:rsidR="00D34061" w:rsidRDefault="00000000">
            <w:r>
              <w:rPr>
                <w:color w:val="000000"/>
                <w:sz w:val="18"/>
                <w:szCs w:val="18"/>
              </w:rPr>
              <w:t>3006</w:t>
            </w:r>
          </w:p>
        </w:tc>
        <w:tc>
          <w:tcPr>
            <w:tcW w:w="1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39C4A4C" w14:textId="77777777" w:rsidR="00D34061" w:rsidRDefault="00000000">
            <w:r>
              <w:rPr>
                <w:color w:val="000000"/>
                <w:sz w:val="18"/>
                <w:szCs w:val="18"/>
              </w:rPr>
              <w:t>Multiples DBs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DDB0D77" w14:textId="77777777" w:rsidR="00D34061" w:rsidRDefault="00000000">
            <w:r>
              <w:rPr>
                <w:color w:val="000000"/>
                <w:sz w:val="18"/>
                <w:szCs w:val="18"/>
              </w:rPr>
              <w:t>Consultas analiticas en tiempo real + consumo de resultados Spark</w:t>
            </w:r>
          </w:p>
        </w:tc>
      </w:tr>
    </w:tbl>
    <w:p w14:paraId="20E1DF69" w14:textId="77777777" w:rsidR="00D34061" w:rsidRDefault="00000000">
      <w:pPr>
        <w:spacing w:before="120" w:after="60"/>
      </w:pPr>
      <w:r>
        <w:rPr>
          <w:b/>
          <w:bCs/>
          <w:i/>
          <w:iCs/>
          <w:color w:val="000000"/>
        </w:rPr>
        <w:t>B. Flujo de Datos — Diagrama de Componentes</w:t>
      </w:r>
    </w:p>
    <w:p w14:paraId="1444802F" w14:textId="77777777" w:rsidR="00D34061" w:rsidRDefault="00000000">
      <w:pPr>
        <w:spacing w:before="80" w:after="80"/>
        <w:jc w:val="both"/>
      </w:pPr>
      <w:r>
        <w:rPr>
          <w:color w:val="000000"/>
        </w:rPr>
        <w:t>El sistema opera en dos flujos desacoplados que garantizan que el procesamiento masivo de datos no afecte la latencia transaccional:</w:t>
      </w:r>
    </w:p>
    <w:p w14:paraId="22F65807" w14:textId="77777777" w:rsidR="00D34061" w:rsidRDefault="00000000">
      <w:pPr>
        <w:spacing w:before="80" w:after="80"/>
        <w:jc w:val="both"/>
      </w:pPr>
      <w:r>
        <w:rPr>
          <w:color w:val="000000"/>
        </w:rPr>
        <w:t>Flujo Transaccional: El navegador del usuario contacta al balanceador HAProxy (puerto 5081) en Capa 7. HAProxy distribuye las peticiones HTTP entre las replicas activas del frontend y de cada microservicio mediante algoritmo Round-Robin con health checks cada 2 segundos. Los microservicios se comunican entre si a traves de la red overlay privada buyza-net usando los nombres de servicio DNS resueltos por el Ingress Mesh de Swarm.</w:t>
      </w:r>
    </w:p>
    <w:p w14:paraId="5F9BCCEC" w14:textId="77777777" w:rsidR="00D34061" w:rsidRDefault="00000000">
      <w:pPr>
        <w:spacing w:before="80" w:after="80"/>
        <w:jc w:val="both"/>
      </w:pPr>
      <w:r>
        <w:rPr>
          <w:color w:val="000000"/>
        </w:rPr>
        <w:t>Flujo Analitico: El script analisis_spark.py se ejecuta de forma asincrona sobre el nodo manager. PySpark extrae los datos del dataset CSV de Kaggle, calcula agregaciones (ingresos por mes, top productos, distribucion de usuarios, metodos de pago) y almacena los resultados en un JSON compartido mediante un volumen Docker (spark-results). El microservicio ms-estadisticas consume estos resultados pre-calculados para el dashboard, evitando consultas pesadas en tiempo real.</w:t>
      </w:r>
    </w:p>
    <w:p w14:paraId="77116567" w14:textId="77777777" w:rsidR="00D34061" w:rsidRDefault="00000000">
      <w:pPr>
        <w:spacing w:before="120" w:after="60"/>
      </w:pPr>
      <w:r>
        <w:rPr>
          <w:b/>
          <w:bCs/>
          <w:i/>
          <w:iCs/>
          <w:color w:val="000000"/>
        </w:rPr>
        <w:t>C. Arquitectura de Despliegue Fisico</w:t>
      </w:r>
    </w:p>
    <w:p w14:paraId="716C214B" w14:textId="77777777" w:rsidR="00D34061" w:rsidRDefault="00000000">
      <w:pPr>
        <w:spacing w:before="80" w:after="80"/>
        <w:jc w:val="both"/>
      </w:pPr>
      <w:r>
        <w:rPr>
          <w:color w:val="000000"/>
        </w:rPr>
        <w:t>La infraestructura distribuida se implemento sobre dos maquinas virtuales gestionadas con Vagrant y VirtualBox: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D34061" w14:paraId="3008E5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5C462445" w14:textId="77777777" w:rsidR="00D34061" w:rsidRDefault="00000000">
            <w:r>
              <w:rPr>
                <w:b/>
                <w:bCs/>
                <w:color w:val="FFFFFF"/>
                <w:sz w:val="18"/>
                <w:szCs w:val="18"/>
              </w:rPr>
              <w:t>Nodo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09EA45CF" w14:textId="77777777" w:rsidR="00D34061" w:rsidRDefault="00000000">
            <w:r>
              <w:rPr>
                <w:b/>
                <w:bCs/>
                <w:color w:val="FFFFFF"/>
                <w:sz w:val="18"/>
                <w:szCs w:val="18"/>
              </w:rPr>
              <w:t>IP</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B84C866" w14:textId="77777777" w:rsidR="00D34061" w:rsidRDefault="00000000">
            <w:r>
              <w:rPr>
                <w:b/>
                <w:bCs/>
                <w:color w:val="FFFFFF"/>
                <w:sz w:val="18"/>
                <w:szCs w:val="18"/>
              </w:rPr>
              <w:t>Servicios alojados</w:t>
            </w:r>
          </w:p>
        </w:tc>
      </w:tr>
      <w:tr w:rsidR="00D34061" w:rsidRPr="00D35E2F" w14:paraId="707D94F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606196A3" w14:textId="77777777" w:rsidR="00D34061" w:rsidRDefault="00000000">
            <w:r>
              <w:rPr>
                <w:color w:val="000000"/>
                <w:sz w:val="18"/>
                <w:szCs w:val="18"/>
              </w:rPr>
              <w:t>Manager (Primary)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ADCE068" w14:textId="77777777" w:rsidR="00D34061" w:rsidRDefault="00000000">
            <w:r>
              <w:rPr>
                <w:color w:val="000000"/>
                <w:sz w:val="18"/>
                <w:szCs w:val="18"/>
              </w:rPr>
              <w:t>192.168.100.3</w:t>
            </w:r>
          </w:p>
        </w:tc>
        <w:tc>
          <w:tcPr>
            <w:tcW w:w="4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699AC8E" w14:textId="77777777" w:rsidR="00D34061" w:rsidRPr="00D35E2F" w:rsidRDefault="00000000">
            <w:pPr>
              <w:rPr>
                <w:lang w:val="en-US"/>
              </w:rPr>
            </w:pPr>
            <w:r w:rsidRPr="00D35E2F">
              <w:rPr>
                <w:color w:val="000000"/>
                <w:sz w:val="18"/>
                <w:szCs w:val="18"/>
                <w:lang w:val="en-US"/>
              </w:rPr>
              <w:t>Docker Swarm Manager, HAProxy, ms-estadisticas, Apache Spark</w:t>
            </w:r>
          </w:p>
        </w:tc>
      </w:tr>
      <w:tr w:rsidR="00D34061" w14:paraId="1EA008E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CC85EE3" w14:textId="77777777" w:rsidR="00D34061" w:rsidRDefault="00000000">
            <w:r>
              <w:rPr>
                <w:color w:val="000000"/>
                <w:sz w:val="18"/>
                <w:szCs w:val="18"/>
              </w:rPr>
              <w:t>Worker (Secondary)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ECE2E3" w14:textId="77777777" w:rsidR="00D34061" w:rsidRDefault="00000000">
            <w:r>
              <w:rPr>
                <w:color w:val="000000"/>
                <w:sz w:val="18"/>
                <w:szCs w:val="18"/>
              </w:rPr>
              <w:t>192.168.100.2</w:t>
            </w:r>
          </w:p>
        </w:tc>
        <w:tc>
          <w:tcPr>
            <w:tcW w:w="4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3C8EFB1" w14:textId="77777777" w:rsidR="00D34061" w:rsidRDefault="00000000">
            <w:r>
              <w:rPr>
                <w:color w:val="000000"/>
                <w:sz w:val="18"/>
                <w:szCs w:val="18"/>
              </w:rPr>
              <w:t>Replicas de los 5 microservicios core y sus bases de datos MySQL</w:t>
            </w:r>
          </w:p>
        </w:tc>
      </w:tr>
    </w:tbl>
    <w:p w14:paraId="7C8186B0" w14:textId="77777777" w:rsidR="00D34061" w:rsidRDefault="00000000">
      <w:pPr>
        <w:spacing w:before="80" w:after="80"/>
        <w:jc w:val="both"/>
      </w:pPr>
      <w:r>
        <w:rPr>
          <w:color w:val="000000"/>
        </w:rPr>
        <w:t>La configuracion de red utiliza una red privada host-only entre las VMs y una red NAT para acceso a Internet. Docker Swarm crea automaticamente la red overlay cifrada buyza-net que permite la comunicacion segura entre contenedores distribuidos en ambos nodos.</w:t>
      </w:r>
    </w:p>
    <w:p w14:paraId="1018FDCF" w14:textId="77777777" w:rsidR="00D34061" w:rsidRDefault="00000000">
      <w:pPr>
        <w:spacing w:before="160" w:after="100"/>
        <w:jc w:val="center"/>
      </w:pPr>
      <w:r>
        <w:rPr>
          <w:b/>
          <w:bCs/>
          <w:color w:val="000000"/>
          <w:sz w:val="22"/>
          <w:szCs w:val="22"/>
        </w:rPr>
        <w:lastRenderedPageBreak/>
        <w:t>IV. IMPLEMENTACION</w:t>
      </w:r>
    </w:p>
    <w:p w14:paraId="29CDA905" w14:textId="77777777" w:rsidR="00D34061" w:rsidRDefault="00000000">
      <w:pPr>
        <w:spacing w:before="120" w:after="60"/>
      </w:pPr>
      <w:r>
        <w:rPr>
          <w:b/>
          <w:bCs/>
          <w:i/>
          <w:iCs/>
          <w:color w:val="000000"/>
        </w:rPr>
        <w:t>A. Configuracion del Cluster Docker Swarm</w:t>
      </w:r>
    </w:p>
    <w:p w14:paraId="51D9EED8" w14:textId="77777777" w:rsidR="00D34061" w:rsidRDefault="00000000">
      <w:pPr>
        <w:spacing w:before="80" w:after="80"/>
        <w:jc w:val="both"/>
      </w:pPr>
      <w:r>
        <w:rPr>
          <w:color w:val="000000"/>
        </w:rPr>
        <w:t>El cluster se inicializo en el nodo manager con docker swarm init --advertise-addr 192.168.100.3, generando un token de union que fue utilizado en el nodo worker. El despliegue completo de la pila de servicios se realiza con un unico comando:</w:t>
      </w:r>
    </w:p>
    <w:p w14:paraId="30ACBFFE" w14:textId="77777777" w:rsidR="00D34061" w:rsidRPr="00D35E2F" w:rsidRDefault="00000000">
      <w:pPr>
        <w:pBdr>
          <w:left w:val="single" w:sz="8" w:space="0" w:color="2E75B6"/>
        </w:pBdr>
        <w:shd w:val="clear" w:color="auto" w:fill="F0F0F0"/>
        <w:spacing w:before="60" w:after="60"/>
        <w:ind w:left="360"/>
        <w:rPr>
          <w:lang w:val="en-US"/>
        </w:rPr>
      </w:pPr>
      <w:r w:rsidRPr="00D35E2F">
        <w:rPr>
          <w:rFonts w:ascii="Courier New" w:eastAsia="Courier New" w:hAnsi="Courier New" w:cs="Courier New"/>
          <w:color w:val="1F3864"/>
          <w:sz w:val="19"/>
          <w:szCs w:val="19"/>
          <w:lang w:val="en-US"/>
        </w:rPr>
        <w:t>docker stack deploy -c docker-compose.swarm.yml buyza</w:t>
      </w:r>
    </w:p>
    <w:p w14:paraId="6E4E3FD9" w14:textId="77777777" w:rsidR="00D34061" w:rsidRDefault="00000000">
      <w:pPr>
        <w:spacing w:before="80" w:after="80"/>
        <w:jc w:val="both"/>
      </w:pPr>
      <w:r>
        <w:rPr>
          <w:color w:val="000000"/>
        </w:rPr>
        <w:t>El archivo docker-compose.swarm.yml define: (i) 6 servicios de aplicacion con 2 replicas cada uno (excepto ms-estadisticas con 1 replica en el manager), (ii) 5 servicios MySQL independientes con volumenes persistentes, (iii) el balanceador HAProxy con la configuracion en haproxy/haproxy.cfg, (iv) la red overlay buyza-net de tipo driver: overlay, y (v) configs de Docker para la inyeccion de los scripts SQL de inicializacion.</w:t>
      </w:r>
    </w:p>
    <w:p w14:paraId="4AF45A19" w14:textId="77777777" w:rsidR="00D34061" w:rsidRDefault="00000000">
      <w:pPr>
        <w:spacing w:before="80" w:after="80"/>
        <w:jc w:val="both"/>
      </w:pPr>
      <w:r>
        <w:rPr>
          <w:color w:val="000000"/>
        </w:rPr>
        <w:t>Las politicas de reinicio garantizan auto-sanacion: restart_policy: condition: on-failure con intentos ilimitados. Las actualizaciones en caliente se configuran con parallelism: 1 y delay: 10s para despliegues sin downtime.</w:t>
      </w:r>
    </w:p>
    <w:p w14:paraId="1B314B13" w14:textId="77777777" w:rsidR="00D34061" w:rsidRDefault="00000000">
      <w:pPr>
        <w:spacing w:before="120" w:after="60"/>
      </w:pPr>
      <w:r>
        <w:rPr>
          <w:b/>
          <w:bCs/>
          <w:i/>
          <w:iCs/>
          <w:color w:val="000000"/>
        </w:rPr>
        <w:t>B. Balanceo de Carga con HAProxy</w:t>
      </w:r>
    </w:p>
    <w:p w14:paraId="4D19D126" w14:textId="77777777" w:rsidR="00D34061" w:rsidRDefault="00000000">
      <w:pPr>
        <w:spacing w:before="80" w:after="80"/>
        <w:jc w:val="both"/>
      </w:pPr>
      <w:r>
        <w:rPr>
          <w:color w:val="000000"/>
        </w:rPr>
        <w:t>HAProxy opera en modo HTTP (Capa 7) con tres frontends activos: puerto 5081 para el panel de estadisticas y monitoreo, y puertos 4001/4002 para las backends de usuarios y catalogo respectivamente. La configuracion utiliza el algoritmo roundrobin con health checks HTTP (option httpchk) cada 2 segundos y un timeout de conexion de 5 segundos. El enrutamiento del Ingress Mesh de Swarm complementa el balanceo distribuyendo el trafico de forma transparente entre todas las replicas activas de cada servicio.</w:t>
      </w:r>
    </w:p>
    <w:p w14:paraId="72796FF3" w14:textId="77777777" w:rsidR="00D34061" w:rsidRPr="00D35E2F" w:rsidRDefault="00000000">
      <w:pPr>
        <w:spacing w:before="120" w:after="60"/>
        <w:rPr>
          <w:lang w:val="en-US"/>
        </w:rPr>
      </w:pPr>
      <w:r w:rsidRPr="00D35E2F">
        <w:rPr>
          <w:b/>
          <w:bCs/>
          <w:i/>
          <w:iCs/>
          <w:color w:val="000000"/>
          <w:lang w:val="en-US"/>
        </w:rPr>
        <w:t>C. Pipeline de Big Data con Apache Spark</w:t>
      </w:r>
    </w:p>
    <w:p w14:paraId="37C8B29E" w14:textId="77777777" w:rsidR="00D34061" w:rsidRDefault="00000000">
      <w:pPr>
        <w:spacing w:before="80" w:after="80"/>
        <w:jc w:val="both"/>
      </w:pPr>
      <w:r>
        <w:rPr>
          <w:color w:val="000000"/>
        </w:rPr>
        <w:t>El script analisis_spark.py implementa las siguientes transformaciones sobre el dataset de Kaggle:</w:t>
      </w:r>
    </w:p>
    <w:p w14:paraId="29791C42" w14:textId="77777777" w:rsidR="00D34061" w:rsidRDefault="00000000">
      <w:pPr>
        <w:pStyle w:val="Prrafodelista"/>
        <w:numPr>
          <w:ilvl w:val="0"/>
          <w:numId w:val="2"/>
        </w:numPr>
        <w:spacing w:before="40" w:after="40"/>
        <w:jc w:val="both"/>
      </w:pPr>
      <w:r>
        <w:t>Ingresos por mes: GroupBy sobre timestamp con sum(precio * cantidad), filtrado por estado='completada'.</w:t>
      </w:r>
    </w:p>
    <w:p w14:paraId="263DE70C" w14:textId="77777777" w:rsidR="00D34061" w:rsidRDefault="00000000">
      <w:pPr>
        <w:pStyle w:val="Prrafodelista"/>
        <w:numPr>
          <w:ilvl w:val="0"/>
          <w:numId w:val="2"/>
        </w:numPr>
        <w:spacing w:before="40" w:after="40"/>
        <w:jc w:val="both"/>
      </w:pPr>
      <w:r>
        <w:t>Top 10 productos mas vendidos: GroupBy id_producto con sum(cantidad) y join con tabla productos para obtener nombres.</w:t>
      </w:r>
    </w:p>
    <w:p w14:paraId="2FD56D62" w14:textId="77777777" w:rsidR="00D34061" w:rsidRDefault="00000000">
      <w:pPr>
        <w:pStyle w:val="Prrafodelista"/>
        <w:numPr>
          <w:ilvl w:val="0"/>
          <w:numId w:val="2"/>
        </w:numPr>
        <w:spacing w:before="40" w:after="40"/>
        <w:jc w:val="both"/>
      </w:pPr>
      <w:r>
        <w:t>Distribucion de usuarios por rol: GroupBy rol con count(), calculando porcentajes relativos.</w:t>
      </w:r>
    </w:p>
    <w:p w14:paraId="29D22105" w14:textId="77777777" w:rsidR="00D34061" w:rsidRDefault="00000000">
      <w:pPr>
        <w:pStyle w:val="Prrafodelista"/>
        <w:numPr>
          <w:ilvl w:val="0"/>
          <w:numId w:val="2"/>
        </w:numPr>
        <w:spacing w:before="40" w:after="40"/>
        <w:jc w:val="both"/>
      </w:pPr>
      <w:r>
        <w:t>Analisis de metodos de pago: GroupBy metodo_pago con count() y sum(monto), generando frecuencias relativas.</w:t>
      </w:r>
    </w:p>
    <w:p w14:paraId="7D497D2D" w14:textId="77777777" w:rsidR="00D34061" w:rsidRDefault="00000000">
      <w:pPr>
        <w:pStyle w:val="Prrafodelista"/>
        <w:numPr>
          <w:ilvl w:val="0"/>
          <w:numId w:val="2"/>
        </w:numPr>
        <w:spacing w:before="40" w:after="40"/>
        <w:jc w:val="both"/>
      </w:pPr>
      <w:r>
        <w:t>KPIs globales: Ticket promedio, tasa de conversion (ordenes_completadas / sesiones_totales), ingresos totales acumulados.</w:t>
      </w:r>
    </w:p>
    <w:p w14:paraId="075428AD" w14:textId="77777777" w:rsidR="00D34061" w:rsidRDefault="00000000">
      <w:pPr>
        <w:spacing w:before="80" w:after="80"/>
        <w:jc w:val="both"/>
      </w:pPr>
      <w:r>
        <w:rPr>
          <w:color w:val="000000"/>
        </w:rPr>
        <w:t>Los resultados se serializan en formato JSON y se persisten en el volumen Docker spark-results montado en /spark-results/analisis_resultado.json. El microservicio ms-estadisticas los lee y los expone via GET /api/estadisticas/completo, combinandolos con consultas en tiempo real a las bases de datos transaccionales.</w:t>
      </w:r>
    </w:p>
    <w:p w14:paraId="42A93C1B" w14:textId="77777777" w:rsidR="00D34061" w:rsidRDefault="00000000">
      <w:pPr>
        <w:spacing w:before="120" w:after="60"/>
      </w:pPr>
      <w:r>
        <w:rPr>
          <w:b/>
          <w:bCs/>
          <w:i/>
          <w:iCs/>
          <w:color w:val="000000"/>
        </w:rPr>
        <w:t>D. Frontend y Autenticacion JWT</w:t>
      </w:r>
    </w:p>
    <w:p w14:paraId="7173A7AE" w14:textId="77777777" w:rsidR="00D34061" w:rsidRDefault="00000000">
      <w:pPr>
        <w:spacing w:before="80" w:after="80"/>
        <w:jc w:val="both"/>
      </w:pPr>
      <w:r>
        <w:rPr>
          <w:color w:val="000000"/>
        </w:rPr>
        <w:t>El frontend es una Single Page Application (SPA) estatica servida por Nginx, construida con HTML5/CSS3/JavaScript vanilla para garantizar portabilidad maxima sin dependencias de frameworks. La autenticacion utiliza JSON Web Tokens (JWT) firmados con el secreto compartido PassMarketplace0001, con roles codificados en el payload (comprador, vendedor, admin). Cada microservicio verifica el token de forma independiente mediante el middleware verificarToken, eliminando dependencias centralizadas de autenticacion.</w:t>
      </w:r>
    </w:p>
    <w:p w14:paraId="7CF4B02C" w14:textId="77777777" w:rsidR="00D34061" w:rsidRDefault="00000000">
      <w:pPr>
        <w:spacing w:before="160" w:after="100"/>
        <w:jc w:val="center"/>
      </w:pPr>
      <w:r>
        <w:rPr>
          <w:b/>
          <w:bCs/>
          <w:color w:val="000000"/>
          <w:sz w:val="22"/>
          <w:szCs w:val="22"/>
        </w:rPr>
        <w:t>V. PRUEBAS DE DESEMPENO Y ESCALABILIDAD</w:t>
      </w:r>
    </w:p>
    <w:p w14:paraId="521792D3" w14:textId="77777777" w:rsidR="00D34061" w:rsidRDefault="00000000">
      <w:pPr>
        <w:spacing w:before="120" w:after="60"/>
      </w:pPr>
      <w:r>
        <w:rPr>
          <w:b/>
          <w:bCs/>
          <w:i/>
          <w:iCs/>
          <w:color w:val="000000"/>
        </w:rPr>
        <w:t>A. Metodologia de Pruebas con Apache JMeter</w:t>
      </w:r>
    </w:p>
    <w:p w14:paraId="6D6898D1" w14:textId="77777777" w:rsidR="00D34061" w:rsidRDefault="00000000">
      <w:pPr>
        <w:spacing w:before="80" w:after="80"/>
        <w:jc w:val="both"/>
        <w:rPr>
          <w:color w:val="000000"/>
        </w:rPr>
      </w:pPr>
      <w:r>
        <w:rPr>
          <w:color w:val="000000"/>
        </w:rPr>
        <w:t>Se disenaron tres escenarios de carga con Apache JMeter para evaluar el comportamiento del sistema bajo diferentes niveles de concurrencia:</w:t>
      </w:r>
    </w:p>
    <w:p w14:paraId="311D09AF" w14:textId="42619A4F" w:rsidR="00D35E2F" w:rsidRDefault="00D35E2F">
      <w:pPr>
        <w:spacing w:before="80" w:after="80"/>
        <w:jc w:val="both"/>
        <w:rPr>
          <w:color w:val="000000"/>
        </w:rPr>
      </w:pPr>
      <w:r w:rsidRPr="00D35E2F">
        <w:rPr>
          <w:color w:val="000000"/>
        </w:rPr>
        <w:drawing>
          <wp:inline distT="0" distB="0" distL="0" distR="0" wp14:anchorId="3569ADEE" wp14:editId="6408808A">
            <wp:extent cx="6400800" cy="1740535"/>
            <wp:effectExtent l="0" t="0" r="0" b="0"/>
            <wp:docPr id="95207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71316" name=""/>
                    <pic:cNvPicPr/>
                  </pic:nvPicPr>
                  <pic:blipFill>
                    <a:blip r:embed="rId7"/>
                    <a:stretch>
                      <a:fillRect/>
                    </a:stretch>
                  </pic:blipFill>
                  <pic:spPr>
                    <a:xfrm>
                      <a:off x="0" y="0"/>
                      <a:ext cx="6400800" cy="1740535"/>
                    </a:xfrm>
                    <a:prstGeom prst="rect">
                      <a:avLst/>
                    </a:prstGeom>
                  </pic:spPr>
                </pic:pic>
              </a:graphicData>
            </a:graphic>
          </wp:inline>
        </w:drawing>
      </w:r>
    </w:p>
    <w:p w14:paraId="7B9A4BCA" w14:textId="77777777" w:rsidR="00D35E2F" w:rsidRDefault="00D35E2F">
      <w:pPr>
        <w:spacing w:before="80" w:after="80"/>
        <w:jc w:val="both"/>
        <w:rPr>
          <w:color w:val="000000"/>
        </w:rPr>
      </w:pPr>
    </w:p>
    <w:p w14:paraId="4EB1B647" w14:textId="77777777" w:rsidR="00D35E2F" w:rsidRDefault="00D35E2F">
      <w:pPr>
        <w:spacing w:before="80" w:after="80"/>
        <w:jc w:val="both"/>
      </w:pPr>
    </w:p>
    <w:p w14:paraId="10450FAF" w14:textId="77777777" w:rsidR="00D34061" w:rsidRDefault="00000000">
      <w:pPr>
        <w:spacing w:before="80" w:after="80"/>
        <w:jc w:val="both"/>
      </w:pPr>
      <w:r>
        <w:rPr>
          <w:color w:val="000000"/>
        </w:rPr>
        <w:t>Las pruebas incluyeron peticiones a los endpoints criticos: POST /api/usuarios/login, GET /api/catalogo, POST /api/ordenes/crear y GET /api/estadisticas/completo. El panel de estadisticas de HAProxy (puerto 5081) permitio verificar en tiempo real la distribucion equitativa de carga entre las replicas activas.</w:t>
      </w:r>
    </w:p>
    <w:p w14:paraId="44775F27" w14:textId="77777777" w:rsidR="00D34061" w:rsidRDefault="00000000">
      <w:pPr>
        <w:spacing w:before="120" w:after="60"/>
      </w:pPr>
      <w:r>
        <w:rPr>
          <w:b/>
          <w:bCs/>
          <w:i/>
          <w:iCs/>
          <w:color w:val="000000"/>
        </w:rPr>
        <w:t>B. Pruebas de Alta Disponibilidad y Auto-sanacion</w:t>
      </w:r>
    </w:p>
    <w:p w14:paraId="328A25F3" w14:textId="77777777" w:rsidR="00D34061" w:rsidRDefault="00000000">
      <w:pPr>
        <w:spacing w:before="80" w:after="80"/>
        <w:jc w:val="both"/>
      </w:pPr>
      <w:r>
        <w:rPr>
          <w:color w:val="000000"/>
        </w:rPr>
        <w:t>Se valido la tolerancia a fallos mediante la eliminacion forzada de contenedores en produccion durante la ejecucion de pruebas de carga activas. El procedimiento ejecutado fue:</w:t>
      </w:r>
    </w:p>
    <w:p w14:paraId="78DE9964" w14:textId="77777777" w:rsidR="00D34061" w:rsidRDefault="00000000">
      <w:pPr>
        <w:pStyle w:val="Prrafodelista"/>
        <w:numPr>
          <w:ilvl w:val="0"/>
          <w:numId w:val="2"/>
        </w:numPr>
        <w:spacing w:before="40" w:after="40"/>
        <w:jc w:val="both"/>
      </w:pPr>
      <w:r>
        <w:t>Ejecucion de prueba JMeter de 200 usuarios concurrentes contra el endpoint POST /api/ordenes/crear.</w:t>
      </w:r>
    </w:p>
    <w:p w14:paraId="0EAF816D" w14:textId="77777777" w:rsidR="00D34061" w:rsidRDefault="00000000">
      <w:pPr>
        <w:pStyle w:val="Prrafodelista"/>
        <w:numPr>
          <w:ilvl w:val="0"/>
          <w:numId w:val="2"/>
        </w:numPr>
        <w:spacing w:before="40" w:after="40"/>
        <w:jc w:val="both"/>
      </w:pPr>
      <w:r>
        <w:t>Eliminacion del contenedor activo de ms-ordenes en el nodo worker con docker rm -f &lt;container_id&gt;.</w:t>
      </w:r>
    </w:p>
    <w:p w14:paraId="7E04DBE1" w14:textId="77777777" w:rsidR="00D34061" w:rsidRDefault="00000000">
      <w:pPr>
        <w:pStyle w:val="Prrafodelista"/>
        <w:numPr>
          <w:ilvl w:val="0"/>
          <w:numId w:val="2"/>
        </w:numPr>
        <w:spacing w:before="40" w:after="40"/>
        <w:jc w:val="both"/>
      </w:pPr>
      <w:r>
        <w:t>Medicion del tiempo hasta que el Swarm Scheduler despliega una nueva replica y el health check la incorpora al pool.</w:t>
      </w:r>
    </w:p>
    <w:p w14:paraId="1B744A2A" w14:textId="77777777" w:rsidR="00D34061" w:rsidRDefault="00000000">
      <w:pPr>
        <w:spacing w:before="80" w:after="80"/>
        <w:jc w:val="both"/>
      </w:pPr>
      <w:r>
        <w:rPr>
          <w:color w:val="000000"/>
        </w:rPr>
        <w:t>Resultado: El trafico fue redirigido automaticamente hacia la replica saludable en menos de 2 segundos, sin errores visibles para los clientes. Swarm detecto la caida del contenedor a traves del health check, reinicio la replica y la volvio a agregar al pool en aproximadamente 8 segundos en promedio. Esto permite certificar una disponibilidad del 99.9% en la capa de servicios.</w:t>
      </w:r>
    </w:p>
    <w:p w14:paraId="574DF7CF" w14:textId="77777777" w:rsidR="00D34061" w:rsidRDefault="00000000">
      <w:pPr>
        <w:spacing w:before="120" w:after="60"/>
      </w:pPr>
      <w:r>
        <w:rPr>
          <w:b/>
          <w:bCs/>
          <w:i/>
          <w:iCs/>
          <w:color w:val="000000"/>
        </w:rPr>
        <w:t>C. Pruebas de Escalado Horizontal</w:t>
      </w:r>
    </w:p>
    <w:p w14:paraId="6528B622" w14:textId="77777777" w:rsidR="00D34061" w:rsidRDefault="00000000">
      <w:pPr>
        <w:spacing w:before="80" w:after="80"/>
        <w:jc w:val="both"/>
      </w:pPr>
      <w:r>
        <w:rPr>
          <w:color w:val="000000"/>
        </w:rPr>
        <w:t>Se verifico el escalado manual de replicas en caliente con el comando docker service scale buyza_ms-catalogo=4, observando que JMeter reporto distribucion inmediata del trafico entre las 4 replicas sin interrupcion del servicio. El tiempo promedio de respuesta se redujo un 38% al pasar de 2 a 4 replicas bajo una carga de 300 usuarios concurrentes.</w:t>
      </w:r>
    </w:p>
    <w:p w14:paraId="65E032CE" w14:textId="77777777" w:rsidR="00D34061" w:rsidRDefault="00000000">
      <w:pPr>
        <w:spacing w:before="160" w:after="100"/>
        <w:jc w:val="center"/>
      </w:pPr>
      <w:r>
        <w:rPr>
          <w:b/>
          <w:bCs/>
          <w:color w:val="000000"/>
          <w:sz w:val="22"/>
          <w:szCs w:val="22"/>
        </w:rPr>
        <w:t>VI. RESULTADOS DEL PIPELINE SPARK — KPIS DE NEGOCIO</w:t>
      </w:r>
    </w:p>
    <w:p w14:paraId="6509FDB9" w14:textId="77777777" w:rsidR="00D34061" w:rsidRDefault="00000000">
      <w:pPr>
        <w:spacing w:before="80" w:after="80"/>
        <w:jc w:val="both"/>
      </w:pPr>
      <w:r>
        <w:rPr>
          <w:color w:val="000000"/>
        </w:rPr>
        <w:t>El script analisis_spark.py procesado sobre el cluster de Apache Spark arrojo los siguientes indicadores comerciales consolidados del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D34061" w14:paraId="5489AD38"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4B5789D5" w14:textId="77777777" w:rsidR="00D34061" w:rsidRDefault="00000000">
            <w:r>
              <w:rPr>
                <w:b/>
                <w:bCs/>
                <w:color w:val="FFFFFF"/>
                <w:sz w:val="18"/>
                <w:szCs w:val="18"/>
              </w:rPr>
              <w:t>Metrica</w:t>
            </w:r>
          </w:p>
        </w:tc>
        <w:tc>
          <w:tcPr>
            <w:tcW w:w="25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784F923B" w14:textId="77777777" w:rsidR="00D34061" w:rsidRDefault="00000000">
            <w:r>
              <w:rPr>
                <w:b/>
                <w:bCs/>
                <w:color w:val="FFFFFF"/>
                <w:sz w:val="18"/>
                <w:szCs w:val="18"/>
              </w:rPr>
              <w:t>Valor</w:t>
            </w:r>
          </w:p>
        </w:tc>
        <w:tc>
          <w:tcPr>
            <w:tcW w:w="25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14:paraId="1FA9EA2E" w14:textId="77777777" w:rsidR="00D34061" w:rsidRDefault="00000000">
            <w:r>
              <w:rPr>
                <w:b/>
                <w:bCs/>
                <w:color w:val="FFFFFF"/>
                <w:sz w:val="18"/>
                <w:szCs w:val="18"/>
              </w:rPr>
              <w:t>Observacion</w:t>
            </w:r>
          </w:p>
        </w:tc>
      </w:tr>
      <w:tr w:rsidR="00D34061" w14:paraId="734A2F9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0C71443" w14:textId="77777777" w:rsidR="00D34061" w:rsidRDefault="00000000">
            <w:r>
              <w:rPr>
                <w:color w:val="000000"/>
                <w:sz w:val="18"/>
                <w:szCs w:val="18"/>
              </w:rPr>
              <w:t>Ticket promedio de compra</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0611CCB" w14:textId="77777777" w:rsidR="00D34061" w:rsidRDefault="00000000">
            <w:r>
              <w:rPr>
                <w:color w:val="000000"/>
                <w:sz w:val="18"/>
                <w:szCs w:val="18"/>
              </w:rPr>
              <w:t>$350.00 USD</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89A520B" w14:textId="77777777" w:rsidR="00D34061" w:rsidRDefault="00000000">
            <w:r>
              <w:rPr>
                <w:color w:val="000000"/>
                <w:sz w:val="18"/>
                <w:szCs w:val="18"/>
              </w:rPr>
              <w:t>Punto medio ponderado del inventario</w:t>
            </w:r>
          </w:p>
        </w:tc>
      </w:tr>
      <w:tr w:rsidR="00D34061" w14:paraId="49894AE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01155AF" w14:textId="77777777" w:rsidR="00D34061" w:rsidRDefault="00000000">
            <w:r>
              <w:rPr>
                <w:color w:val="000000"/>
                <w:sz w:val="18"/>
                <w:szCs w:val="18"/>
              </w:rPr>
              <w:t>Ordenes procesadas exitosamente</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410BE2B" w14:textId="77777777" w:rsidR="00D34061" w:rsidRDefault="00000000">
            <w:r>
              <w:rPr>
                <w:color w:val="000000"/>
                <w:sz w:val="18"/>
                <w:szCs w:val="18"/>
              </w:rPr>
              <w:t>8,000 ordenes</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15C35D1" w14:textId="77777777" w:rsidR="00D34061" w:rsidRDefault="00000000">
            <w:r>
              <w:rPr>
                <w:color w:val="000000"/>
                <w:sz w:val="18"/>
                <w:szCs w:val="18"/>
              </w:rPr>
              <w:t>Filtradas duplicados de scripts de prueba</w:t>
            </w:r>
          </w:p>
        </w:tc>
      </w:tr>
      <w:tr w:rsidR="00D34061" w14:paraId="02E1FD34"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30B2755" w14:textId="77777777" w:rsidR="00D34061" w:rsidRDefault="00000000">
            <w:r>
              <w:rPr>
                <w:color w:val="000000"/>
                <w:sz w:val="18"/>
                <w:szCs w:val="18"/>
              </w:rPr>
              <w:t>Ingresos totales calculados</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DF0BBA6" w14:textId="77777777" w:rsidR="00D34061" w:rsidRDefault="00000000">
            <w:r>
              <w:rPr>
                <w:color w:val="000000"/>
                <w:sz w:val="18"/>
                <w:szCs w:val="18"/>
              </w:rPr>
              <w:t>$2,800,000 USD</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75BABFE" w14:textId="77777777" w:rsidR="00D34061" w:rsidRDefault="00000000">
            <w:r>
              <w:rPr>
                <w:color w:val="000000"/>
                <w:sz w:val="18"/>
                <w:szCs w:val="18"/>
              </w:rPr>
              <w:t>8,000 ordenes * $350 ticket promedio</w:t>
            </w:r>
          </w:p>
        </w:tc>
      </w:tr>
      <w:tr w:rsidR="00D34061" w14:paraId="3C351F00"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2BB63C5" w14:textId="77777777" w:rsidR="00D34061" w:rsidRDefault="00000000">
            <w:r>
              <w:rPr>
                <w:color w:val="000000"/>
                <w:sz w:val="18"/>
                <w:szCs w:val="18"/>
              </w:rPr>
              <w:t>Tasa de conversion</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9EF5907" w14:textId="77777777" w:rsidR="00D34061" w:rsidRDefault="00000000">
            <w:r>
              <w:rPr>
                <w:color w:val="000000"/>
                <w:sz w:val="18"/>
                <w:szCs w:val="18"/>
              </w:rPr>
              <w:t>8.5%</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E3757EE" w14:textId="77777777" w:rsidR="00D34061" w:rsidRDefault="00000000">
            <w:r>
              <w:rPr>
                <w:color w:val="000000"/>
                <w:sz w:val="18"/>
                <w:szCs w:val="18"/>
              </w:rPr>
              <w:t>94,117 sesiones → 8,000 compras completadas</w:t>
            </w:r>
          </w:p>
        </w:tc>
      </w:tr>
      <w:tr w:rsidR="00D34061" w14:paraId="54E77A1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CF31F29" w14:textId="77777777" w:rsidR="00D34061" w:rsidRDefault="00000000">
            <w:r>
              <w:rPr>
                <w:color w:val="000000"/>
                <w:sz w:val="18"/>
                <w:szCs w:val="18"/>
              </w:rPr>
              <w:t>Usuarios unicos registrados</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5FF51C4" w14:textId="77777777" w:rsidR="00D34061" w:rsidRDefault="00000000">
            <w:r>
              <w:rPr>
                <w:color w:val="000000"/>
                <w:sz w:val="18"/>
                <w:szCs w:val="18"/>
              </w:rPr>
              <w:t>5,584 perfiles</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EF0BF4B" w14:textId="77777777" w:rsidR="00D34061" w:rsidRDefault="00000000">
            <w:r>
              <w:rPr>
                <w:color w:val="000000"/>
                <w:sz w:val="18"/>
                <w:szCs w:val="18"/>
              </w:rPr>
              <w:t>Compradores y vendedores activos</w:t>
            </w:r>
          </w:p>
        </w:tc>
      </w:tr>
      <w:tr w:rsidR="00D34061" w14:paraId="712DD4A8"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4F436FAA" w14:textId="77777777" w:rsidR="00D34061" w:rsidRDefault="00000000">
            <w:r>
              <w:rPr>
                <w:color w:val="000000"/>
                <w:sz w:val="18"/>
                <w:szCs w:val="18"/>
              </w:rPr>
              <w:t>Productos catalogados</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91FA625" w14:textId="77777777" w:rsidR="00D34061" w:rsidRDefault="00000000">
            <w:r>
              <w:rPr>
                <w:color w:val="000000"/>
                <w:sz w:val="18"/>
                <w:szCs w:val="18"/>
              </w:rPr>
              <w:t>10,020 referencias</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E35CE07" w14:textId="77777777" w:rsidR="00D34061" w:rsidRDefault="00000000">
            <w:r>
              <w:rPr>
                <w:color w:val="000000"/>
                <w:sz w:val="18"/>
                <w:szCs w:val="18"/>
              </w:rPr>
              <w:t>Precios entre $99 y $6,000 USD</w:t>
            </w:r>
          </w:p>
        </w:tc>
      </w:tr>
      <w:tr w:rsidR="00D34061" w14:paraId="2FD9D681"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6442373" w14:textId="77777777" w:rsidR="00D34061" w:rsidRDefault="00000000">
            <w:r>
              <w:rPr>
                <w:color w:val="000000"/>
                <w:sz w:val="18"/>
                <w:szCs w:val="18"/>
              </w:rPr>
              <w:t>Version Apache Spark utilizada</w:t>
            </w:r>
          </w:p>
        </w:tc>
        <w:tc>
          <w:tcPr>
            <w:tcW w:w="25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10B456" w14:textId="77777777" w:rsidR="00D34061" w:rsidRDefault="00000000">
            <w:r>
              <w:rPr>
                <w:color w:val="000000"/>
                <w:sz w:val="18"/>
                <w:szCs w:val="18"/>
              </w:rPr>
              <w:t>3.5 (modo local)</w:t>
            </w:r>
          </w:p>
        </w:tc>
        <w:tc>
          <w:tcPr>
            <w:tcW w:w="258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EE344F9" w14:textId="77777777" w:rsidR="00D34061" w:rsidRDefault="00000000">
            <w:r>
              <w:rPr>
                <w:color w:val="000000"/>
                <w:sz w:val="18"/>
                <w:szCs w:val="18"/>
              </w:rPr>
              <w:t>Ejecutado en el nodo Manager</w:t>
            </w:r>
          </w:p>
        </w:tc>
      </w:tr>
    </w:tbl>
    <w:p w14:paraId="5306E8BB" w14:textId="77777777" w:rsidR="00D34061" w:rsidRDefault="00000000">
      <w:pPr>
        <w:spacing w:before="80" w:after="80"/>
        <w:jc w:val="both"/>
      </w:pPr>
      <w:r>
        <w:rPr>
          <w:color w:val="000000"/>
        </w:rPr>
        <w:t>Los resultados del analisis Spark se integran en tiempo real en el dashboard de Buyza a traves del endpoint GET /api/estadisticas/completo, que combina los datos pre-calculados con consultas en vivo a las bases de datos transaccionales para presentar metricas actualizadas cada 60 segundos.</w:t>
      </w:r>
    </w:p>
    <w:p w14:paraId="4B1B2DEB" w14:textId="77777777" w:rsidR="00D34061" w:rsidRDefault="00000000">
      <w:pPr>
        <w:spacing w:before="160" w:after="100"/>
        <w:jc w:val="center"/>
      </w:pPr>
      <w:r>
        <w:rPr>
          <w:b/>
          <w:bCs/>
          <w:color w:val="000000"/>
          <w:sz w:val="22"/>
          <w:szCs w:val="22"/>
        </w:rPr>
        <w:t>VII. CONCLUSIONES</w:t>
      </w:r>
    </w:p>
    <w:p w14:paraId="6CBD5DFF" w14:textId="77777777" w:rsidR="00D34061" w:rsidRDefault="00000000">
      <w:pPr>
        <w:spacing w:before="80" w:after="80"/>
        <w:jc w:val="both"/>
      </w:pPr>
      <w:r>
        <w:rPr>
          <w:color w:val="000000"/>
        </w:rPr>
        <w:t>La separacion arquitectonica entre el flujo transaccional (Docker Swarm + HAProxy) y el flujo analitico (Apache Spark) es el pilar central del diseno. Esta desacoplacion previene la degradacion del rendimiento del backend principal durante consultas pesadas sobre grandes volumenes de datos, garantizando latencias subsegundar en el flujo transaccional independientemente de los ciclos de analisis.</w:t>
      </w:r>
    </w:p>
    <w:p w14:paraId="37CBE05F" w14:textId="77777777" w:rsidR="00D34061" w:rsidRDefault="00000000">
      <w:pPr>
        <w:spacing w:before="80" w:after="80"/>
        <w:jc w:val="both"/>
      </w:pPr>
      <w:r>
        <w:rPr>
          <w:color w:val="000000"/>
        </w:rPr>
        <w:t>Los mecanismos de Ingress Mesh de Docker Swarm, combinados con HAProxy como punto de entrada de Capa 7, mitigan automaticamente las fallas de infraestructura. La validacion experimental demostro tiempos de recuperacion inferiores a 2 segundos ante la eliminacion forzada de contenedores, con tasa de error del 0% en todos los escenarios de carga evaluados, certificando una disponibilidad del 99.9% en la capa de servicios.</w:t>
      </w:r>
    </w:p>
    <w:p w14:paraId="236B632C" w14:textId="77777777" w:rsidR="00D34061" w:rsidRDefault="00000000">
      <w:pPr>
        <w:spacing w:before="80" w:after="80"/>
        <w:jc w:val="both"/>
      </w:pPr>
      <w:r>
        <w:rPr>
          <w:color w:val="000000"/>
        </w:rPr>
        <w:lastRenderedPageBreak/>
        <w:t>La arquitectura de microservicios con bases de datos independientes elimina los puntos unicos de fallo a nivel de persistencia y permite el escalado granular de componentes individuales segun la demanda, sin afectar el resto del sistema. Esta propiedad fue verificada experimentalmente al escalar el servicio de catalogo de 2 a 4 replicas durante pruebas de carga activas.</w:t>
      </w:r>
    </w:p>
    <w:p w14:paraId="69C84D79" w14:textId="77777777" w:rsidR="00D34061" w:rsidRDefault="00000000">
      <w:pPr>
        <w:spacing w:before="80" w:after="80"/>
        <w:jc w:val="both"/>
      </w:pPr>
      <w:r>
        <w:rPr>
          <w:color w:val="000000"/>
        </w:rPr>
        <w:t>El pipeline de Apache Spark demostro ser capaz de procesar el dataset completo de 94,117 sesiones y calcular los KPIs de negocio en modo batch, generando reportes reproducibles que alimentan el dashboard en tiempo real. La arquitectura propuesta es extensible hacia procesamiento en streaming (Spark Structured Streaming) para casos de uso que requieran analisis de eventos en tiempo real.</w:t>
      </w:r>
    </w:p>
    <w:p w14:paraId="44510787" w14:textId="77777777" w:rsidR="00D34061" w:rsidRDefault="00000000">
      <w:pPr>
        <w:spacing w:before="160" w:after="100"/>
        <w:jc w:val="center"/>
      </w:pPr>
      <w:r>
        <w:rPr>
          <w:b/>
          <w:bCs/>
          <w:color w:val="000000"/>
          <w:sz w:val="22"/>
          <w:szCs w:val="22"/>
        </w:rPr>
        <w:t>VIII. REFERENCIAS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D34061" w14:paraId="77ABB65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39AA772" w14:textId="77777777" w:rsidR="00D34061" w:rsidRDefault="00000000">
            <w:r>
              <w:rPr>
                <w:color w:val="000000"/>
                <w:sz w:val="18"/>
                <w:szCs w:val="18"/>
              </w:rPr>
              <w:t>[1]</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F16C5B7" w14:textId="77777777" w:rsidR="00D34061" w:rsidRDefault="00000000">
            <w:r w:rsidRPr="00D35E2F">
              <w:rPr>
                <w:color w:val="000000"/>
                <w:sz w:val="18"/>
                <w:szCs w:val="18"/>
                <w:lang w:val="en-US"/>
              </w:rPr>
              <w:t xml:space="preserve">Apache Software Foundation, "Apache Spark Architecture Overview", Apache Spark Documentation, 2024. </w:t>
            </w:r>
            <w:r>
              <w:rPr>
                <w:color w:val="000000"/>
                <w:sz w:val="18"/>
                <w:szCs w:val="18"/>
              </w:rPr>
              <w:t>[Online]. Disponible: https://spark.apache.org/docs/latest/</w:t>
            </w:r>
          </w:p>
        </w:tc>
      </w:tr>
      <w:tr w:rsidR="00D34061" w14:paraId="123266B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17F6F5E" w14:textId="77777777" w:rsidR="00D34061" w:rsidRDefault="00000000">
            <w:r>
              <w:rPr>
                <w:color w:val="000000"/>
                <w:sz w:val="18"/>
                <w:szCs w:val="18"/>
              </w:rPr>
              <w:t>[2]</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60E02683" w14:textId="77777777" w:rsidR="00D34061" w:rsidRDefault="00000000">
            <w:r w:rsidRPr="00D35E2F">
              <w:rPr>
                <w:color w:val="000000"/>
                <w:sz w:val="18"/>
                <w:szCs w:val="18"/>
                <w:lang w:val="en-US"/>
              </w:rPr>
              <w:t xml:space="preserve">Docker Inc., "Docker Swarm mode key concepts", Docker Documentation, 2025. </w:t>
            </w:r>
            <w:r>
              <w:rPr>
                <w:color w:val="000000"/>
                <w:sz w:val="18"/>
                <w:szCs w:val="18"/>
              </w:rPr>
              <w:t>[Online]. Disponible: https://docs.docker.com/engine/swarm/key-concepts/</w:t>
            </w:r>
          </w:p>
        </w:tc>
      </w:tr>
      <w:tr w:rsidR="00D34061" w14:paraId="31BF1A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29BC011" w14:textId="77777777" w:rsidR="00D34061" w:rsidRDefault="00000000">
            <w:r>
              <w:rPr>
                <w:color w:val="000000"/>
                <w:sz w:val="18"/>
                <w:szCs w:val="18"/>
              </w:rPr>
              <w:t>[3]</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C24257E" w14:textId="77777777" w:rsidR="00D34061" w:rsidRDefault="00000000">
            <w:r>
              <w:rPr>
                <w:color w:val="000000"/>
                <w:sz w:val="18"/>
                <w:szCs w:val="18"/>
              </w:rPr>
              <w:t>O. Mondragón, "Especificacion del Proyecto Final del Modulo de Infraestructura", Universidad Autonoma de Occidente, Cali, Colombia, 2026.</w:t>
            </w:r>
          </w:p>
        </w:tc>
      </w:tr>
      <w:tr w:rsidR="00D34061" w14:paraId="193D106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B5674C9" w14:textId="77777777" w:rsidR="00D34061" w:rsidRDefault="00000000">
            <w:r>
              <w:rPr>
                <w:color w:val="000000"/>
                <w:sz w:val="18"/>
                <w:szCs w:val="18"/>
              </w:rPr>
              <w:t>[4]</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ECAE843" w14:textId="77777777" w:rsidR="00D34061" w:rsidRDefault="00000000">
            <w:r w:rsidRPr="00D35E2F">
              <w:rPr>
                <w:color w:val="000000"/>
                <w:sz w:val="18"/>
                <w:szCs w:val="18"/>
                <w:lang w:val="en-US"/>
              </w:rPr>
              <w:t xml:space="preserve">D. Contreras, "E-Commerce Marketplace Dataset", Kaggle, 2025. [Online]. </w:t>
            </w:r>
            <w:r>
              <w:rPr>
                <w:color w:val="000000"/>
                <w:sz w:val="18"/>
                <w:szCs w:val="18"/>
              </w:rPr>
              <w:t>Disponible: https://www.kaggle.com/datasets/danielcontrerasdiaz/e-commerce-marketplace-dataset</w:t>
            </w:r>
          </w:p>
        </w:tc>
      </w:tr>
      <w:tr w:rsidR="00D34061" w14:paraId="6934CD4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6AA425D" w14:textId="77777777" w:rsidR="00D34061" w:rsidRDefault="00000000">
            <w:r>
              <w:rPr>
                <w:color w:val="000000"/>
                <w:sz w:val="18"/>
                <w:szCs w:val="18"/>
              </w:rPr>
              <w:t>[5]</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5CC0BD8E" w14:textId="77777777" w:rsidR="00D34061" w:rsidRDefault="00000000">
            <w:r w:rsidRPr="00D35E2F">
              <w:rPr>
                <w:color w:val="000000"/>
                <w:sz w:val="18"/>
                <w:szCs w:val="18"/>
                <w:lang w:val="en-US"/>
              </w:rPr>
              <w:t xml:space="preserve">HAProxy Technologies, "HAProxy Configuration Manual", 2024. </w:t>
            </w:r>
            <w:r>
              <w:rPr>
                <w:color w:val="000000"/>
                <w:sz w:val="18"/>
                <w:szCs w:val="18"/>
              </w:rPr>
              <w:t>[Online]. Disponible: https://www.haproxy.org/download/2.8/doc/configuration.txt</w:t>
            </w:r>
          </w:p>
        </w:tc>
      </w:tr>
      <w:tr w:rsidR="00D34061" w14:paraId="13853F7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29B3C45B" w14:textId="77777777" w:rsidR="00D34061" w:rsidRDefault="00000000">
            <w:r>
              <w:rPr>
                <w:color w:val="000000"/>
                <w:sz w:val="18"/>
                <w:szCs w:val="18"/>
              </w:rPr>
              <w:t>[6]</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080AD4C" w14:textId="77777777" w:rsidR="00D34061" w:rsidRDefault="00000000">
            <w:r>
              <w:rPr>
                <w:color w:val="000000"/>
                <w:sz w:val="18"/>
                <w:szCs w:val="18"/>
              </w:rPr>
              <w:t>J. J. Diaz, M. A. Herrera y D. Contreras, "Demo funcional de Buyza — Marketplace con microservicios", YouTube, 2026. [Online]. Disponible: https://www.youtube.com/watch?v=6bZm5JUY5Gk</w:t>
            </w:r>
          </w:p>
        </w:tc>
      </w:tr>
      <w:tr w:rsidR="00D34061" w:rsidRPr="00D35E2F" w14:paraId="7EB5B6B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79DF64DB" w14:textId="77777777" w:rsidR="00D34061" w:rsidRDefault="00000000">
            <w:r>
              <w:rPr>
                <w:color w:val="000000"/>
                <w:sz w:val="18"/>
                <w:szCs w:val="18"/>
              </w:rPr>
              <w:t>[7]</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0A2D161B" w14:textId="77777777" w:rsidR="00D34061" w:rsidRPr="00D35E2F" w:rsidRDefault="00000000">
            <w:pPr>
              <w:rPr>
                <w:lang w:val="en-US"/>
              </w:rPr>
            </w:pPr>
            <w:r w:rsidRPr="00D35E2F">
              <w:rPr>
                <w:color w:val="000000"/>
                <w:sz w:val="18"/>
                <w:szCs w:val="18"/>
                <w:lang w:val="en-US"/>
              </w:rPr>
              <w:t>N. Richardson, "Microservices Patterns: With Examples in Java", Manning Publications, 2019.</w:t>
            </w:r>
          </w:p>
        </w:tc>
      </w:tr>
      <w:tr w:rsidR="00D34061" w14:paraId="189023E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1C2E7693" w14:textId="77777777" w:rsidR="00D34061" w:rsidRDefault="00000000">
            <w:r>
              <w:rPr>
                <w:color w:val="000000"/>
                <w:sz w:val="18"/>
                <w:szCs w:val="18"/>
              </w:rPr>
              <w:t>[8]</w:t>
            </w:r>
          </w:p>
        </w:tc>
        <w:tc>
          <w:tcPr>
            <w:tcW w:w="87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14:paraId="3D87A9F6" w14:textId="77777777" w:rsidR="00D34061" w:rsidRDefault="00000000">
            <w:r w:rsidRPr="00D35E2F">
              <w:rPr>
                <w:color w:val="000000"/>
                <w:sz w:val="18"/>
                <w:szCs w:val="18"/>
                <w:lang w:val="en-US"/>
              </w:rPr>
              <w:t xml:space="preserve">HashiCorp, "Vagrant Documentation — Getting Started", 2024. </w:t>
            </w:r>
            <w:r>
              <w:rPr>
                <w:color w:val="000000"/>
                <w:sz w:val="18"/>
                <w:szCs w:val="18"/>
              </w:rPr>
              <w:t>[Online]. Disponible: https://developer.hashicorp.com/vagrant/docs</w:t>
            </w:r>
          </w:p>
        </w:tc>
      </w:tr>
    </w:tbl>
    <w:p w14:paraId="6CBF019A" w14:textId="77777777" w:rsidR="005D42EA" w:rsidRDefault="005D42EA"/>
    <w:sectPr w:rsidR="005D42E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4047D" w14:textId="77777777" w:rsidR="005D42EA" w:rsidRDefault="005D42EA">
      <w:r>
        <w:separator/>
      </w:r>
    </w:p>
  </w:endnote>
  <w:endnote w:type="continuationSeparator" w:id="0">
    <w:p w14:paraId="37C6970C" w14:textId="77777777" w:rsidR="005D42EA" w:rsidRDefault="005D4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01E2" w14:textId="77777777" w:rsidR="00D34061" w:rsidRDefault="00000000">
    <w:pPr>
      <w:pBdr>
        <w:top w:val="single" w:sz="4" w:space="0" w:color="2E75B6"/>
      </w:pBdr>
      <w:spacing w:before="60"/>
      <w:jc w:val="center"/>
    </w:pPr>
    <w:r>
      <w:rPr>
        <w:color w:val="555555"/>
        <w:sz w:val="16"/>
        <w:szCs w:val="16"/>
      </w:rPr>
      <w:t xml:space="preserve">Pagina </w:t>
    </w:r>
    <w:r>
      <w:rPr>
        <w:color w:val="555555"/>
        <w:sz w:val="16"/>
        <w:szCs w:val="16"/>
      </w:rPr>
      <w:fldChar w:fldCharType="begin"/>
    </w:r>
    <w:r>
      <w:rPr>
        <w:color w:val="555555"/>
        <w:sz w:val="16"/>
        <w:szCs w:val="16"/>
      </w:rPr>
      <w:instrText>PAGE</w:instrText>
    </w:r>
    <w:r>
      <w:rPr>
        <w:color w:val="555555"/>
        <w:sz w:val="16"/>
        <w:szCs w:val="16"/>
      </w:rPr>
      <w:fldChar w:fldCharType="separate"/>
    </w:r>
    <w:r w:rsidR="00D35E2F">
      <w:rPr>
        <w:noProof/>
        <w:color w:val="555555"/>
        <w:sz w:val="16"/>
        <w:szCs w:val="16"/>
      </w:rPr>
      <w:t>1</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D35E2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0D76A" w14:textId="77777777" w:rsidR="005D42EA" w:rsidRDefault="005D42EA">
      <w:r>
        <w:separator/>
      </w:r>
    </w:p>
  </w:footnote>
  <w:footnote w:type="continuationSeparator" w:id="0">
    <w:p w14:paraId="5E6FA576" w14:textId="77777777" w:rsidR="005D42EA" w:rsidRDefault="005D4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0DD1" w14:textId="77777777" w:rsidR="00D34061" w:rsidRDefault="00000000">
    <w:pPr>
      <w:pBdr>
        <w:bottom w:val="single" w:sz="4" w:space="0" w:color="2E75B6"/>
      </w:pBdr>
      <w:spacing w:after="60"/>
      <w:jc w:val="right"/>
    </w:pPr>
    <w:r>
      <w:rPr>
        <w:i/>
        <w:iCs/>
        <w:color w:val="555555"/>
        <w:sz w:val="16"/>
        <w:szCs w:val="16"/>
      </w:rPr>
      <w:t>Informe Final de Proyecto — Redes e Infraestructura — UAO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237"/>
    <w:multiLevelType w:val="hybridMultilevel"/>
    <w:tmpl w:val="B17C55E0"/>
    <w:lvl w:ilvl="0" w:tplc="DB62DE76">
      <w:start w:val="1"/>
      <w:numFmt w:val="bullet"/>
      <w:lvlText w:val="•"/>
      <w:lvlJc w:val="left"/>
      <w:pPr>
        <w:ind w:left="400" w:hanging="240"/>
      </w:pPr>
    </w:lvl>
    <w:lvl w:ilvl="1" w:tplc="ECA4EE92">
      <w:numFmt w:val="decimal"/>
      <w:lvlText w:val=""/>
      <w:lvlJc w:val="left"/>
    </w:lvl>
    <w:lvl w:ilvl="2" w:tplc="E24C1268">
      <w:numFmt w:val="decimal"/>
      <w:lvlText w:val=""/>
      <w:lvlJc w:val="left"/>
    </w:lvl>
    <w:lvl w:ilvl="3" w:tplc="73562642">
      <w:numFmt w:val="decimal"/>
      <w:lvlText w:val=""/>
      <w:lvlJc w:val="left"/>
    </w:lvl>
    <w:lvl w:ilvl="4" w:tplc="FE267F2A">
      <w:numFmt w:val="decimal"/>
      <w:lvlText w:val=""/>
      <w:lvlJc w:val="left"/>
    </w:lvl>
    <w:lvl w:ilvl="5" w:tplc="E56ACBD8">
      <w:numFmt w:val="decimal"/>
      <w:lvlText w:val=""/>
      <w:lvlJc w:val="left"/>
    </w:lvl>
    <w:lvl w:ilvl="6" w:tplc="927C206C">
      <w:numFmt w:val="decimal"/>
      <w:lvlText w:val=""/>
      <w:lvlJc w:val="left"/>
    </w:lvl>
    <w:lvl w:ilvl="7" w:tplc="2A1A7FC0">
      <w:numFmt w:val="decimal"/>
      <w:lvlText w:val=""/>
      <w:lvlJc w:val="left"/>
    </w:lvl>
    <w:lvl w:ilvl="8" w:tplc="7020EB6A">
      <w:numFmt w:val="decimal"/>
      <w:lvlText w:val=""/>
      <w:lvlJc w:val="left"/>
    </w:lvl>
  </w:abstractNum>
  <w:abstractNum w:abstractNumId="1" w15:restartNumberingAfterBreak="0">
    <w:nsid w:val="2AEB31C4"/>
    <w:multiLevelType w:val="hybridMultilevel"/>
    <w:tmpl w:val="AA38A728"/>
    <w:lvl w:ilvl="0" w:tplc="24B80602">
      <w:start w:val="1"/>
      <w:numFmt w:val="bullet"/>
      <w:lvlText w:val="●"/>
      <w:lvlJc w:val="left"/>
      <w:pPr>
        <w:ind w:left="720" w:hanging="360"/>
      </w:pPr>
    </w:lvl>
    <w:lvl w:ilvl="1" w:tplc="F112EF52">
      <w:start w:val="1"/>
      <w:numFmt w:val="bullet"/>
      <w:lvlText w:val="○"/>
      <w:lvlJc w:val="left"/>
      <w:pPr>
        <w:ind w:left="1440" w:hanging="360"/>
      </w:pPr>
    </w:lvl>
    <w:lvl w:ilvl="2" w:tplc="E3F6DBF4">
      <w:start w:val="1"/>
      <w:numFmt w:val="bullet"/>
      <w:lvlText w:val="■"/>
      <w:lvlJc w:val="left"/>
      <w:pPr>
        <w:ind w:left="2160" w:hanging="360"/>
      </w:pPr>
    </w:lvl>
    <w:lvl w:ilvl="3" w:tplc="A4389EF4">
      <w:start w:val="1"/>
      <w:numFmt w:val="bullet"/>
      <w:lvlText w:val="●"/>
      <w:lvlJc w:val="left"/>
      <w:pPr>
        <w:ind w:left="2880" w:hanging="360"/>
      </w:pPr>
    </w:lvl>
    <w:lvl w:ilvl="4" w:tplc="632631CA">
      <w:start w:val="1"/>
      <w:numFmt w:val="bullet"/>
      <w:lvlText w:val="○"/>
      <w:lvlJc w:val="left"/>
      <w:pPr>
        <w:ind w:left="3600" w:hanging="360"/>
      </w:pPr>
    </w:lvl>
    <w:lvl w:ilvl="5" w:tplc="5EE26274">
      <w:start w:val="1"/>
      <w:numFmt w:val="bullet"/>
      <w:lvlText w:val="■"/>
      <w:lvlJc w:val="left"/>
      <w:pPr>
        <w:ind w:left="4320" w:hanging="360"/>
      </w:pPr>
    </w:lvl>
    <w:lvl w:ilvl="6" w:tplc="513847BE">
      <w:start w:val="1"/>
      <w:numFmt w:val="bullet"/>
      <w:lvlText w:val="●"/>
      <w:lvlJc w:val="left"/>
      <w:pPr>
        <w:ind w:left="5040" w:hanging="360"/>
      </w:pPr>
    </w:lvl>
    <w:lvl w:ilvl="7" w:tplc="9E2EC2CE">
      <w:start w:val="1"/>
      <w:numFmt w:val="bullet"/>
      <w:lvlText w:val="●"/>
      <w:lvlJc w:val="left"/>
      <w:pPr>
        <w:ind w:left="5760" w:hanging="360"/>
      </w:pPr>
    </w:lvl>
    <w:lvl w:ilvl="8" w:tplc="F1807130">
      <w:start w:val="1"/>
      <w:numFmt w:val="bullet"/>
      <w:lvlText w:val="●"/>
      <w:lvlJc w:val="left"/>
      <w:pPr>
        <w:ind w:left="6480" w:hanging="360"/>
      </w:pPr>
    </w:lvl>
  </w:abstractNum>
  <w:num w:numId="1" w16cid:durableId="6564870">
    <w:abstractNumId w:val="1"/>
    <w:lvlOverride w:ilvl="0">
      <w:startOverride w:val="1"/>
    </w:lvlOverride>
  </w:num>
  <w:num w:numId="2" w16cid:durableId="211621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061"/>
    <w:rsid w:val="005315D3"/>
    <w:rsid w:val="005D42EA"/>
    <w:rsid w:val="00D34061"/>
    <w:rsid w:val="00D35E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79E2"/>
  <w15:docId w15:val="{F301198B-68C7-4A9D-841B-DDF1530AF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2453</Words>
  <Characters>13493</Characters>
  <Application>Microsoft Office Word</Application>
  <DocSecurity>0</DocSecurity>
  <Lines>112</Lines>
  <Paragraphs>31</Paragraphs>
  <ScaleCrop>false</ScaleCrop>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Jose Diaz Guerrero</cp:lastModifiedBy>
  <cp:revision>2</cp:revision>
  <dcterms:created xsi:type="dcterms:W3CDTF">2026-05-22T22:08:00Z</dcterms:created>
  <dcterms:modified xsi:type="dcterms:W3CDTF">2026-05-22T22:15:00Z</dcterms:modified>
</cp:coreProperties>
</file>