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F392" w14:textId="118C098C" w:rsidR="002113F0" w:rsidRDefault="002113F0">
      <w:pPr>
        <w:rPr>
          <w:lang w:val="en-GB"/>
        </w:rPr>
      </w:pPr>
      <w:r>
        <w:rPr>
          <w:lang w:val="en-GB"/>
        </w:rPr>
        <w:t>Chapter 3 summary</w:t>
      </w:r>
    </w:p>
    <w:p w14:paraId="4456FF79" w14:textId="6F64A38C" w:rsidR="002113F0" w:rsidRDefault="002113F0">
      <w:pPr>
        <w:rPr>
          <w:lang w:val="en-GB"/>
        </w:rPr>
      </w:pPr>
      <w:r>
        <w:rPr>
          <w:lang w:val="en-GB"/>
        </w:rPr>
        <w:t xml:space="preserve">Aim: use genetic data, land cover data to create </w:t>
      </w:r>
      <w:r w:rsidR="00FC1EBE">
        <w:rPr>
          <w:lang w:val="en-GB"/>
        </w:rPr>
        <w:t>phylogeographic</w:t>
      </w:r>
      <w:r>
        <w:rPr>
          <w:lang w:val="en-GB"/>
        </w:rPr>
        <w:t xml:space="preserve"> model of CDV spread in NC 2019-2021</w:t>
      </w:r>
    </w:p>
    <w:p w14:paraId="6AEDBB05" w14:textId="5D0C9648" w:rsidR="001775C6" w:rsidRPr="001775C6" w:rsidRDefault="001775C6" w:rsidP="001775C6">
      <w:pPr>
        <w:numPr>
          <w:ilvl w:val="0"/>
          <w:numId w:val="1"/>
        </w:numPr>
      </w:pPr>
      <w:r w:rsidRPr="001775C6">
        <w:rPr>
          <w:lang w:val="en-GB"/>
        </w:rPr>
        <w:t xml:space="preserve">How does human activity and land use influence the dynamics of CDV within the </w:t>
      </w:r>
      <w:r w:rsidR="00FC1EBE" w:rsidRPr="001775C6">
        <w:rPr>
          <w:lang w:val="en-GB"/>
        </w:rPr>
        <w:t>south-eastern</w:t>
      </w:r>
      <w:r w:rsidRPr="001775C6">
        <w:rPr>
          <w:lang w:val="en-GB"/>
        </w:rPr>
        <w:t xml:space="preserve"> </w:t>
      </w:r>
      <w:proofErr w:type="spellStart"/>
      <w:r w:rsidRPr="001775C6">
        <w:rPr>
          <w:lang w:val="en-GB"/>
        </w:rPr>
        <w:t>mesocarnivore</w:t>
      </w:r>
      <w:proofErr w:type="spellEnd"/>
      <w:r w:rsidRPr="001775C6">
        <w:rPr>
          <w:lang w:val="en-GB"/>
        </w:rPr>
        <w:t xml:space="preserve"> system?</w:t>
      </w:r>
    </w:p>
    <w:p w14:paraId="2A3ABD1B" w14:textId="2D4E5974" w:rsidR="001775C6" w:rsidRDefault="001775C6">
      <w:pPr>
        <w:rPr>
          <w:lang w:val="en-GB"/>
        </w:rPr>
      </w:pPr>
      <w:r>
        <w:rPr>
          <w:lang w:val="en-GB"/>
        </w:rPr>
        <w:t>Data:</w:t>
      </w:r>
    </w:p>
    <w:p w14:paraId="31CA7E06" w14:textId="5C519E5D" w:rsidR="001775C6" w:rsidRDefault="001775C6">
      <w:pPr>
        <w:rPr>
          <w:lang w:val="en-GB"/>
        </w:rPr>
      </w:pPr>
      <w:r>
        <w:rPr>
          <w:lang w:val="en-GB"/>
        </w:rPr>
        <w:t>N=20 partial CDV H-gene isolates from NC from 2019-2021</w:t>
      </w:r>
    </w:p>
    <w:p w14:paraId="42354BCC" w14:textId="70457D14" w:rsidR="001775C6" w:rsidRDefault="001775C6">
      <w:pPr>
        <w:rPr>
          <w:lang w:val="en-GB"/>
        </w:rPr>
      </w:pPr>
      <w:r>
        <w:rPr>
          <w:lang w:val="en-GB"/>
        </w:rPr>
        <w:t>Lat-long coordinates for each isolate</w:t>
      </w:r>
      <w:r w:rsidR="001653DF">
        <w:rPr>
          <w:lang w:val="en-GB"/>
        </w:rPr>
        <w:t>, host species and date of collection</w:t>
      </w:r>
    </w:p>
    <w:p w14:paraId="6C9B9598" w14:textId="6DECA2CF" w:rsidR="001775C6" w:rsidRDefault="001775C6">
      <w:pPr>
        <w:rPr>
          <w:lang w:val="en-GB"/>
        </w:rPr>
      </w:pPr>
      <w:r>
        <w:rPr>
          <w:lang w:val="en-GB"/>
        </w:rPr>
        <w:t>2019 land cover data for each coordinate</w:t>
      </w:r>
    </w:p>
    <w:p w14:paraId="2A2EC2DC" w14:textId="5EF62C70" w:rsidR="001801F3" w:rsidRDefault="001801F3">
      <w:pPr>
        <w:rPr>
          <w:lang w:val="en-GB"/>
        </w:rPr>
      </w:pPr>
    </w:p>
    <w:p w14:paraId="2513BF92" w14:textId="59A0E64C" w:rsidR="001801F3" w:rsidRDefault="001801F3">
      <w:pPr>
        <w:rPr>
          <w:lang w:val="en-GB"/>
        </w:rPr>
      </w:pPr>
      <w:r>
        <w:rPr>
          <w:lang w:val="en-GB"/>
        </w:rPr>
        <w:t>1)phylogenetic reconstruction of isolates</w:t>
      </w:r>
    </w:p>
    <w:p w14:paraId="0CAFD977" w14:textId="656214E9" w:rsidR="001801F3" w:rsidRDefault="001801F3">
      <w:pPr>
        <w:rPr>
          <w:lang w:val="en-GB"/>
        </w:rPr>
      </w:pPr>
      <w:r>
        <w:rPr>
          <w:lang w:val="en-GB"/>
        </w:rPr>
        <w:t xml:space="preserve">2)continuous </w:t>
      </w:r>
      <w:r w:rsidR="00FC1EBE">
        <w:rPr>
          <w:lang w:val="en-GB"/>
        </w:rPr>
        <w:t>phylogeographic</w:t>
      </w:r>
      <w:r>
        <w:rPr>
          <w:lang w:val="en-GB"/>
        </w:rPr>
        <w:t xml:space="preserve"> analysis</w:t>
      </w:r>
    </w:p>
    <w:p w14:paraId="2AE84114" w14:textId="551E7F48" w:rsidR="001801F3" w:rsidRDefault="001801F3">
      <w:pPr>
        <w:rPr>
          <w:lang w:val="en-GB"/>
        </w:rPr>
      </w:pPr>
      <w:r>
        <w:rPr>
          <w:lang w:val="en-GB"/>
        </w:rPr>
        <w:t>3)assess impact of environmental factors (land cover) on dispersal</w:t>
      </w:r>
    </w:p>
    <w:p w14:paraId="335EA7CE" w14:textId="7619DB1D" w:rsidR="001775C6" w:rsidRDefault="00000000">
      <w:hyperlink r:id="rId5" w:history="1">
        <w:r w:rsidR="00E47F4C">
          <w:rPr>
            <w:rStyle w:val="Hyperlink"/>
          </w:rPr>
          <w:t xml:space="preserve">Using phylogeographic approaches to </w:t>
        </w:r>
        <w:proofErr w:type="spellStart"/>
        <w:r w:rsidR="00E47F4C">
          <w:rPr>
            <w:rStyle w:val="Hyperlink"/>
          </w:rPr>
          <w:t>analyse</w:t>
        </w:r>
        <w:proofErr w:type="spellEnd"/>
        <w:r w:rsidR="00E47F4C">
          <w:rPr>
            <w:rStyle w:val="Hyperlink"/>
          </w:rPr>
          <w:t xml:space="preserve"> the dispersal history, </w:t>
        </w:r>
        <w:proofErr w:type="gramStart"/>
        <w:r w:rsidR="00E47F4C">
          <w:rPr>
            <w:rStyle w:val="Hyperlink"/>
          </w:rPr>
          <w:t>velocity</w:t>
        </w:r>
        <w:proofErr w:type="gramEnd"/>
        <w:r w:rsidR="00E47F4C">
          <w:rPr>
            <w:rStyle w:val="Hyperlink"/>
          </w:rPr>
          <w:t xml:space="preserve"> and direction of viral lineages — Application to rabies virus spread in Iran - </w:t>
        </w:r>
        <w:proofErr w:type="spellStart"/>
        <w:r w:rsidR="00E47F4C">
          <w:rPr>
            <w:rStyle w:val="Hyperlink"/>
          </w:rPr>
          <w:t>Dellicour</w:t>
        </w:r>
        <w:proofErr w:type="spellEnd"/>
        <w:r w:rsidR="00E47F4C">
          <w:rPr>
            <w:rStyle w:val="Hyperlink"/>
          </w:rPr>
          <w:t xml:space="preserve"> - 2019 - Molecular Ecology - Wiley Online Library</w:t>
        </w:r>
      </w:hyperlink>
    </w:p>
    <w:p w14:paraId="58F7CC03" w14:textId="0ABA5153" w:rsidR="00E47F4C" w:rsidRDefault="00000000">
      <w:hyperlink r:id="rId6" w:anchor="f0020" w:history="1">
        <w:r w:rsidR="00E47F4C">
          <w:rPr>
            <w:rStyle w:val="Hyperlink"/>
          </w:rPr>
          <w:t>Two waves of canine distemper virus showing different spatio-temporal dynamics in Alpine wildlife (2006–2018) - ScienceDirect</w:t>
        </w:r>
      </w:hyperlink>
    </w:p>
    <w:p w14:paraId="28CE90C8" w14:textId="21CADB9B" w:rsidR="00405372" w:rsidRDefault="00000000">
      <w:pPr>
        <w:rPr>
          <w:rStyle w:val="Hyperlink"/>
        </w:rPr>
      </w:pPr>
      <w:hyperlink r:id="rId7" w:history="1">
        <w:r w:rsidR="00405372">
          <w:rPr>
            <w:rStyle w:val="Hyperlink"/>
          </w:rPr>
          <w:t>Explaining the geographic spread of emerging epidemics: a framework for comparing viral phylogenies and environmental landscape data | BMC Bioinformatics | Full Text (biomedcentral.com)</w:t>
        </w:r>
      </w:hyperlink>
    </w:p>
    <w:p w14:paraId="7E579D3A" w14:textId="0237A4B3" w:rsidR="0052244F" w:rsidRDefault="0052244F">
      <w:pPr>
        <w:rPr>
          <w:rStyle w:val="Hyperlink"/>
        </w:rPr>
      </w:pPr>
    </w:p>
    <w:p w14:paraId="2BB6066D" w14:textId="01213B33" w:rsidR="0052244F" w:rsidRDefault="0052244F">
      <w:pPr>
        <w:rPr>
          <w:rStyle w:val="Hyperlink"/>
        </w:rPr>
      </w:pPr>
    </w:p>
    <w:p w14:paraId="72E8D576" w14:textId="2D3D826E" w:rsidR="0052244F" w:rsidRDefault="0052244F">
      <w:pPr>
        <w:rPr>
          <w:rStyle w:val="Hyperlink"/>
        </w:rPr>
      </w:pPr>
      <w:r>
        <w:rPr>
          <w:rStyle w:val="Hyperlink"/>
        </w:rPr>
        <w:t xml:space="preserve">CHAPTER 3 </w:t>
      </w:r>
      <w:proofErr w:type="spellStart"/>
      <w:r>
        <w:rPr>
          <w:rStyle w:val="Hyperlink"/>
        </w:rPr>
        <w:t>paln</w:t>
      </w:r>
      <w:proofErr w:type="spellEnd"/>
      <w:r>
        <w:rPr>
          <w:rStyle w:val="Hyperlink"/>
        </w:rPr>
        <w:t xml:space="preserve"> B</w:t>
      </w:r>
    </w:p>
    <w:p w14:paraId="2BC186BC" w14:textId="3A5AACCB" w:rsidR="0052244F" w:rsidRDefault="0052244F">
      <w:pPr>
        <w:rPr>
          <w:rStyle w:val="Hyperlink"/>
        </w:rPr>
      </w:pPr>
    </w:p>
    <w:p w14:paraId="43A3C110" w14:textId="6C4537FE" w:rsidR="0052244F" w:rsidRDefault="0052244F" w:rsidP="0052244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Discuss data, basic outline</w:t>
      </w:r>
    </w:p>
    <w:p w14:paraId="3681F643" w14:textId="063A9414" w:rsidR="0052244F" w:rsidRDefault="0052244F" w:rsidP="0052244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Discuss </w:t>
      </w:r>
      <w:proofErr w:type="spellStart"/>
      <w:r>
        <w:rPr>
          <w:lang w:val="en-GB"/>
        </w:rPr>
        <w:t>labwork</w:t>
      </w:r>
      <w:proofErr w:type="spellEnd"/>
      <w:r>
        <w:rPr>
          <w:lang w:val="en-GB"/>
        </w:rPr>
        <w:t xml:space="preserve"> </w:t>
      </w:r>
    </w:p>
    <w:p w14:paraId="104F886D" w14:textId="07B2EA6F" w:rsidR="0052244F" w:rsidRDefault="0052244F" w:rsidP="0052244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Phylogeny </w:t>
      </w:r>
      <w:proofErr w:type="gramStart"/>
      <w:r>
        <w:rPr>
          <w:lang w:val="en-GB"/>
        </w:rPr>
        <w:t>in  context</w:t>
      </w:r>
      <w:proofErr w:type="gramEnd"/>
    </w:p>
    <w:p w14:paraId="75D85E2A" w14:textId="618F1E56" w:rsidR="0052244F" w:rsidRDefault="0052244F" w:rsidP="0052244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Larger data set-prevalence, GLM with environmental variables</w:t>
      </w:r>
    </w:p>
    <w:p w14:paraId="4FC88ECB" w14:textId="46E3F3FA" w:rsidR="0052244F" w:rsidRDefault="0052244F" w:rsidP="005224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</w:pPr>
      <w:r w:rsidRPr="0052244F"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t>Canine distemper virus in wildlife in south-western Europe</w:t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t xml:space="preserve"> </w:t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fldChar w:fldCharType="begin">
          <w:fldData xml:space="preserve">PEVuZE5vdGU+PENpdGU+PEF1dGhvcj5PbGVhZ2E8L0F1dGhvcj48WWVhcj4yMDIxPC9ZZWFyPjxS
ZWNOdW0+NTg8L1JlY051bT48RGlzcGxheVRleHQ+KE9sZWFnYSBldCBhbC4gMjAyMSk8L0Rpc3Bs
YXlUZXh0PjxyZWNvcmQ+PHJlYy1udW1iZXI+NTg8L3JlYy1udW1iZXI+PGZvcmVpZ24ta2V5cz48
a2V5IGFwcD0iRU4iIGRiLWlkPSJwdjk5eHBweHNmdHJwbmV2c3hrcDB0dm05NTB4c2RwOXd6Mngi
IHRpbWVzdGFtcD0iMTY0MDkxNTMyOCI+NTg8L2tleT48L2ZvcmVpZ24ta2V5cz48cmVmLXR5cGUg
bmFtZT0iSm91cm5hbCBBcnRpY2xlIj4xNzwvcmVmLXR5cGU+PGNvbnRyaWJ1dG9ycz48YXV0aG9y
cz48YXV0aG9yPk9sZWFnYSwgQS48L2F1dGhvcj48YXV0aG9yPlZhenF1ZXosIEMuIEIuPC9hdXRo
b3I+PGF1dGhvcj5Sb3lvLCBMLiBKLjwvYXV0aG9yPjxhdXRob3I+QmFycmFsLCBULiBELjwvYXV0
aG9yPjxhdXRob3I+Qm9ubmFpcmUsIEQuPC9hdXRob3I+PGF1dGhvcj5Bcm1lbnRlcm9zLCBKLiBB
LjwvYXV0aG9yPjxhdXRob3I+UmFiYW5hbCwgQi48L2F1dGhvcj48YXV0aG9yPkdvcnRhemFyLCBD
LjwvYXV0aG9yPjxhdXRob3I+QmFsc2Vpcm8sIEEuPC9hdXRob3I+PC9hdXRob3JzPjwvY29udHJp
YnV0b3JzPjxhdXRoLWFkZHJlc3M+U29jaWVkYWQgZGUgU2VydmljaW9zIGRlbCBQcmluY2lwYWRv
IGRlIEFzdHVyaWFzIFMuQS4gKFNFUlBBKSwgR2lqb24sIFNwYWluLiYjeEQ7U2VydmljaW8gUmVn
aW9uYWwgZGUgSW52ZXN0aWdhY2lvbiB5IERlc2Fycm9sbG8gQWdyb2FsaW1lbnRhcmlvIGRlbCBQ
cmluY2lwYWRvIGRlIEFzdHVyaWFzIChTRVJJREEpLCBWaWxsYXZpY2lvc2EsIFNwYWluLiYjeEQ7
TGFib3JhdG9yaW8gZGUgSW11bm9sb2dpYSBlIEJpb2xvZ2lhIE1vbGVjdWxhciwgSW5zdGl0dXRv
IGRlIENpZW5jaWFzIGRhIFNhdWRlLCBVbml2ZXJzaWRhZGUgRmVkZXJhbCBkYSBCYWhpYSwgU2Fs
dmFkb3IsIEJyYXppbC4mI3hEO0Vjb2xlIFN1cGVyaWV1cmUgZCZhcG9zO0luZ2VuaWV1cnMgQWdy
b2FsaW1lbnRhaXJlcyBkZSBCcmV0YWduZSBhdGxhbnRpcXVlLCBVbml2ZXJzaXRlIGRlIEJyZXRh
Z25lIE9jY2lkZW50YWxlLCBCcmVzdCwgRnJhbmNlLiYjeEQ7RGVwYXJ0YW1lbnRvIGRlIFNhbmlk
YWQgQW5pbWFsLCBGYWN1bHRhZCBkZSBWZXRlcmluYXJpYSwgVW5pdmVyc2lkYWQgZGUgTGVvbiwg
TGVvbiwgU3BhaW4uJiN4RDtDb25zZWplcmlhIGRlIEZvbWVudG8sIE9yZGVuYWNpb24gZGVsIFRl
cnJpdG9yaW8geSBNZWRpbyBBbWJpZW50ZSBkZWwgUHJpbmNpcGFkbyBkZSBBc3R1cmlhcywgT3Zp
ZWRvLCBTcGFpbi4mI3hEO0xhYm9yYXRvcmlvIGRlIFRlY25pY2FzIEluc3RydW1lbnRhbGVzLCBG
YWN1bHRhZCBkZSBWZXRlcmluYXJpYSwgVW5pdmVyc2lkYWQgZGUgTGVvbiwgTGVvbiwgU3BhaW4u
JiN4RDtTYUJpby4gSW5zdGl0dXRvIGRlIEludmVzdGlnYWNpb24gZW4gUmVjdXJzb3MgQ2luZWdl
dGljb3MtSVJFQyAoQ1NJQy1VQ0xNLUpDQ00pLCBDaXVkYWQgUmVhbCwgU3BhaW4uJiN4RDtEZXBh
cnRhbWVudG8gZGUgU2FuaWRhZCBBbmltYWwsIEluc3RpdHV0byBkZSBHYW5hZGVyaWEgZGUgTW9u
dGFuYSAoQ1NJQy1Vbml2ZXJzaWRhZCBkZSBMZW9uKSwgTGVvbiwgU3BhaW4uPC9hdXRoLWFkZHJl
c3M+PHRpdGxlcz48dGl0bGU+Q2FuaW5lIGRpc3RlbXBlciB2aXJ1cyBpbiB3aWxkbGlmZSBpbiBz
b3V0aC13ZXN0ZXJuIEV1cm9wZTwvdGl0bGU+PHNlY29uZGFyeS10aXRsZT5UcmFuc2JvdW5kIEVt
ZXJnIERpczwvc2Vjb25kYXJ5LXRpdGxlPjwvdGl0bGVzPjxwZXJpb2RpY2FsPjxmdWxsLXRpdGxl
PlRyYW5zYm91bmQgRW1lcmcgRGlzPC9mdWxsLXRpdGxlPjwvcGVyaW9kaWNhbD48ZWRpdGlvbj4y
MDIxLzA5LzE5PC9lZGl0aW9uPjxrZXl3b3Jkcz48a2V5d29yZD5jYW5pbmUgZGlzdGVtcGVyIHZp
cnVzIChDRFYpPC9rZXl3b3JkPjxrZXl3b3JkPmVwaWRlbWlvbG9neTwva2V5d29yZD48a2V5d29y
ZD5wYXRob2xvZ3k8L2tleXdvcmQ+PGtleXdvcmQ+c2Vyb2xvZ3k8L2tleXdvcmQ+PGtleXdvcmQ+
c291dGgtd2VzdGVybiBFdXJvcGU8L2tleXdvcmQ+PGtleXdvcmQ+d2lsZGxpZmU8L2tleXdvcmQ+
PC9rZXl3b3Jkcz48ZGF0ZXM+PHllYXI+MjAyMTwveWVhcj48cHViLWRhdGVzPjxkYXRlPlNlcCAx
ODwvZGF0ZT48L3B1Yi1kYXRlcz48L2RhdGVzPjxpc2JuPjE4NjUtMTY4MiAoRWxlY3Ryb25pYykm
I3hEOzE4NjUtMTY3NCAoTGlua2luZyk8L2lzYm4+PGFjY2Vzc2lvbi1udW0+MzQ1MzYwNjQ8L2Fj
Y2Vzc2lvbi1udW0+PHVybHM+PHJlbGF0ZWQtdXJscz48dXJsPmh0dHBzOi8vd3d3Lm5jYmkubmxt
Lm5paC5nb3YvcHVibWVkLzM0NTM2MDY0PC91cmw+PC9yZWxhdGVkLXVybHM+PC91cmxzPjxlbGVj
dHJvbmljLXJlc291cmNlLW51bT4xMC4xMTExL3RiZWQuMTQzMjM8L2VsZWN0cm9uaWMtcmVzb3Vy
Y2UtbnVtPjwvcmVjb3JkPjwvQ2l0ZT48L0VuZE5vdGU+
</w:fldData>
        </w:fldChar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instrText xml:space="preserve"> ADDIN EN.CITE </w:instrText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fldChar w:fldCharType="begin">
          <w:fldData xml:space="preserve">PEVuZE5vdGU+PENpdGU+PEF1dGhvcj5PbGVhZ2E8L0F1dGhvcj48WWVhcj4yMDIxPC9ZZWFyPjxS
ZWNOdW0+NTg8L1JlY051bT48RGlzcGxheVRleHQ+KE9sZWFnYSBldCBhbC4gMjAyMSk8L0Rpc3Bs
YXlUZXh0PjxyZWNvcmQ+PHJlYy1udW1iZXI+NTg8L3JlYy1udW1iZXI+PGZvcmVpZ24ta2V5cz48
a2V5IGFwcD0iRU4iIGRiLWlkPSJwdjk5eHBweHNmdHJwbmV2c3hrcDB0dm05NTB4c2RwOXd6Mngi
IHRpbWVzdGFtcD0iMTY0MDkxNTMyOCI+NTg8L2tleT48L2ZvcmVpZ24ta2V5cz48cmVmLXR5cGUg
bmFtZT0iSm91cm5hbCBBcnRpY2xlIj4xNzwvcmVmLXR5cGU+PGNvbnRyaWJ1dG9ycz48YXV0aG9y
cz48YXV0aG9yPk9sZWFnYSwgQS48L2F1dGhvcj48YXV0aG9yPlZhenF1ZXosIEMuIEIuPC9hdXRo
b3I+PGF1dGhvcj5Sb3lvLCBMLiBKLjwvYXV0aG9yPjxhdXRob3I+QmFycmFsLCBULiBELjwvYXV0
aG9yPjxhdXRob3I+Qm9ubmFpcmUsIEQuPC9hdXRob3I+PGF1dGhvcj5Bcm1lbnRlcm9zLCBKLiBB
LjwvYXV0aG9yPjxhdXRob3I+UmFiYW5hbCwgQi48L2F1dGhvcj48YXV0aG9yPkdvcnRhemFyLCBD
LjwvYXV0aG9yPjxhdXRob3I+QmFsc2Vpcm8sIEEuPC9hdXRob3I+PC9hdXRob3JzPjwvY29udHJp
YnV0b3JzPjxhdXRoLWFkZHJlc3M+U29jaWVkYWQgZGUgU2VydmljaW9zIGRlbCBQcmluY2lwYWRv
IGRlIEFzdHVyaWFzIFMuQS4gKFNFUlBBKSwgR2lqb24sIFNwYWluLiYjeEQ7U2VydmljaW8gUmVn
aW9uYWwgZGUgSW52ZXN0aWdhY2lvbiB5IERlc2Fycm9sbG8gQWdyb2FsaW1lbnRhcmlvIGRlbCBQ
cmluY2lwYWRvIGRlIEFzdHVyaWFzIChTRVJJREEpLCBWaWxsYXZpY2lvc2EsIFNwYWluLiYjeEQ7
TGFib3JhdG9yaW8gZGUgSW11bm9sb2dpYSBlIEJpb2xvZ2lhIE1vbGVjdWxhciwgSW5zdGl0dXRv
IGRlIENpZW5jaWFzIGRhIFNhdWRlLCBVbml2ZXJzaWRhZGUgRmVkZXJhbCBkYSBCYWhpYSwgU2Fs
dmFkb3IsIEJyYXppbC4mI3hEO0Vjb2xlIFN1cGVyaWV1cmUgZCZhcG9zO0luZ2VuaWV1cnMgQWdy
b2FsaW1lbnRhaXJlcyBkZSBCcmV0YWduZSBhdGxhbnRpcXVlLCBVbml2ZXJzaXRlIGRlIEJyZXRh
Z25lIE9jY2lkZW50YWxlLCBCcmVzdCwgRnJhbmNlLiYjeEQ7RGVwYXJ0YW1lbnRvIGRlIFNhbmlk
YWQgQW5pbWFsLCBGYWN1bHRhZCBkZSBWZXRlcmluYXJpYSwgVW5pdmVyc2lkYWQgZGUgTGVvbiwg
TGVvbiwgU3BhaW4uJiN4RDtDb25zZWplcmlhIGRlIEZvbWVudG8sIE9yZGVuYWNpb24gZGVsIFRl
cnJpdG9yaW8geSBNZWRpbyBBbWJpZW50ZSBkZWwgUHJpbmNpcGFkbyBkZSBBc3R1cmlhcywgT3Zp
ZWRvLCBTcGFpbi4mI3hEO0xhYm9yYXRvcmlvIGRlIFRlY25pY2FzIEluc3RydW1lbnRhbGVzLCBG
YWN1bHRhZCBkZSBWZXRlcmluYXJpYSwgVW5pdmVyc2lkYWQgZGUgTGVvbiwgTGVvbiwgU3BhaW4u
JiN4RDtTYUJpby4gSW5zdGl0dXRvIGRlIEludmVzdGlnYWNpb24gZW4gUmVjdXJzb3MgQ2luZWdl
dGljb3MtSVJFQyAoQ1NJQy1VQ0xNLUpDQ00pLCBDaXVkYWQgUmVhbCwgU3BhaW4uJiN4RDtEZXBh
cnRhbWVudG8gZGUgU2FuaWRhZCBBbmltYWwsIEluc3RpdHV0byBkZSBHYW5hZGVyaWEgZGUgTW9u
dGFuYSAoQ1NJQy1Vbml2ZXJzaWRhZCBkZSBMZW9uKSwgTGVvbiwgU3BhaW4uPC9hdXRoLWFkZHJl
c3M+PHRpdGxlcz48dGl0bGU+Q2FuaW5lIGRpc3RlbXBlciB2aXJ1cyBpbiB3aWxkbGlmZSBpbiBz
b3V0aC13ZXN0ZXJuIEV1cm9wZTwvdGl0bGU+PHNlY29uZGFyeS10aXRsZT5UcmFuc2JvdW5kIEVt
ZXJnIERpczwvc2Vjb25kYXJ5LXRpdGxlPjwvdGl0bGVzPjxwZXJpb2RpY2FsPjxmdWxsLXRpdGxl
PlRyYW5zYm91bmQgRW1lcmcgRGlzPC9mdWxsLXRpdGxlPjwvcGVyaW9kaWNhbD48ZWRpdGlvbj4y
MDIxLzA5LzE5PC9lZGl0aW9uPjxrZXl3b3Jkcz48a2V5d29yZD5jYW5pbmUgZGlzdGVtcGVyIHZp
cnVzIChDRFYpPC9rZXl3b3JkPjxrZXl3b3JkPmVwaWRlbWlvbG9neTwva2V5d29yZD48a2V5d29y
ZD5wYXRob2xvZ3k8L2tleXdvcmQ+PGtleXdvcmQ+c2Vyb2xvZ3k8L2tleXdvcmQ+PGtleXdvcmQ+
c291dGgtd2VzdGVybiBFdXJvcGU8L2tleXdvcmQ+PGtleXdvcmQ+d2lsZGxpZmU8L2tleXdvcmQ+
PC9rZXl3b3Jkcz48ZGF0ZXM+PHllYXI+MjAyMTwveWVhcj48cHViLWRhdGVzPjxkYXRlPlNlcCAx
ODwvZGF0ZT48L3B1Yi1kYXRlcz48L2RhdGVzPjxpc2JuPjE4NjUtMTY4MiAoRWxlY3Ryb25pYykm
I3hEOzE4NjUtMTY3NCAoTGlua2luZyk8L2lzYm4+PGFjY2Vzc2lvbi1udW0+MzQ1MzYwNjQ8L2Fj
Y2Vzc2lvbi1udW0+PHVybHM+PHJlbGF0ZWQtdXJscz48dXJsPmh0dHBzOi8vd3d3Lm5jYmkubmxt
Lm5paC5nb3YvcHVibWVkLzM0NTM2MDY0PC91cmw+PC9yZWxhdGVkLXVybHM+PC91cmxzPjxlbGVj
dHJvbmljLXJlc291cmNlLW51bT4xMC4xMTExL3RiZWQuMTQzMjM8L2VsZWN0cm9uaWMtcmVzb3Vy
Y2UtbnVtPjwvcmVjb3JkPjwvQ2l0ZT48L0VuZE5vdGU+
</w:fldData>
        </w:fldChar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instrText xml:space="preserve"> ADDIN EN.CITE.DATA </w:instrText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fldChar w:fldCharType="end"/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fldChar w:fldCharType="separate"/>
      </w:r>
      <w:r>
        <w:rPr>
          <w:rFonts w:ascii="Open Sans" w:eastAsia="Times New Roman" w:hAnsi="Open Sans" w:cs="Open Sans"/>
          <w:b/>
          <w:bCs/>
          <w:noProof/>
          <w:color w:val="1C1D1E"/>
          <w:kern w:val="36"/>
          <w:sz w:val="48"/>
          <w:szCs w:val="48"/>
        </w:rPr>
        <w:t>(Oleaga et al. 2021)</w:t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fldChar w:fldCharType="end"/>
      </w:r>
    </w:p>
    <w:p w14:paraId="344DE71C" w14:textId="77777777" w:rsidR="004B08D0" w:rsidRDefault="004B08D0" w:rsidP="004B08D0">
      <w:pPr>
        <w:pStyle w:val="Heading1"/>
        <w:shd w:val="clear" w:color="auto" w:fill="F7F7F7"/>
        <w:spacing w:before="480" w:beforeAutospacing="0" w:after="480" w:afterAutospacing="0"/>
        <w:rPr>
          <w:rFonts w:ascii="Georgia" w:hAnsi="Georgia"/>
          <w:b w:val="0"/>
          <w:bCs w:val="0"/>
          <w:color w:val="282828"/>
        </w:rPr>
      </w:pPr>
      <w:r>
        <w:rPr>
          <w:rFonts w:ascii="Georgia" w:hAnsi="Georgia"/>
          <w:b w:val="0"/>
          <w:bCs w:val="0"/>
          <w:color w:val="282828"/>
        </w:rPr>
        <w:lastRenderedPageBreak/>
        <w:t>Landscape Structures Affect Risk of Canine Distemper in Urban Wildlife</w:t>
      </w:r>
    </w:p>
    <w:p w14:paraId="3213A213" w14:textId="75E09F20" w:rsidR="004B08D0" w:rsidRPr="0052244F" w:rsidRDefault="004B08D0" w:rsidP="005224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fldChar w:fldCharType="begin"/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instrText xml:space="preserve"> ADDIN EN.CITE &lt;EndNote&gt;&lt;Cite&gt;&lt;Author&gt;Gras&lt;/Author&gt;&lt;Year&gt;2018&lt;/Year&gt;&lt;RecNum&gt;13&lt;/RecNum&gt;&lt;DisplayText&gt;(Gras et al. 2018)&lt;/DisplayText&gt;&lt;record&gt;&lt;rec-number&gt;13&lt;/rec-number&gt;&lt;foreign-keys&gt;&lt;key app="EN" db-id="pv99xppxsftrpnevsxkp0tvm950xsdp9wz2x" timestamp="1617655489"&gt;13&lt;/key&gt;&lt;/foreign-keys&gt;&lt;ref-type name="Journal Article"&gt;17&lt;/ref-type&gt;&lt;contributors&gt;&lt;authors&gt;&lt;author&gt;Gras, Pierre&lt;/author&gt;&lt;author&gt;Knuth, Sarah&lt;/author&gt;&lt;author&gt;Börner, Konstantin&lt;/author&gt;&lt;author&gt;Marescot, Lucile&lt;/author&gt;&lt;author&gt;Benhaiem, Sarah&lt;/author&gt;&lt;author&gt;Aue, Angelika&lt;/author&gt;&lt;author&gt;Wittstatt, Ulrich&lt;/author&gt;&lt;author&gt;Kleinschmit, Birgit&lt;/author&gt;&lt;author&gt;Kramer-Schadt, Stephanie&lt;/author&gt;&lt;/authors&gt;&lt;/contributors&gt;&lt;titles&gt;&lt;title&gt;Landscape Structures Affect Risk of Canine Distemper in Urban Wildlife&lt;/title&gt;&lt;secondary-title&gt;Frontiers in Ecology and Evolution&lt;/secondary-title&gt;&lt;short-title&gt;Landscape Structures affect risk of Canine Distemper in Urban Wildlife&lt;/short-title&gt;&lt;/titles&gt;&lt;periodical&gt;&lt;full-title&gt;Frontiers in Ecology and Evolution&lt;/full-title&gt;&lt;/periodical&gt;&lt;volume&gt;6&lt;/volume&gt;&lt;number&gt;136&lt;/number&gt;&lt;keywords&gt;&lt;keyword&gt;Berlin,Canine distemper,CDV,Disease,landscape structures,Red fox Vulpes vulpes,richness,Urban wildlife&lt;/keyword&gt;&lt;/keywords&gt;&lt;dates&gt;&lt;year&gt;2018&lt;/year&gt;&lt;pub-dates&gt;&lt;date&gt;2018-September-11&lt;/date&gt;&lt;/pub-dates&gt;&lt;/dates&gt;&lt;isbn&gt;2296-701X&lt;/isbn&gt;&lt;work-type&gt;Original Research&lt;/work-type&gt;&lt;urls&gt;&lt;related-urls&gt;&lt;url&gt;https://www.frontiersin.org/article/10.3389/fevo.2018.00136&lt;/url&gt;&lt;/related-urls&gt;&lt;/urls&gt;&lt;electronic-resource-num&gt;10.3389/fevo.2018.00136&lt;/electronic-resource-num&gt;&lt;language&gt;English&lt;/language&gt;&lt;/record&gt;&lt;/Cite&gt;&lt;/EndNote&gt;</w:instrText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fldChar w:fldCharType="separate"/>
      </w:r>
      <w:r>
        <w:rPr>
          <w:rFonts w:ascii="Open Sans" w:eastAsia="Times New Roman" w:hAnsi="Open Sans" w:cs="Open Sans"/>
          <w:b/>
          <w:bCs/>
          <w:noProof/>
          <w:color w:val="1C1D1E"/>
          <w:kern w:val="36"/>
          <w:sz w:val="48"/>
          <w:szCs w:val="48"/>
        </w:rPr>
        <w:t>(Gras et al. 2018)</w:t>
      </w:r>
      <w:r>
        <w:rPr>
          <w:rFonts w:ascii="Open Sans" w:eastAsia="Times New Roman" w:hAnsi="Open Sans" w:cs="Open Sans"/>
          <w:b/>
          <w:bCs/>
          <w:color w:val="1C1D1E"/>
          <w:kern w:val="36"/>
          <w:sz w:val="48"/>
          <w:szCs w:val="48"/>
        </w:rPr>
        <w:fldChar w:fldCharType="end"/>
      </w:r>
    </w:p>
    <w:p w14:paraId="5678E087" w14:textId="77777777" w:rsidR="0052244F" w:rsidRDefault="0052244F" w:rsidP="0052244F">
      <w:pPr>
        <w:ind w:left="360"/>
        <w:rPr>
          <w:lang w:val="en-GB"/>
        </w:rPr>
      </w:pPr>
    </w:p>
    <w:p w14:paraId="23783C7F" w14:textId="77777777" w:rsidR="0052244F" w:rsidRDefault="0052244F" w:rsidP="0052244F">
      <w:pPr>
        <w:ind w:left="360"/>
        <w:rPr>
          <w:lang w:val="en-GB"/>
        </w:rPr>
      </w:pPr>
    </w:p>
    <w:p w14:paraId="515956CB" w14:textId="77777777" w:rsidR="004B08D0" w:rsidRPr="004B08D0" w:rsidRDefault="0052244F" w:rsidP="004B08D0">
      <w:pPr>
        <w:pStyle w:val="EndNoteBibliography"/>
        <w:spacing w:after="0"/>
        <w:ind w:left="720" w:hanging="720"/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4B08D0" w:rsidRPr="004B08D0">
        <w:t>GRAS, P., S. KNUTH, K. BÖRNER, L. MARESCOT, S. BENHAIEM, A. AUE, U. WITTSTATT, B. KLEINSCHMIT, ANDS. KRAMER-SCHADT. 2018. Landscape Structures Affect Risk of Canine Distemper in Urban Wildlife. Frontiers in Ecology and Evolution 6.</w:t>
      </w:r>
    </w:p>
    <w:p w14:paraId="1E6D3A0D" w14:textId="77777777" w:rsidR="004B08D0" w:rsidRPr="004B08D0" w:rsidRDefault="004B08D0" w:rsidP="004B08D0">
      <w:pPr>
        <w:pStyle w:val="EndNoteBibliography"/>
        <w:ind w:left="720" w:hanging="720"/>
      </w:pPr>
      <w:r w:rsidRPr="004B08D0">
        <w:t>OLEAGA, A., C. B. VAZQUEZ, L. J. ROYO, T. D. BARRAL, D. BONNAIRE, J. A. ARMENTEROS, B. RABANAL, C. GORTAZAR, ANDA. BALSEIRO. 2021. Canine distemper virus in wildlife in south-western Europe. Transbound Emerg Dis.</w:t>
      </w:r>
    </w:p>
    <w:p w14:paraId="4A8BAED8" w14:textId="65DE44C1" w:rsidR="0052244F" w:rsidRPr="0052244F" w:rsidRDefault="0052244F" w:rsidP="0052244F">
      <w:pPr>
        <w:ind w:left="360"/>
        <w:rPr>
          <w:lang w:val="en-GB"/>
        </w:rPr>
      </w:pPr>
      <w:r>
        <w:rPr>
          <w:lang w:val="en-GB"/>
        </w:rPr>
        <w:fldChar w:fldCharType="end"/>
      </w:r>
    </w:p>
    <w:sectPr w:rsidR="0052244F" w:rsidRPr="00522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680"/>
    <w:multiLevelType w:val="hybridMultilevel"/>
    <w:tmpl w:val="B79091FE"/>
    <w:lvl w:ilvl="0" w:tplc="59D231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FC9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9A62F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7605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8C20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F679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CC84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FC124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0E92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9D4180F"/>
    <w:multiLevelType w:val="hybridMultilevel"/>
    <w:tmpl w:val="7FDE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322798">
    <w:abstractNumId w:val="0"/>
  </w:num>
  <w:num w:numId="2" w16cid:durableId="388504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Wildlife Diseases 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99xppxsftrpnevsxkp0tvm950xsdp9wz2x&quot;&gt;Taylor_Wilson_2021_formatted&lt;record-ids&gt;&lt;item&gt;13&lt;/item&gt;&lt;item&gt;58&lt;/item&gt;&lt;/record-ids&gt;&lt;/item&gt;&lt;/Libraries&gt;"/>
  </w:docVars>
  <w:rsids>
    <w:rsidRoot w:val="002113F0"/>
    <w:rsid w:val="001653DF"/>
    <w:rsid w:val="001775C6"/>
    <w:rsid w:val="001801F3"/>
    <w:rsid w:val="002113F0"/>
    <w:rsid w:val="00316E49"/>
    <w:rsid w:val="00405372"/>
    <w:rsid w:val="004B08D0"/>
    <w:rsid w:val="0052244F"/>
    <w:rsid w:val="005347C3"/>
    <w:rsid w:val="00882CC5"/>
    <w:rsid w:val="00C156D9"/>
    <w:rsid w:val="00DE4088"/>
    <w:rsid w:val="00E47F4C"/>
    <w:rsid w:val="00E66C98"/>
    <w:rsid w:val="00F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015D"/>
  <w15:docId w15:val="{118D4AA8-6559-46D5-B850-A60E8D83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F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4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4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dNoteBibliographyTitle">
    <w:name w:val="EndNote Bibliography Title"/>
    <w:basedOn w:val="Normal"/>
    <w:link w:val="EndNoteBibliographyTitleChar"/>
    <w:rsid w:val="0052244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2244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2244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2244F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mcbioinformatics.biomedcentral.com/articles/10.1186/s12859-016-0924-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567134820301908?via%3Dihub" TargetMode="External"/><Relationship Id="rId5" Type="http://schemas.openxmlformats.org/officeDocument/2006/relationships/hyperlink" Target="https://onlinelibrary.wiley.com/doi/10.1111/mec.152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Wilson</dc:creator>
  <cp:keywords/>
  <dc:description/>
  <cp:lastModifiedBy>Jonathan Wilson</cp:lastModifiedBy>
  <cp:revision>1</cp:revision>
  <dcterms:created xsi:type="dcterms:W3CDTF">2022-11-08T18:16:00Z</dcterms:created>
  <dcterms:modified xsi:type="dcterms:W3CDTF">2023-02-03T19:22:00Z</dcterms:modified>
</cp:coreProperties>
</file>