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0605E" w14:textId="77777777" w:rsidR="005D1917" w:rsidRDefault="00000000">
      <w:pPr>
        <w:pStyle w:val="a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D84EB3A" wp14:editId="2F40D980">
            <wp:simplePos x="0" y="0"/>
            <wp:positionH relativeFrom="page">
              <wp:posOffset>6225540</wp:posOffset>
            </wp:positionH>
            <wp:positionV relativeFrom="paragraph">
              <wp:posOffset>-5080</wp:posOffset>
            </wp:positionV>
            <wp:extent cx="727075" cy="93624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936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</w:rPr>
        <w:t>张嘉桐</w:t>
      </w:r>
    </w:p>
    <w:p w14:paraId="5AED9C83" w14:textId="77777777" w:rsidR="005D1917" w:rsidRDefault="00000000">
      <w:pPr>
        <w:spacing w:before="23"/>
        <w:ind w:right="1894"/>
        <w:jc w:val="center"/>
        <w:rPr>
          <w:rFonts w:ascii="Times New Roman" w:hAnsi="Times New Roman"/>
          <w:sz w:val="21"/>
        </w:rPr>
      </w:pPr>
      <w:r>
        <w:rPr>
          <w:rFonts w:ascii="MS Gothic" w:hAnsi="MS Gothic"/>
          <w:spacing w:val="-4"/>
          <w:sz w:val="21"/>
        </w:rPr>
        <w:t>珠海市香洲区吉大御景山</w:t>
      </w:r>
      <w:r>
        <w:rPr>
          <w:rFonts w:ascii="MS Gothic" w:hAnsi="MS Gothic"/>
          <w:spacing w:val="-4"/>
          <w:sz w:val="21"/>
        </w:rPr>
        <w:t xml:space="preserve"> </w:t>
      </w:r>
      <w:r>
        <w:rPr>
          <w:rFonts w:ascii="Times New Roman" w:hAnsi="Times New Roman"/>
          <w:sz w:val="21"/>
        </w:rPr>
        <w:t>519000</w:t>
      </w:r>
      <w:r>
        <w:rPr>
          <w:rFonts w:ascii="Times New Roman" w:hAnsi="Times New Roman"/>
          <w:spacing w:val="28"/>
          <w:sz w:val="21"/>
        </w:rPr>
        <w:t xml:space="preserve"> </w:t>
      </w:r>
      <w:r>
        <w:rPr>
          <w:rFonts w:ascii="Wingdings" w:hAnsi="Wingdings"/>
          <w:sz w:val="21"/>
        </w:rPr>
        <w:t></w:t>
      </w:r>
      <w:r>
        <w:rPr>
          <w:rFonts w:ascii="Times New Roman" w:hAnsi="Times New Roman"/>
          <w:spacing w:val="-2"/>
          <w:sz w:val="21"/>
        </w:rPr>
        <w:t xml:space="preserve"> +</w:t>
      </w:r>
      <w:r>
        <w:rPr>
          <w:rFonts w:ascii="Times New Roman" w:hAnsi="Times New Roman"/>
          <w:sz w:val="21"/>
        </w:rPr>
        <w:t>86</w:t>
      </w:r>
      <w:r>
        <w:rPr>
          <w:rFonts w:ascii="Times New Roman" w:hAnsi="Times New Roman"/>
          <w:spacing w:val="-3"/>
          <w:sz w:val="21"/>
        </w:rPr>
        <w:t xml:space="preserve"> </w:t>
      </w:r>
      <w:r>
        <w:rPr>
          <w:rFonts w:ascii="Times New Roman" w:hAnsi="Times New Roman"/>
          <w:sz w:val="21"/>
        </w:rPr>
        <w:t>189-3320-2726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Wingdings" w:hAnsi="Wingdings"/>
          <w:spacing w:val="-2"/>
          <w:sz w:val="21"/>
        </w:rPr>
        <w:t></w:t>
      </w:r>
      <w:proofErr w:type="spellStart"/>
      <w:r>
        <w:rPr>
          <w:rFonts w:ascii="Times New Roman" w:hAnsi="Times New Roman"/>
          <w:spacing w:val="-2"/>
          <w:sz w:val="21"/>
        </w:rPr>
        <w:t>serenajiatongz@gmail</w:t>
      </w:r>
      <w:proofErr w:type="spellEnd"/>
    </w:p>
    <w:p w14:paraId="689A276E" w14:textId="77777777" w:rsidR="005D1917" w:rsidRDefault="005D1917">
      <w:pPr>
        <w:pStyle w:val="a3"/>
        <w:spacing w:before="197" w:line="240" w:lineRule="auto"/>
        <w:ind w:left="0" w:firstLine="0"/>
        <w:rPr>
          <w:rFonts w:ascii="Times New Roman"/>
          <w:sz w:val="28"/>
        </w:rPr>
      </w:pPr>
    </w:p>
    <w:p w14:paraId="7CE78704" w14:textId="19B2A386" w:rsidR="005D1917" w:rsidRPr="0048480D" w:rsidRDefault="00000000">
      <w:pPr>
        <w:pStyle w:val="1"/>
        <w:spacing w:before="0" w:line="441" w:lineRule="exact"/>
        <w:rPr>
          <w:b w:val="0"/>
          <w:bCs w:val="0"/>
        </w:rPr>
      </w:pPr>
      <w:r w:rsidRPr="0048480D">
        <w:rPr>
          <w:b w:val="0"/>
          <w:bCs w:val="0"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5E4DDA3" wp14:editId="0371EE9C">
                <wp:simplePos x="0" y="0"/>
                <wp:positionH relativeFrom="page">
                  <wp:posOffset>439216</wp:posOffset>
                </wp:positionH>
                <wp:positionV relativeFrom="paragraph">
                  <wp:posOffset>277745</wp:posOffset>
                </wp:positionV>
                <wp:extent cx="689927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9525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8894" y="9144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62599" id="Graphic 2" o:spid="_x0000_s1026" style="position:absolute;margin-left:34.6pt;margin-top:21.85pt;width:543.25pt;height:.7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" path="m6898894,l,,,9144r6898894,l6898894,xe" fillcolor="black" stroked="f">
                <v:path arrowok="t"/>
                <w10:wrap anchorx="page"/>
              </v:shape>
            </w:pict>
          </mc:Fallback>
        </mc:AlternateContent>
      </w:r>
      <w:r w:rsidRPr="0048480D">
        <w:rPr>
          <w:b w:val="0"/>
          <w:bCs w:val="0"/>
          <w:spacing w:val="-3"/>
        </w:rPr>
        <w:t>教育背景</w:t>
      </w:r>
    </w:p>
    <w:p w14:paraId="59339F69" w14:textId="57EC2775" w:rsidR="005D1917" w:rsidRPr="0048480D" w:rsidRDefault="00000000">
      <w:pPr>
        <w:pStyle w:val="2"/>
        <w:tabs>
          <w:tab w:val="left" w:pos="10684"/>
        </w:tabs>
        <w:spacing w:line="258" w:lineRule="exact"/>
        <w:rPr>
          <w:b w:val="0"/>
          <w:bCs w:val="0"/>
        </w:rPr>
      </w:pPr>
      <w:r w:rsidRPr="0048480D">
        <w:rPr>
          <w:b w:val="0"/>
          <w:bCs w:val="0"/>
        </w:rPr>
        <w:t>伦敦大学学院</w:t>
      </w:r>
      <w:r w:rsidRPr="0048480D">
        <w:rPr>
          <w:b w:val="0"/>
          <w:bCs w:val="0"/>
        </w:rPr>
        <w:tab/>
        <w:t>伦敦</w:t>
      </w:r>
    </w:p>
    <w:p w14:paraId="2C775BD5" w14:textId="77777777" w:rsidR="005D1917" w:rsidRPr="0048480D" w:rsidRDefault="00000000">
      <w:pPr>
        <w:tabs>
          <w:tab w:val="left" w:pos="9826"/>
        </w:tabs>
        <w:spacing w:line="332" w:lineRule="exact"/>
        <w:ind w:left="360"/>
        <w:rPr>
          <w:rFonts w:ascii="MS Gothic" w:eastAsia="MS Gothic" w:hAnsi="MS Gothic"/>
        </w:rPr>
      </w:pPr>
      <w:r w:rsidRPr="0048480D">
        <w:rPr>
          <w:sz w:val="20"/>
          <w:szCs w:val="20"/>
        </w:rPr>
        <w:t>经济学学士（大一）</w:t>
      </w:r>
      <w:r w:rsidRPr="0048480D">
        <w:rPr>
          <w:rFonts w:ascii="Malgun Gothic Semilight" w:eastAsia="Malgun Gothic Semilight" w:hAnsi="Malgun Gothic Semilight"/>
        </w:rPr>
        <w:tab/>
      </w:r>
      <w:r w:rsidRPr="0048480D">
        <w:rPr>
          <w:rFonts w:ascii="Times New Roman" w:eastAsia="Times New Roman" w:hAnsi="Times New Roman"/>
          <w:i/>
          <w:sz w:val="21"/>
        </w:rPr>
        <w:t>2024.09</w:t>
      </w:r>
      <w:r w:rsidRPr="0048480D">
        <w:rPr>
          <w:rFonts w:ascii="Times New Roman" w:eastAsia="Times New Roman" w:hAnsi="Times New Roman"/>
          <w:i/>
          <w:spacing w:val="-7"/>
          <w:sz w:val="21"/>
        </w:rPr>
        <w:t xml:space="preserve"> </w:t>
      </w:r>
      <w:r w:rsidRPr="0048480D">
        <w:rPr>
          <w:rFonts w:ascii="Times New Roman" w:eastAsia="Times New Roman" w:hAnsi="Times New Roman"/>
          <w:i/>
          <w:sz w:val="21"/>
        </w:rPr>
        <w:t>–</w:t>
      </w:r>
      <w:r w:rsidRPr="0048480D">
        <w:rPr>
          <w:rFonts w:ascii="Times New Roman" w:eastAsia="Times New Roman" w:hAnsi="Times New Roman"/>
          <w:i/>
          <w:spacing w:val="-6"/>
          <w:sz w:val="21"/>
        </w:rPr>
        <w:t xml:space="preserve"> </w:t>
      </w:r>
      <w:r w:rsidRPr="0048480D">
        <w:rPr>
          <w:rFonts w:ascii="MS Gothic" w:eastAsia="MS Gothic" w:hAnsi="MS Gothic"/>
        </w:rPr>
        <w:t>至</w:t>
      </w:r>
      <w:r w:rsidRPr="0048480D">
        <w:rPr>
          <w:rFonts w:ascii="MS Gothic" w:eastAsia="MS Gothic" w:hAnsi="MS Gothic"/>
          <w:spacing w:val="-10"/>
        </w:rPr>
        <w:t>今</w:t>
      </w:r>
    </w:p>
    <w:p w14:paraId="7A0AC84D" w14:textId="77777777" w:rsidR="005D1917" w:rsidRPr="0048480D" w:rsidRDefault="00000000">
      <w:pPr>
        <w:pStyle w:val="1"/>
        <w:spacing w:before="121"/>
        <w:rPr>
          <w:b w:val="0"/>
          <w:bCs w:val="0"/>
        </w:rPr>
      </w:pPr>
      <w:r w:rsidRPr="0048480D">
        <w:rPr>
          <w:b w:val="0"/>
          <w:bCs w:val="0"/>
          <w:spacing w:val="-3"/>
        </w:rPr>
        <w:t>实习经历</w:t>
      </w:r>
    </w:p>
    <w:p w14:paraId="0AB32E95" w14:textId="77777777" w:rsidR="005D1917" w:rsidRPr="0048480D" w:rsidRDefault="00000000">
      <w:pPr>
        <w:pStyle w:val="a3"/>
        <w:spacing w:line="20" w:lineRule="exact"/>
        <w:ind w:left="331" w:firstLine="0"/>
        <w:rPr>
          <w:sz w:val="2"/>
        </w:rPr>
      </w:pPr>
      <w:r w:rsidRPr="0048480D">
        <w:rPr>
          <w:noProof/>
          <w:sz w:val="2"/>
        </w:rPr>
        <mc:AlternateContent>
          <mc:Choice Requires="wpg">
            <w:drawing>
              <wp:inline distT="0" distB="0" distL="0" distR="0" wp14:anchorId="5DF238BE" wp14:editId="3077C71D">
                <wp:extent cx="6899275" cy="952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9275" cy="9525"/>
                          <a:chOff x="0" y="0"/>
                          <a:chExt cx="68992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9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275" h="9525">
                                <a:moveTo>
                                  <a:pt x="6898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98894" y="9144"/>
                                </a:lnTo>
                                <a:lnTo>
                                  <a:pt x="689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79C4B" id="Group 3" o:spid="_x0000_s1026" style="width:543.25pt;height:.75pt;mso-position-horizontal-relative:char;mso-position-vertical-relative:line" coordsize="68992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">
                <v:shape id="Graphic 4" o:spid="_x0000_s1027" style="position:absolute;width:68992;height:95;visibility:visible;mso-wrap-style:square;v-text-anchor:top" coordsize="689927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" path="m6898894,l,,,9144r6898894,l689889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70EC04E" w14:textId="77777777" w:rsidR="005D1917" w:rsidRPr="0048480D" w:rsidRDefault="00000000">
      <w:pPr>
        <w:pStyle w:val="2"/>
        <w:tabs>
          <w:tab w:val="left" w:pos="10684"/>
        </w:tabs>
        <w:rPr>
          <w:b w:val="0"/>
          <w:bCs w:val="0"/>
        </w:rPr>
      </w:pPr>
      <w:proofErr w:type="spellStart"/>
      <w:r w:rsidRPr="0048480D">
        <w:rPr>
          <w:rFonts w:ascii="Times New Roman" w:eastAsia="Times New Roman"/>
          <w:b w:val="0"/>
          <w:bCs w:val="0"/>
          <w:smallCaps/>
        </w:rPr>
        <w:t>Alplha</w:t>
      </w:r>
      <w:proofErr w:type="spellEnd"/>
      <w:r w:rsidRPr="0048480D">
        <w:rPr>
          <w:rFonts w:ascii="Times New Roman" w:eastAsia="Times New Roman"/>
          <w:b w:val="0"/>
          <w:bCs w:val="0"/>
          <w:smallCaps/>
          <w:spacing w:val="36"/>
        </w:rPr>
        <w:t xml:space="preserve"> </w:t>
      </w:r>
      <w:r w:rsidRPr="0048480D">
        <w:rPr>
          <w:rFonts w:ascii="Times New Roman" w:eastAsia="Times New Roman"/>
          <w:b w:val="0"/>
          <w:bCs w:val="0"/>
          <w:smallCaps/>
        </w:rPr>
        <w:t>Growth</w:t>
      </w:r>
      <w:r w:rsidRPr="0048480D">
        <w:rPr>
          <w:rFonts w:ascii="Times New Roman" w:eastAsia="Times New Roman"/>
          <w:b w:val="0"/>
          <w:bCs w:val="0"/>
          <w:smallCaps/>
          <w:spacing w:val="23"/>
        </w:rPr>
        <w:t xml:space="preserve"> </w:t>
      </w:r>
      <w:r w:rsidRPr="0048480D">
        <w:rPr>
          <w:rFonts w:ascii="Times New Roman" w:eastAsia="Times New Roman"/>
          <w:b w:val="0"/>
          <w:bCs w:val="0"/>
          <w:smallCaps/>
          <w:spacing w:val="-2"/>
        </w:rPr>
        <w:t>Capital</w:t>
      </w:r>
      <w:r w:rsidRPr="0048480D">
        <w:rPr>
          <w:rFonts w:ascii="Times New Roman" w:eastAsia="Times New Roman"/>
          <w:b w:val="0"/>
          <w:bCs w:val="0"/>
          <w:smallCaps/>
        </w:rPr>
        <w:tab/>
      </w:r>
      <w:r w:rsidRPr="0048480D">
        <w:rPr>
          <w:b w:val="0"/>
          <w:bCs w:val="0"/>
          <w:spacing w:val="-5"/>
        </w:rPr>
        <w:t>香港</w:t>
      </w:r>
    </w:p>
    <w:p w14:paraId="2BF43054" w14:textId="77777777" w:rsidR="005D1917" w:rsidRPr="0048480D" w:rsidRDefault="00000000">
      <w:pPr>
        <w:tabs>
          <w:tab w:val="right" w:pos="11137"/>
        </w:tabs>
        <w:spacing w:line="265" w:lineRule="exact"/>
        <w:ind w:left="360"/>
        <w:rPr>
          <w:rFonts w:ascii="Times New Roman" w:eastAsia="Times New Roman" w:hAnsi="Times New Roman"/>
          <w:i/>
          <w:sz w:val="21"/>
        </w:rPr>
      </w:pPr>
      <w:r w:rsidRPr="0048480D">
        <w:rPr>
          <w:w w:val="90"/>
        </w:rPr>
        <w:t>实习生</w:t>
      </w:r>
      <w:r w:rsidRPr="0048480D">
        <w:rPr>
          <w:rFonts w:ascii="Malgun Gothic Semilight" w:eastAsia="Malgun Gothic Semilight" w:hAnsi="Malgun Gothic Semilight"/>
          <w:w w:val="90"/>
        </w:rPr>
        <w:t>，</w:t>
      </w:r>
      <w:r w:rsidRPr="0048480D">
        <w:rPr>
          <w:w w:val="90"/>
        </w:rPr>
        <w:t>股票投资研究</w:t>
      </w:r>
      <w:r w:rsidRPr="0048480D">
        <w:rPr>
          <w:rFonts w:ascii="Times New Roman" w:eastAsia="Times New Roman" w:hAnsi="Times New Roman"/>
        </w:rPr>
        <w:tab/>
      </w:r>
      <w:r w:rsidRPr="0048480D">
        <w:rPr>
          <w:rFonts w:ascii="Times New Roman" w:eastAsia="Times New Roman" w:hAnsi="Times New Roman"/>
          <w:i/>
          <w:spacing w:val="-2"/>
          <w:sz w:val="21"/>
        </w:rPr>
        <w:t xml:space="preserve">2024.07 </w:t>
      </w:r>
      <w:r w:rsidRPr="0048480D">
        <w:rPr>
          <w:rFonts w:ascii="Times New Roman" w:eastAsia="Times New Roman" w:hAnsi="Times New Roman"/>
          <w:i/>
          <w:sz w:val="21"/>
        </w:rPr>
        <w:t>– 08</w:t>
      </w:r>
    </w:p>
    <w:p w14:paraId="51EEBEA3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36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深度参与多空对冲基金投资研究，协助二级市场股票研究，并针对消费品行业公司撰写详细的研究报告</w:t>
      </w:r>
    </w:p>
    <w:p w14:paraId="4F144EED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协助撰写一份 30 页股票研究报告，分析卡地亚公司的投资亮点及当时市场环境下的潜在上升空间</w:t>
      </w:r>
    </w:p>
    <w:p w14:paraId="5924C086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70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独立研究卡地亚在全球主要市场的品牌定位与渠道结构，结合转售价格与销售访谈评估其定价能力与产品策略</w:t>
      </w:r>
    </w:p>
    <w:p w14:paraId="71FABA21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331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深入研究卡地亚在全球主要市场的的竞争对手以及对手的产品策略，分析了未来 3-5 年间市场机遇及挑战</w:t>
      </w:r>
    </w:p>
    <w:p w14:paraId="3AC381F2" w14:textId="77777777" w:rsidR="005D1917" w:rsidRPr="0048480D" w:rsidRDefault="00000000">
      <w:pPr>
        <w:pStyle w:val="2"/>
        <w:tabs>
          <w:tab w:val="left" w:pos="10684"/>
        </w:tabs>
        <w:spacing w:before="88" w:line="353" w:lineRule="exact"/>
        <w:rPr>
          <w:b w:val="0"/>
          <w:bCs w:val="0"/>
        </w:rPr>
      </w:pPr>
      <w:r w:rsidRPr="0048480D">
        <w:rPr>
          <w:b w:val="0"/>
          <w:bCs w:val="0"/>
        </w:rPr>
        <w:t>摩根士丹利国际银行</w:t>
      </w:r>
      <w:r w:rsidRPr="0048480D">
        <w:rPr>
          <w:rFonts w:ascii="Malgun Gothic Semilight" w:eastAsia="Malgun Gothic Semilight"/>
          <w:b w:val="0"/>
          <w:bCs w:val="0"/>
        </w:rPr>
        <w:t>（</w:t>
      </w:r>
      <w:r w:rsidRPr="0048480D">
        <w:rPr>
          <w:b w:val="0"/>
          <w:bCs w:val="0"/>
        </w:rPr>
        <w:t>中国</w:t>
      </w:r>
      <w:r w:rsidRPr="0048480D">
        <w:rPr>
          <w:rFonts w:ascii="Malgun Gothic Semilight" w:eastAsia="Malgun Gothic Semilight"/>
          <w:b w:val="0"/>
          <w:bCs w:val="0"/>
        </w:rPr>
        <w:t>）</w:t>
      </w:r>
      <w:r w:rsidRPr="0048480D">
        <w:rPr>
          <w:b w:val="0"/>
          <w:bCs w:val="0"/>
        </w:rPr>
        <w:t>有限公</w:t>
      </w:r>
      <w:r w:rsidRPr="0048480D">
        <w:rPr>
          <w:b w:val="0"/>
          <w:bCs w:val="0"/>
          <w:spacing w:val="-10"/>
        </w:rPr>
        <w:t>司</w:t>
      </w:r>
      <w:r w:rsidRPr="0048480D">
        <w:rPr>
          <w:b w:val="0"/>
          <w:bCs w:val="0"/>
        </w:rPr>
        <w:tab/>
        <w:t>珠</w:t>
      </w:r>
      <w:r w:rsidRPr="0048480D">
        <w:rPr>
          <w:b w:val="0"/>
          <w:bCs w:val="0"/>
          <w:spacing w:val="-10"/>
        </w:rPr>
        <w:t>海</w:t>
      </w:r>
    </w:p>
    <w:p w14:paraId="795CE16D" w14:textId="77777777" w:rsidR="005D1917" w:rsidRPr="0048480D" w:rsidRDefault="00000000">
      <w:pPr>
        <w:tabs>
          <w:tab w:val="left" w:pos="10086"/>
        </w:tabs>
        <w:spacing w:line="287" w:lineRule="exact"/>
        <w:ind w:left="360"/>
        <w:rPr>
          <w:rFonts w:ascii="Times New Roman" w:eastAsia="Times New Roman" w:hAnsi="Times New Roman"/>
          <w:i/>
          <w:sz w:val="21"/>
        </w:rPr>
      </w:pPr>
      <w:r w:rsidRPr="0048480D">
        <w:rPr>
          <w:w w:val="90"/>
        </w:rPr>
        <w:t>实习生</w:t>
      </w:r>
      <w:r w:rsidRPr="0048480D">
        <w:rPr>
          <w:rFonts w:ascii="Malgun Gothic Semilight" w:eastAsia="Malgun Gothic Semilight" w:hAnsi="Malgun Gothic Semilight"/>
          <w:w w:val="90"/>
        </w:rPr>
        <w:t>，</w:t>
      </w:r>
      <w:r w:rsidRPr="0048480D">
        <w:rPr>
          <w:w w:val="90"/>
        </w:rPr>
        <w:t>内审部</w:t>
      </w:r>
      <w:r w:rsidRPr="0048480D">
        <w:rPr>
          <w:rFonts w:ascii="Times New Roman" w:eastAsia="Times New Roman" w:hAnsi="Times New Roman"/>
        </w:rPr>
        <w:tab/>
      </w:r>
      <w:r w:rsidRPr="0048480D">
        <w:rPr>
          <w:rFonts w:ascii="Times New Roman" w:eastAsia="Times New Roman" w:hAnsi="Times New Roman"/>
          <w:i/>
          <w:sz w:val="21"/>
        </w:rPr>
        <w:t>2023.07</w:t>
      </w:r>
      <w:r w:rsidRPr="0048480D">
        <w:rPr>
          <w:rFonts w:ascii="Times New Roman" w:eastAsia="Times New Roman" w:hAnsi="Times New Roman"/>
          <w:i/>
          <w:spacing w:val="2"/>
          <w:sz w:val="21"/>
        </w:rPr>
        <w:t xml:space="preserve"> </w:t>
      </w:r>
      <w:r w:rsidRPr="0048480D">
        <w:rPr>
          <w:rFonts w:ascii="Times New Roman" w:eastAsia="Times New Roman" w:hAnsi="Times New Roman"/>
          <w:i/>
          <w:spacing w:val="-5"/>
          <w:sz w:val="21"/>
        </w:rPr>
        <w:t>–08</w:t>
      </w:r>
    </w:p>
    <w:p w14:paraId="7B40FB7E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36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深度参与内审部 2023 年全面风险管理审计，对银行信用风险、市场风险、流动性风险管理框架、制度流程进行审阅</w:t>
      </w:r>
    </w:p>
    <w:p w14:paraId="06FD1C5E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38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协助开展对于绿色金融领域的审计测试，重点完成对于监管法规及银行内部制度的差距分析</w:t>
      </w:r>
    </w:p>
    <w:p w14:paraId="373604E9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参与对信用风险、绿色金融领域的穿透性测试，抽取样本开展流程、风险以及控制相关的测试</w:t>
      </w:r>
    </w:p>
    <w:p w14:paraId="2E67326A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85" w:lineRule="exact"/>
        <w:ind w:left="640" w:hanging="280"/>
        <w:rPr>
          <w:spacing w:val="-2"/>
          <w:sz w:val="20"/>
        </w:rPr>
      </w:pPr>
      <w:r>
        <w:rPr>
          <w:spacing w:val="-2"/>
          <w:sz w:val="20"/>
        </w:rPr>
        <w:t>协助业务审计员收集审计所需材料</w:t>
      </w:r>
      <w:r w:rsidRPr="0048480D">
        <w:rPr>
          <w:spacing w:val="-2"/>
          <w:sz w:val="20"/>
        </w:rPr>
        <w:t>，包括</w:t>
      </w:r>
      <w:r>
        <w:rPr>
          <w:spacing w:val="-2"/>
          <w:sz w:val="20"/>
        </w:rPr>
        <w:t>测试样本</w:t>
      </w:r>
      <w:r w:rsidRPr="0048480D">
        <w:rPr>
          <w:spacing w:val="-2"/>
          <w:sz w:val="20"/>
        </w:rPr>
        <w:t>、内部制度流程、监管法规要求</w:t>
      </w:r>
    </w:p>
    <w:p w14:paraId="4805E932" w14:textId="77777777" w:rsidR="005D1917" w:rsidRPr="0048480D" w:rsidRDefault="00000000">
      <w:pPr>
        <w:pStyle w:val="2"/>
        <w:tabs>
          <w:tab w:val="left" w:pos="10684"/>
        </w:tabs>
        <w:spacing w:line="311" w:lineRule="exact"/>
        <w:rPr>
          <w:b w:val="0"/>
          <w:bCs w:val="0"/>
        </w:rPr>
      </w:pPr>
      <w:r w:rsidRPr="0048480D">
        <w:rPr>
          <w:b w:val="0"/>
          <w:bCs w:val="0"/>
        </w:rPr>
        <w:t>中国银行</w:t>
      </w:r>
      <w:r>
        <w:tab/>
      </w:r>
      <w:r w:rsidRPr="0048480D">
        <w:rPr>
          <w:b w:val="0"/>
          <w:bCs w:val="0"/>
        </w:rPr>
        <w:t>韶</w:t>
      </w:r>
      <w:r w:rsidRPr="0048480D">
        <w:rPr>
          <w:b w:val="0"/>
          <w:bCs w:val="0"/>
          <w:spacing w:val="-10"/>
        </w:rPr>
        <w:t>关</w:t>
      </w:r>
    </w:p>
    <w:p w14:paraId="25CFF117" w14:textId="77777777" w:rsidR="005D1917" w:rsidRDefault="00000000">
      <w:pPr>
        <w:tabs>
          <w:tab w:val="left" w:pos="10122"/>
        </w:tabs>
        <w:spacing w:line="266" w:lineRule="exact"/>
        <w:ind w:left="360"/>
        <w:rPr>
          <w:rFonts w:ascii="Times New Roman" w:eastAsia="Times New Roman"/>
          <w:i/>
          <w:sz w:val="21"/>
        </w:rPr>
      </w:pPr>
      <w:r>
        <w:rPr>
          <w:w w:val="90"/>
        </w:rPr>
        <w:t>实习生</w:t>
      </w:r>
      <w:r w:rsidRPr="0048480D">
        <w:rPr>
          <w:w w:val="90"/>
        </w:rPr>
        <w:t>，国</w:t>
      </w:r>
      <w:r>
        <w:rPr>
          <w:w w:val="90"/>
        </w:rPr>
        <w:t>际结算</w:t>
      </w:r>
      <w:r w:rsidRPr="0048480D">
        <w:rPr>
          <w:w w:val="90"/>
        </w:rPr>
        <w:t>部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i/>
          <w:w w:val="95"/>
          <w:sz w:val="21"/>
        </w:rPr>
        <w:t>2022.07-</w:t>
      </w:r>
      <w:r>
        <w:rPr>
          <w:rFonts w:ascii="Times New Roman" w:eastAsia="Times New Roman"/>
          <w:i/>
          <w:spacing w:val="5"/>
          <w:sz w:val="21"/>
        </w:rPr>
        <w:t>08</w:t>
      </w:r>
    </w:p>
    <w:p w14:paraId="3560D599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40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担任国</w:t>
      </w:r>
      <w:r>
        <w:rPr>
          <w:spacing w:val="-2"/>
          <w:sz w:val="20"/>
        </w:rPr>
        <w:t>际结算部暑期实习生</w:t>
      </w:r>
      <w:r w:rsidRPr="0048480D">
        <w:rPr>
          <w:spacing w:val="-2"/>
          <w:sz w:val="20"/>
        </w:rPr>
        <w:t>，</w:t>
      </w:r>
      <w:r>
        <w:rPr>
          <w:spacing w:val="-2"/>
          <w:sz w:val="20"/>
        </w:rPr>
        <w:t>协助团队为企业客户提供外汇结售汇业务</w:t>
      </w:r>
      <w:r w:rsidRPr="0048480D">
        <w:rPr>
          <w:spacing w:val="-2"/>
          <w:sz w:val="20"/>
        </w:rPr>
        <w:t>、远期结售汇业务</w:t>
      </w:r>
    </w:p>
    <w:p w14:paraId="5EEF2B0B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支持客</w:t>
      </w:r>
      <w:r>
        <w:rPr>
          <w:spacing w:val="-2"/>
          <w:sz w:val="20"/>
        </w:rPr>
        <w:t>户经理为对公业务的企业</w:t>
      </w:r>
      <w:r w:rsidRPr="0048480D">
        <w:rPr>
          <w:spacing w:val="-2"/>
          <w:sz w:val="20"/>
        </w:rPr>
        <w:t>客</w:t>
      </w:r>
      <w:r>
        <w:rPr>
          <w:spacing w:val="-2"/>
          <w:sz w:val="20"/>
        </w:rPr>
        <w:t>户提供实时</w:t>
      </w:r>
      <w:r w:rsidRPr="0048480D">
        <w:rPr>
          <w:spacing w:val="-2"/>
          <w:sz w:val="20"/>
        </w:rPr>
        <w:t>主要外</w:t>
      </w:r>
      <w:r>
        <w:rPr>
          <w:spacing w:val="-2"/>
          <w:sz w:val="20"/>
        </w:rPr>
        <w:t>汇产品的汇率</w:t>
      </w:r>
      <w:r w:rsidRPr="0048480D">
        <w:rPr>
          <w:spacing w:val="-2"/>
          <w:sz w:val="20"/>
        </w:rPr>
        <w:t>信息，包括</w:t>
      </w:r>
      <w:r>
        <w:rPr>
          <w:spacing w:val="-2"/>
          <w:sz w:val="20"/>
        </w:rPr>
        <w:t>报价</w:t>
      </w:r>
      <w:r w:rsidRPr="0048480D">
        <w:rPr>
          <w:spacing w:val="-2"/>
          <w:sz w:val="20"/>
        </w:rPr>
        <w:t>、波</w:t>
      </w:r>
      <w:r>
        <w:rPr>
          <w:spacing w:val="-2"/>
          <w:sz w:val="20"/>
        </w:rPr>
        <w:t>动率</w:t>
      </w:r>
      <w:r w:rsidRPr="0048480D">
        <w:rPr>
          <w:spacing w:val="-2"/>
          <w:sz w:val="20"/>
        </w:rPr>
        <w:t>、主要市场新闻等</w:t>
      </w:r>
    </w:p>
    <w:p w14:paraId="18532462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38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研究了国家外</w:t>
      </w:r>
      <w:r>
        <w:rPr>
          <w:spacing w:val="-2"/>
          <w:sz w:val="20"/>
        </w:rPr>
        <w:t>规管理局</w:t>
      </w:r>
      <w:r w:rsidRPr="0048480D">
        <w:rPr>
          <w:spacing w:val="-2"/>
          <w:sz w:val="20"/>
        </w:rPr>
        <w:t>有关外</w:t>
      </w:r>
      <w:r>
        <w:rPr>
          <w:spacing w:val="-2"/>
          <w:sz w:val="20"/>
        </w:rPr>
        <w:t>汇管理和结汇的主要</w:t>
      </w:r>
      <w:r w:rsidRPr="0048480D">
        <w:rPr>
          <w:spacing w:val="-2"/>
          <w:sz w:val="20"/>
        </w:rPr>
        <w:t>法律法</w:t>
      </w:r>
      <w:r>
        <w:rPr>
          <w:spacing w:val="-2"/>
          <w:sz w:val="20"/>
        </w:rPr>
        <w:t>规</w:t>
      </w:r>
      <w:r w:rsidRPr="0048480D">
        <w:rPr>
          <w:spacing w:val="-2"/>
          <w:sz w:val="20"/>
        </w:rPr>
        <w:t xml:space="preserve">并撰写 15 </w:t>
      </w:r>
      <w:r>
        <w:rPr>
          <w:spacing w:val="-2"/>
          <w:sz w:val="20"/>
        </w:rPr>
        <w:t>页总结资料</w:t>
      </w:r>
      <w:r w:rsidRPr="0048480D">
        <w:rPr>
          <w:spacing w:val="-2"/>
          <w:sz w:val="20"/>
        </w:rPr>
        <w:t>供内部档案使用</w:t>
      </w:r>
    </w:p>
    <w:p w14:paraId="48A77FD8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303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主</w:t>
      </w:r>
      <w:r>
        <w:rPr>
          <w:spacing w:val="-2"/>
          <w:sz w:val="20"/>
        </w:rPr>
        <w:t>动</w:t>
      </w:r>
      <w:r w:rsidRPr="0048480D">
        <w:rPr>
          <w:spacing w:val="-2"/>
          <w:sz w:val="20"/>
        </w:rPr>
        <w:t>支持</w:t>
      </w:r>
      <w:r>
        <w:rPr>
          <w:spacing w:val="-2"/>
          <w:sz w:val="20"/>
        </w:rPr>
        <w:t>团队进行</w:t>
      </w:r>
      <w:r w:rsidRPr="0048480D">
        <w:rPr>
          <w:spacing w:val="-2"/>
          <w:sz w:val="20"/>
        </w:rPr>
        <w:t>每周市</w:t>
      </w:r>
      <w:r>
        <w:rPr>
          <w:spacing w:val="-2"/>
          <w:sz w:val="20"/>
        </w:rPr>
        <w:t>场</w:t>
      </w:r>
      <w:r w:rsidRPr="0048480D">
        <w:rPr>
          <w:spacing w:val="-2"/>
          <w:sz w:val="20"/>
        </w:rPr>
        <w:t>主要外</w:t>
      </w:r>
      <w:r>
        <w:rPr>
          <w:spacing w:val="-2"/>
          <w:sz w:val="20"/>
        </w:rPr>
        <w:t>汇市场新闻和热点的更新总结并每周整合进</w:t>
      </w:r>
      <w:r w:rsidRPr="0048480D">
        <w:rPr>
          <w:spacing w:val="-2"/>
          <w:sz w:val="20"/>
        </w:rPr>
        <w:t>内部周会</w:t>
      </w:r>
      <w:r>
        <w:rPr>
          <w:spacing w:val="-2"/>
          <w:sz w:val="20"/>
        </w:rPr>
        <w:t>汇报</w:t>
      </w:r>
      <w:r w:rsidRPr="0048480D">
        <w:rPr>
          <w:spacing w:val="-2"/>
          <w:sz w:val="20"/>
        </w:rPr>
        <w:t>，用于团队内部每周周会</w:t>
      </w:r>
    </w:p>
    <w:p w14:paraId="5CE05CCE" w14:textId="77777777" w:rsidR="005D1917" w:rsidRDefault="00000000">
      <w:pPr>
        <w:pStyle w:val="1"/>
      </w:pPr>
      <w:r>
        <w:rPr>
          <w:spacing w:val="-3"/>
        </w:rPr>
        <w:t>课外活动</w:t>
      </w:r>
    </w:p>
    <w:p w14:paraId="265534C9" w14:textId="77777777" w:rsidR="005D1917" w:rsidRDefault="00000000">
      <w:pPr>
        <w:pStyle w:val="a3"/>
        <w:spacing w:line="20" w:lineRule="exact"/>
        <w:ind w:left="33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1E6133" wp14:editId="6E83CE2C">
                <wp:extent cx="6899275" cy="95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9275" cy="9525"/>
                          <a:chOff x="0" y="0"/>
                          <a:chExt cx="68992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9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275" h="9525">
                                <a:moveTo>
                                  <a:pt x="6898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98894" y="9144"/>
                                </a:lnTo>
                                <a:lnTo>
                                  <a:pt x="689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35A48" id="Group 5" o:spid="_x0000_s1026" style="width:543.25pt;height:.75pt;mso-position-horizontal-relative:char;mso-position-vertical-relative:line" coordsize="68992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">
                <v:shape id="Graphic 6" o:spid="_x0000_s1027" style="position:absolute;width:68992;height:95;visibility:visible;mso-wrap-style:square;v-text-anchor:top" coordsize="689927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" path="m6898894,l,,,9144r6898894,l689889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DD6D6B7" w14:textId="77777777" w:rsidR="005D1917" w:rsidRDefault="00000000">
      <w:pPr>
        <w:pStyle w:val="2"/>
        <w:tabs>
          <w:tab w:val="left" w:pos="10684"/>
        </w:tabs>
      </w:pPr>
      <w:r>
        <w:t>香洲吉大社区中</w:t>
      </w:r>
      <w:r>
        <w:rPr>
          <w:spacing w:val="-10"/>
        </w:rPr>
        <w:t>心</w:t>
      </w:r>
      <w:r>
        <w:tab/>
        <w:t>珠</w:t>
      </w:r>
      <w:r>
        <w:rPr>
          <w:spacing w:val="-10"/>
        </w:rPr>
        <w:t>海</w:t>
      </w:r>
    </w:p>
    <w:p w14:paraId="25F80033" w14:textId="77777777" w:rsidR="005D1917" w:rsidRDefault="00000000">
      <w:pPr>
        <w:tabs>
          <w:tab w:val="left" w:pos="10698"/>
        </w:tabs>
        <w:spacing w:line="266" w:lineRule="exact"/>
        <w:ind w:left="360"/>
        <w:rPr>
          <w:rFonts w:ascii="Times New Roman" w:eastAsia="Times New Roman" w:hAnsi="Times New Roman"/>
          <w:i/>
          <w:sz w:val="21"/>
        </w:rPr>
      </w:pPr>
      <w:r>
        <w:rPr>
          <w:rFonts w:ascii="Times New Roman" w:eastAsia="Times New Roman" w:hAnsi="Times New Roman"/>
          <w:i/>
          <w:w w:val="90"/>
          <w:sz w:val="21"/>
        </w:rPr>
        <w:t>“</w:t>
      </w:r>
      <w:r>
        <w:rPr>
          <w:w w:val="90"/>
        </w:rPr>
        <w:t>苏拉</w:t>
      </w:r>
      <w:r w:rsidRPr="0048480D">
        <w:rPr>
          <w:w w:val="90"/>
        </w:rPr>
        <w:t>”台</w:t>
      </w:r>
      <w:r>
        <w:rPr>
          <w:w w:val="90"/>
        </w:rPr>
        <w:t>风</w:t>
      </w:r>
      <w:r w:rsidRPr="0048480D">
        <w:rPr>
          <w:w w:val="90"/>
        </w:rPr>
        <w:t>志愿者</w:t>
      </w:r>
      <w:r>
        <w:rPr>
          <w:w w:val="90"/>
        </w:rPr>
        <w:t>团队志愿</w:t>
      </w:r>
      <w:r w:rsidRPr="0048480D">
        <w:rPr>
          <w:w w:val="90"/>
        </w:rPr>
        <w:t>者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pacing w:val="-4"/>
          <w:sz w:val="21"/>
        </w:rPr>
        <w:t>2023</w:t>
      </w:r>
    </w:p>
    <w:p w14:paraId="362C7693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36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带领 10 名高中生志愿者</w:t>
      </w:r>
      <w:r>
        <w:rPr>
          <w:spacing w:val="-2"/>
          <w:sz w:val="20"/>
        </w:rPr>
        <w:t>团队</w:t>
      </w:r>
      <w:r w:rsidRPr="0048480D">
        <w:rPr>
          <w:spacing w:val="-2"/>
          <w:sz w:val="20"/>
        </w:rPr>
        <w:t>出院在“</w:t>
      </w:r>
      <w:r>
        <w:rPr>
          <w:spacing w:val="-2"/>
          <w:sz w:val="20"/>
        </w:rPr>
        <w:t>苏拉</w:t>
      </w:r>
      <w:r w:rsidRPr="0048480D">
        <w:rPr>
          <w:spacing w:val="-2"/>
          <w:sz w:val="20"/>
        </w:rPr>
        <w:t>”台</w:t>
      </w:r>
      <w:r>
        <w:rPr>
          <w:spacing w:val="-2"/>
          <w:sz w:val="20"/>
        </w:rPr>
        <w:t>风期间参与社区支持服务</w:t>
      </w:r>
      <w:r w:rsidRPr="0048480D">
        <w:rPr>
          <w:spacing w:val="-2"/>
          <w:sz w:val="20"/>
        </w:rPr>
        <w:t>，包括参与受灾民众安置，赈灾品发放等环节</w:t>
      </w:r>
    </w:p>
    <w:p w14:paraId="62CDBB45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贡献 30+小</w:t>
      </w:r>
      <w:r>
        <w:rPr>
          <w:spacing w:val="-2"/>
          <w:sz w:val="20"/>
        </w:rPr>
        <w:t>时协助本地志愿者办公室开展热线接听服务</w:t>
      </w:r>
      <w:r w:rsidRPr="0048480D">
        <w:rPr>
          <w:spacing w:val="-2"/>
          <w:sz w:val="20"/>
        </w:rPr>
        <w:t>，</w:t>
      </w:r>
      <w:r>
        <w:rPr>
          <w:spacing w:val="-2"/>
          <w:sz w:val="20"/>
        </w:rPr>
        <w:t>为</w:t>
      </w:r>
      <w:r w:rsidRPr="0048480D">
        <w:rPr>
          <w:spacing w:val="-2"/>
          <w:sz w:val="20"/>
        </w:rPr>
        <w:t>社区受灾居民提供 24/7 赈灾救济支持</w:t>
      </w:r>
    </w:p>
    <w:p w14:paraId="0996260E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ind w:left="640" w:hanging="280"/>
        <w:rPr>
          <w:spacing w:val="-2"/>
          <w:sz w:val="20"/>
        </w:rPr>
      </w:pPr>
      <w:r>
        <w:rPr>
          <w:spacing w:val="-2"/>
          <w:sz w:val="20"/>
        </w:rPr>
        <w:t xml:space="preserve">协助社区工作人员与本地 </w:t>
      </w:r>
      <w:r w:rsidRPr="0048480D">
        <w:rPr>
          <w:spacing w:val="-2"/>
          <w:sz w:val="20"/>
        </w:rPr>
        <w:t>10+酒店开展</w:t>
      </w:r>
      <w:r>
        <w:rPr>
          <w:spacing w:val="-2"/>
          <w:sz w:val="20"/>
        </w:rPr>
        <w:t>积极沟通</w:t>
      </w:r>
      <w:r w:rsidRPr="0048480D">
        <w:rPr>
          <w:spacing w:val="-2"/>
          <w:sz w:val="20"/>
        </w:rPr>
        <w:t>，为本地近 300 居民提供房</w:t>
      </w:r>
      <w:r>
        <w:rPr>
          <w:spacing w:val="-2"/>
          <w:sz w:val="20"/>
        </w:rPr>
        <w:t>间</w:t>
      </w:r>
      <w:r w:rsidRPr="0048480D">
        <w:rPr>
          <w:spacing w:val="-2"/>
          <w:sz w:val="20"/>
        </w:rPr>
        <w:t>、食物及热水等服务</w:t>
      </w:r>
    </w:p>
    <w:p w14:paraId="603E8E59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303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配合社区工作人</w:t>
      </w:r>
      <w:r>
        <w:rPr>
          <w:spacing w:val="-2"/>
          <w:sz w:val="20"/>
        </w:rPr>
        <w:t>员建立本地台风预警机制</w:t>
      </w:r>
      <w:r w:rsidRPr="0048480D">
        <w:rPr>
          <w:spacing w:val="-2"/>
          <w:sz w:val="20"/>
        </w:rPr>
        <w:t>，为超过 2,000 个家庭提供台风预警信息</w:t>
      </w:r>
    </w:p>
    <w:p w14:paraId="5AE7CD10" w14:textId="77777777" w:rsidR="005D1917" w:rsidRDefault="00000000">
      <w:pPr>
        <w:pStyle w:val="2"/>
        <w:tabs>
          <w:tab w:val="left" w:pos="10684"/>
        </w:tabs>
        <w:spacing w:before="117" w:line="335" w:lineRule="exact"/>
      </w:pPr>
      <w:r>
        <w:t>汇添富基金</w:t>
      </w:r>
      <w:r>
        <w:rPr>
          <w:rFonts w:ascii="Malgun Gothic Semilight" w:eastAsia="Malgun Gothic Semilight" w:hAnsi="Malgun Gothic Semilight"/>
          <w:b w:val="0"/>
        </w:rPr>
        <w:t>“</w:t>
      </w:r>
      <w:r>
        <w:t>河流</w:t>
      </w:r>
      <w:r>
        <w:rPr>
          <w:rFonts w:ascii="Times New Roman" w:eastAsia="Times New Roman" w:hAnsi="Times New Roman"/>
        </w:rPr>
        <w:t>·</w:t>
      </w:r>
      <w:r>
        <w:t>孩子</w:t>
      </w:r>
      <w:r>
        <w:rPr>
          <w:rFonts w:ascii="Malgun Gothic Semilight" w:eastAsia="Malgun Gothic Semilight" w:hAnsi="Malgun Gothic Semilight"/>
          <w:b w:val="0"/>
        </w:rPr>
        <w:t>”</w:t>
      </w:r>
      <w:r>
        <w:t>乡村教</w:t>
      </w:r>
      <w:r>
        <w:rPr>
          <w:spacing w:val="-10"/>
        </w:rPr>
        <w:t>育</w:t>
      </w:r>
      <w:r>
        <w:tab/>
        <w:t>宁</w:t>
      </w:r>
      <w:r>
        <w:rPr>
          <w:spacing w:val="-10"/>
        </w:rPr>
        <w:t>夏</w:t>
      </w:r>
    </w:p>
    <w:p w14:paraId="09B2CBC3" w14:textId="77777777" w:rsidR="005D1917" w:rsidRDefault="00000000">
      <w:pPr>
        <w:tabs>
          <w:tab w:val="left" w:pos="10698"/>
        </w:tabs>
        <w:spacing w:line="269" w:lineRule="exact"/>
        <w:ind w:left="360"/>
        <w:rPr>
          <w:rFonts w:ascii="Times New Roman" w:eastAsia="Times New Roman"/>
          <w:i/>
          <w:sz w:val="21"/>
        </w:rPr>
      </w:pPr>
      <w:r w:rsidRPr="0048480D">
        <w:rPr>
          <w:w w:val="90"/>
        </w:rPr>
        <w:t>扶</w:t>
      </w:r>
      <w:r>
        <w:rPr>
          <w:w w:val="90"/>
        </w:rPr>
        <w:t>贫志愿</w:t>
      </w:r>
      <w:r w:rsidRPr="0048480D">
        <w:rPr>
          <w:w w:val="90"/>
        </w:rPr>
        <w:t>者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i/>
          <w:spacing w:val="-4"/>
          <w:sz w:val="21"/>
        </w:rPr>
        <w:t>2021</w:t>
      </w:r>
    </w:p>
    <w:p w14:paraId="2B3FAF5D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36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参加</w:t>
      </w:r>
      <w:r>
        <w:rPr>
          <w:spacing w:val="-2"/>
          <w:sz w:val="20"/>
        </w:rPr>
        <w:t>汇添富基金发起的乡村支教和捐款项目</w:t>
      </w:r>
      <w:r w:rsidRPr="0048480D">
        <w:rPr>
          <w:spacing w:val="-2"/>
          <w:sz w:val="20"/>
        </w:rPr>
        <w:t>，</w:t>
      </w:r>
      <w:r>
        <w:rPr>
          <w:spacing w:val="-2"/>
          <w:sz w:val="20"/>
        </w:rPr>
        <w:t>对宁夏固原地区</w:t>
      </w:r>
      <w:r w:rsidRPr="0048480D">
        <w:rPr>
          <w:spacing w:val="-2"/>
          <w:sz w:val="20"/>
        </w:rPr>
        <w:t>开展支持</w:t>
      </w:r>
      <w:r>
        <w:rPr>
          <w:spacing w:val="-2"/>
          <w:sz w:val="20"/>
        </w:rPr>
        <w:t>乡村教育</w:t>
      </w:r>
      <w:r w:rsidRPr="0048480D">
        <w:rPr>
          <w:spacing w:val="-2"/>
          <w:sz w:val="20"/>
        </w:rPr>
        <w:t>的</w:t>
      </w:r>
      <w:r>
        <w:rPr>
          <w:spacing w:val="-2"/>
          <w:sz w:val="20"/>
        </w:rPr>
        <w:t>专项</w:t>
      </w:r>
      <w:r w:rsidRPr="0048480D">
        <w:rPr>
          <w:spacing w:val="-2"/>
          <w:sz w:val="20"/>
        </w:rPr>
        <w:t>扶贫活动</w:t>
      </w:r>
    </w:p>
    <w:p w14:paraId="45374D1D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38" w:lineRule="exact"/>
        <w:ind w:left="640" w:hanging="280"/>
        <w:rPr>
          <w:spacing w:val="-2"/>
          <w:sz w:val="20"/>
        </w:rPr>
      </w:pPr>
      <w:r>
        <w:rPr>
          <w:spacing w:val="-2"/>
          <w:sz w:val="20"/>
        </w:rPr>
        <w:t>发起励志故事分享与读书会活动</w:t>
      </w:r>
      <w:r w:rsidRPr="0048480D">
        <w:rPr>
          <w:spacing w:val="-2"/>
          <w:sz w:val="20"/>
        </w:rPr>
        <w:t>，发起并参与了 5 次当地的</w:t>
      </w:r>
      <w:r>
        <w:rPr>
          <w:spacing w:val="-2"/>
          <w:sz w:val="20"/>
        </w:rPr>
        <w:t>读书分享活动</w:t>
      </w:r>
      <w:r w:rsidRPr="0048480D">
        <w:rPr>
          <w:spacing w:val="-2"/>
          <w:sz w:val="20"/>
        </w:rPr>
        <w:t>，为超过 1,000 位学生提升读写能力</w:t>
      </w:r>
    </w:p>
    <w:p w14:paraId="75963290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303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参与向乡村儿童价值 200,000 元人民</w:t>
      </w:r>
      <w:r>
        <w:rPr>
          <w:spacing w:val="-2"/>
          <w:sz w:val="20"/>
        </w:rPr>
        <w:t>币的电脑</w:t>
      </w:r>
      <w:r w:rsidRPr="0048480D">
        <w:rPr>
          <w:spacing w:val="-2"/>
          <w:sz w:val="20"/>
        </w:rPr>
        <w:t>、</w:t>
      </w:r>
      <w:r>
        <w:rPr>
          <w:spacing w:val="-2"/>
          <w:sz w:val="20"/>
        </w:rPr>
        <w:t>图书</w:t>
      </w:r>
      <w:r w:rsidRPr="0048480D">
        <w:rPr>
          <w:spacing w:val="-2"/>
          <w:sz w:val="20"/>
        </w:rPr>
        <w:t>、教育物</w:t>
      </w:r>
      <w:r>
        <w:rPr>
          <w:spacing w:val="-2"/>
          <w:sz w:val="20"/>
        </w:rPr>
        <w:t>质捐赠活动</w:t>
      </w:r>
      <w:r w:rsidRPr="0048480D">
        <w:rPr>
          <w:spacing w:val="-2"/>
          <w:sz w:val="20"/>
        </w:rPr>
        <w:t>，改善当地教育条件</w:t>
      </w:r>
    </w:p>
    <w:p w14:paraId="1E1EC722" w14:textId="77777777" w:rsidR="005D1917" w:rsidRDefault="00000000">
      <w:pPr>
        <w:pStyle w:val="2"/>
        <w:tabs>
          <w:tab w:val="left" w:pos="10698"/>
        </w:tabs>
        <w:spacing w:before="102" w:line="332" w:lineRule="exact"/>
      </w:pPr>
      <w:r>
        <w:t>珠海市附属第一中学国际部登山俱乐</w:t>
      </w:r>
      <w:r>
        <w:rPr>
          <w:spacing w:val="-10"/>
        </w:rPr>
        <w:t>部</w:t>
      </w:r>
      <w:r>
        <w:tab/>
        <w:t>珠</w:t>
      </w:r>
      <w:r>
        <w:rPr>
          <w:spacing w:val="-10"/>
        </w:rPr>
        <w:t>海</w:t>
      </w:r>
    </w:p>
    <w:p w14:paraId="1DCA30E8" w14:textId="77777777" w:rsidR="005D1917" w:rsidRDefault="00000000">
      <w:pPr>
        <w:tabs>
          <w:tab w:val="left" w:pos="10655"/>
        </w:tabs>
        <w:spacing w:line="266" w:lineRule="exact"/>
        <w:ind w:left="360"/>
        <w:rPr>
          <w:rFonts w:ascii="Times New Roman" w:eastAsia="Times New Roman"/>
          <w:i/>
          <w:sz w:val="21"/>
        </w:rPr>
      </w:pPr>
      <w:r w:rsidRPr="0048480D">
        <w:rPr>
          <w:w w:val="90"/>
        </w:rPr>
        <w:t>俱</w:t>
      </w:r>
      <w:r>
        <w:rPr>
          <w:w w:val="90"/>
        </w:rPr>
        <w:t>乐部主</w:t>
      </w:r>
      <w:r w:rsidRPr="0048480D">
        <w:rPr>
          <w:w w:val="90"/>
        </w:rPr>
        <w:t>席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i/>
          <w:spacing w:val="-4"/>
          <w:sz w:val="21"/>
        </w:rPr>
        <w:t>2021</w:t>
      </w:r>
    </w:p>
    <w:p w14:paraId="70C2E7AE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40" w:lineRule="exact"/>
        <w:ind w:left="640" w:hanging="280"/>
        <w:rPr>
          <w:spacing w:val="-2"/>
          <w:sz w:val="20"/>
        </w:rPr>
      </w:pPr>
      <w:r>
        <w:rPr>
          <w:spacing w:val="-2"/>
          <w:sz w:val="20"/>
        </w:rPr>
        <w:t>组织开展徒步活动</w:t>
      </w:r>
      <w:r w:rsidRPr="0048480D">
        <w:rPr>
          <w:spacing w:val="-2"/>
          <w:sz w:val="20"/>
        </w:rPr>
        <w:t>，两年内累计 80 余人参与</w:t>
      </w:r>
    </w:p>
    <w:p w14:paraId="003EEF48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306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主</w:t>
      </w:r>
      <w:r>
        <w:rPr>
          <w:spacing w:val="-2"/>
          <w:sz w:val="20"/>
        </w:rPr>
        <w:t xml:space="preserve">动拍摄并剪辑相关活动视频近 </w:t>
      </w:r>
      <w:r w:rsidRPr="0048480D">
        <w:rPr>
          <w:spacing w:val="-2"/>
          <w:sz w:val="20"/>
        </w:rPr>
        <w:t>20 余条，发布与学校官网作为亮点宣传</w:t>
      </w:r>
    </w:p>
    <w:p w14:paraId="096E5462" w14:textId="77777777" w:rsidR="005D1917" w:rsidRDefault="00000000">
      <w:pPr>
        <w:pStyle w:val="1"/>
        <w:spacing w:line="44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1895682" wp14:editId="1CC8A20E">
                <wp:simplePos x="0" y="0"/>
                <wp:positionH relativeFrom="page">
                  <wp:posOffset>439216</wp:posOffset>
                </wp:positionH>
                <wp:positionV relativeFrom="paragraph">
                  <wp:posOffset>356497</wp:posOffset>
                </wp:positionV>
                <wp:extent cx="6899275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9525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8894" y="9143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1A82D" id="Graphic 7" o:spid="_x0000_s1026" style="position:absolute;margin-left:34.6pt;margin-top:28.05pt;width:543.2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" path="m6898894,l,,,9143r6898894,l689889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技能与兴趣</w:t>
      </w:r>
    </w:p>
    <w:p w14:paraId="68A7E20E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33" w:lineRule="exact"/>
        <w:ind w:left="640" w:hanging="280"/>
        <w:rPr>
          <w:spacing w:val="-2"/>
          <w:sz w:val="20"/>
        </w:rPr>
      </w:pPr>
      <w:r w:rsidRPr="0048480D">
        <w:rPr>
          <w:spacing w:val="-2"/>
          <w:sz w:val="20"/>
        </w:rPr>
        <w:t>技能：</w:t>
      </w:r>
      <w:r w:rsidRPr="0048480D">
        <w:rPr>
          <w:spacing w:val="-2"/>
          <w:sz w:val="18"/>
          <w:szCs w:val="18"/>
        </w:rPr>
        <w:t>Microsoft Office，Adobe Photoshop</w:t>
      </w:r>
    </w:p>
    <w:p w14:paraId="0B9832FC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244" w:lineRule="exact"/>
        <w:ind w:left="640" w:hanging="280"/>
        <w:rPr>
          <w:spacing w:val="-2"/>
          <w:sz w:val="20"/>
        </w:rPr>
      </w:pPr>
      <w:r>
        <w:rPr>
          <w:spacing w:val="-2"/>
          <w:sz w:val="20"/>
        </w:rPr>
        <w:t>语言</w:t>
      </w:r>
      <w:r w:rsidRPr="0048480D">
        <w:rPr>
          <w:spacing w:val="-2"/>
          <w:sz w:val="20"/>
        </w:rPr>
        <w:t>：英</w:t>
      </w:r>
      <w:r>
        <w:rPr>
          <w:spacing w:val="-2"/>
          <w:sz w:val="20"/>
        </w:rPr>
        <w:t>语</w:t>
      </w:r>
      <w:r w:rsidRPr="0048480D">
        <w:rPr>
          <w:spacing w:val="-2"/>
          <w:sz w:val="20"/>
        </w:rPr>
        <w:t>（精通）， 普通</w:t>
      </w:r>
      <w:r>
        <w:rPr>
          <w:spacing w:val="-2"/>
          <w:sz w:val="20"/>
        </w:rPr>
        <w:t>话</w:t>
      </w:r>
      <w:r w:rsidRPr="0048480D">
        <w:rPr>
          <w:spacing w:val="-2"/>
          <w:sz w:val="20"/>
        </w:rPr>
        <w:t>（母</w:t>
      </w:r>
      <w:r>
        <w:rPr>
          <w:spacing w:val="-2"/>
          <w:sz w:val="20"/>
        </w:rPr>
        <w:t>语</w:t>
      </w:r>
      <w:r w:rsidRPr="0048480D">
        <w:rPr>
          <w:spacing w:val="-2"/>
          <w:sz w:val="20"/>
        </w:rPr>
        <w:t>），广</w:t>
      </w:r>
      <w:r>
        <w:rPr>
          <w:spacing w:val="-2"/>
          <w:sz w:val="20"/>
        </w:rPr>
        <w:t>东话</w:t>
      </w:r>
      <w:r w:rsidRPr="0048480D">
        <w:rPr>
          <w:spacing w:val="-2"/>
          <w:sz w:val="20"/>
        </w:rPr>
        <w:t>（流利）</w:t>
      </w:r>
    </w:p>
    <w:p w14:paraId="68E8940F" w14:textId="77777777" w:rsidR="005D1917" w:rsidRPr="0048480D" w:rsidRDefault="00000000">
      <w:pPr>
        <w:pStyle w:val="a5"/>
        <w:numPr>
          <w:ilvl w:val="0"/>
          <w:numId w:val="1"/>
        </w:numPr>
        <w:tabs>
          <w:tab w:val="left" w:pos="640"/>
        </w:tabs>
        <w:spacing w:line="306" w:lineRule="exact"/>
        <w:ind w:left="640" w:hanging="280"/>
        <w:rPr>
          <w:spacing w:val="-2"/>
          <w:sz w:val="20"/>
        </w:rPr>
      </w:pPr>
      <w:r>
        <w:rPr>
          <w:spacing w:val="-2"/>
          <w:sz w:val="20"/>
        </w:rPr>
        <w:t>兴趣</w:t>
      </w:r>
      <w:r w:rsidRPr="0048480D">
        <w:rPr>
          <w:spacing w:val="-2"/>
          <w:sz w:val="20"/>
        </w:rPr>
        <w:t>：</w:t>
      </w:r>
      <w:r>
        <w:rPr>
          <w:spacing w:val="-2"/>
          <w:sz w:val="20"/>
        </w:rPr>
        <w:t>钢琴</w:t>
      </w:r>
      <w:r w:rsidRPr="0048480D">
        <w:rPr>
          <w:spacing w:val="-2"/>
          <w:sz w:val="20"/>
        </w:rPr>
        <w:t>（八</w:t>
      </w:r>
      <w:r>
        <w:rPr>
          <w:spacing w:val="-2"/>
          <w:sz w:val="20"/>
        </w:rPr>
        <w:t>级</w:t>
      </w:r>
      <w:r w:rsidRPr="0048480D">
        <w:rPr>
          <w:spacing w:val="-2"/>
          <w:sz w:val="20"/>
        </w:rPr>
        <w:t>），网球，</w:t>
      </w:r>
      <w:r>
        <w:rPr>
          <w:spacing w:val="-2"/>
          <w:sz w:val="20"/>
        </w:rPr>
        <w:t>阅读</w:t>
      </w:r>
      <w:r w:rsidRPr="0048480D">
        <w:rPr>
          <w:spacing w:val="-2"/>
          <w:sz w:val="20"/>
        </w:rPr>
        <w:t>，唱歌，社区服务</w:t>
      </w:r>
    </w:p>
    <w:sectPr w:rsidR="005D1917" w:rsidRPr="0048480D">
      <w:type w:val="continuous"/>
      <w:pgSz w:w="12240" w:h="15840"/>
      <w:pgMar w:top="5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44856"/>
    <w:multiLevelType w:val="hybridMultilevel"/>
    <w:tmpl w:val="A8EE4216"/>
    <w:lvl w:ilvl="0" w:tplc="95BCF4FC">
      <w:numFmt w:val="bullet"/>
      <w:lvlText w:val=""/>
      <w:lvlJc w:val="left"/>
      <w:pPr>
        <w:ind w:left="641" w:hanging="28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zh-CN" w:bidi="ar-SA"/>
      </w:rPr>
    </w:lvl>
    <w:lvl w:ilvl="1" w:tplc="F15634FA">
      <w:numFmt w:val="bullet"/>
      <w:lvlText w:val="•"/>
      <w:lvlJc w:val="left"/>
      <w:pPr>
        <w:ind w:left="1728" w:hanging="281"/>
      </w:pPr>
      <w:rPr>
        <w:rFonts w:hint="default"/>
        <w:lang w:val="en-US" w:eastAsia="zh-CN" w:bidi="ar-SA"/>
      </w:rPr>
    </w:lvl>
    <w:lvl w:ilvl="2" w:tplc="E0E8BF70">
      <w:numFmt w:val="bullet"/>
      <w:lvlText w:val="•"/>
      <w:lvlJc w:val="left"/>
      <w:pPr>
        <w:ind w:left="2816" w:hanging="281"/>
      </w:pPr>
      <w:rPr>
        <w:rFonts w:hint="default"/>
        <w:lang w:val="en-US" w:eastAsia="zh-CN" w:bidi="ar-SA"/>
      </w:rPr>
    </w:lvl>
    <w:lvl w:ilvl="3" w:tplc="B622C032">
      <w:numFmt w:val="bullet"/>
      <w:lvlText w:val="•"/>
      <w:lvlJc w:val="left"/>
      <w:pPr>
        <w:ind w:left="3904" w:hanging="281"/>
      </w:pPr>
      <w:rPr>
        <w:rFonts w:hint="default"/>
        <w:lang w:val="en-US" w:eastAsia="zh-CN" w:bidi="ar-SA"/>
      </w:rPr>
    </w:lvl>
    <w:lvl w:ilvl="4" w:tplc="B80C157A">
      <w:numFmt w:val="bullet"/>
      <w:lvlText w:val="•"/>
      <w:lvlJc w:val="left"/>
      <w:pPr>
        <w:ind w:left="4992" w:hanging="281"/>
      </w:pPr>
      <w:rPr>
        <w:rFonts w:hint="default"/>
        <w:lang w:val="en-US" w:eastAsia="zh-CN" w:bidi="ar-SA"/>
      </w:rPr>
    </w:lvl>
    <w:lvl w:ilvl="5" w:tplc="366E6734">
      <w:numFmt w:val="bullet"/>
      <w:lvlText w:val="•"/>
      <w:lvlJc w:val="left"/>
      <w:pPr>
        <w:ind w:left="6080" w:hanging="281"/>
      </w:pPr>
      <w:rPr>
        <w:rFonts w:hint="default"/>
        <w:lang w:val="en-US" w:eastAsia="zh-CN" w:bidi="ar-SA"/>
      </w:rPr>
    </w:lvl>
    <w:lvl w:ilvl="6" w:tplc="951CF5CC">
      <w:numFmt w:val="bullet"/>
      <w:lvlText w:val="•"/>
      <w:lvlJc w:val="left"/>
      <w:pPr>
        <w:ind w:left="7168" w:hanging="281"/>
      </w:pPr>
      <w:rPr>
        <w:rFonts w:hint="default"/>
        <w:lang w:val="en-US" w:eastAsia="zh-CN" w:bidi="ar-SA"/>
      </w:rPr>
    </w:lvl>
    <w:lvl w:ilvl="7" w:tplc="3CE81990">
      <w:numFmt w:val="bullet"/>
      <w:lvlText w:val="•"/>
      <w:lvlJc w:val="left"/>
      <w:pPr>
        <w:ind w:left="8256" w:hanging="281"/>
      </w:pPr>
      <w:rPr>
        <w:rFonts w:hint="default"/>
        <w:lang w:val="en-US" w:eastAsia="zh-CN" w:bidi="ar-SA"/>
      </w:rPr>
    </w:lvl>
    <w:lvl w:ilvl="8" w:tplc="04080C56">
      <w:numFmt w:val="bullet"/>
      <w:lvlText w:val="•"/>
      <w:lvlJc w:val="left"/>
      <w:pPr>
        <w:ind w:left="9344" w:hanging="281"/>
      </w:pPr>
      <w:rPr>
        <w:rFonts w:hint="default"/>
        <w:lang w:val="en-US" w:eastAsia="zh-CN" w:bidi="ar-SA"/>
      </w:rPr>
    </w:lvl>
  </w:abstractNum>
  <w:num w:numId="1" w16cid:durableId="146716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17"/>
    <w:rsid w:val="0048480D"/>
    <w:rsid w:val="005D1917"/>
    <w:rsid w:val="00A96142"/>
    <w:rsid w:val="00F3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F0B7D"/>
  <w15:docId w15:val="{BA280E09-9E74-5B46-8522-F765B3DA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JhengHei" w:eastAsia="Microsoft JhengHei" w:hAnsi="Microsoft JhengHei" w:cs="Microsoft JhengHei"/>
      <w:lang w:eastAsia="zh-CN"/>
    </w:rPr>
  </w:style>
  <w:style w:type="paragraph" w:styleId="1">
    <w:name w:val="heading 1"/>
    <w:basedOn w:val="a"/>
    <w:uiPriority w:val="9"/>
    <w:qFormat/>
    <w:pPr>
      <w:spacing w:before="124" w:line="445" w:lineRule="exact"/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line="242" w:lineRule="exact"/>
      <w:ind w:left="36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1" w:lineRule="exact"/>
      <w:ind w:left="640" w:hanging="28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line="906" w:lineRule="exact"/>
      <w:ind w:left="9" w:right="1894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line="241" w:lineRule="exact"/>
      <w:ind w:left="640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 Gu</dc:creator>
  <cp:lastModifiedBy>jt zhang</cp:lastModifiedBy>
  <cp:revision>2</cp:revision>
  <dcterms:created xsi:type="dcterms:W3CDTF">2025-05-22T15:06:00Z</dcterms:created>
  <dcterms:modified xsi:type="dcterms:W3CDTF">2025-05-22T15:06:00Z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