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D4983">
      <w:pPr>
        <w:pStyle w:val="25"/>
        <w:ind w:right="720"/>
        <w:jc w:val="left"/>
        <w:rPr>
          <w:rFonts w:hint="eastAsia"/>
        </w:rPr>
      </w:pPr>
    </w:p>
    <w:tbl>
      <w:tblPr>
        <w:tblStyle w:val="22"/>
        <w:tblW w:w="5000" w:type="pct"/>
        <w:tblCaption w:val="简历布局表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7E97AD" w:themeColor="accent1" w:sz="4" w:space="0"/>
          <w:insideV w:val="none" w:color="auto" w:sz="0" w:space="0"/>
        </w:tblBorders>
        <w:tblLayout w:type="autofit"/>
        <w:tblCellMar>
          <w:top w:w="144" w:type="dxa"/>
          <w:left w:w="0" w:type="dxa"/>
          <w:bottom w:w="144" w:type="dxa"/>
          <w:right w:w="0" w:type="dxa"/>
        </w:tblCellMar>
      </w:tblPr>
      <w:tblGrid>
        <w:gridCol w:w="2244"/>
        <w:gridCol w:w="7502"/>
      </w:tblGrid>
      <w:tr w14:paraId="760DD2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c>
          <w:tcPr>
            <w:tcW w:w="2250" w:type="dxa"/>
            <w:tcMar>
              <w:right w:w="475" w:type="dxa"/>
            </w:tcMar>
          </w:tcPr>
          <w:p w14:paraId="51CDF7B4">
            <w:pPr>
              <w:pStyle w:val="2"/>
              <w:rPr>
                <w:rFonts w:hint="default"/>
                <w:b/>
                <w:bCs/>
                <w:lang w:val="en-US" w:bidi="zh-CN"/>
              </w:rPr>
            </w:pPr>
            <w:r>
              <w:rPr>
                <w:rFonts w:hint="eastAsia"/>
                <w:b/>
                <w:bCs/>
                <w:lang w:val="en-US" w:bidi="zh-CN"/>
              </w:rPr>
              <w:t>基本信息</w:t>
            </w:r>
          </w:p>
          <w:p w14:paraId="5288C5BB">
            <w:pPr>
              <w:pStyle w:val="2"/>
              <w:rPr>
                <w:rFonts w:hint="eastAsia"/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drawing>
                <wp:inline distT="0" distB="0" distL="114300" distR="114300">
                  <wp:extent cx="1075055" cy="1433830"/>
                  <wp:effectExtent l="0" t="0" r="4445" b="1270"/>
                  <wp:docPr id="2" name="图片 2" descr="微信图片_2025-06-19_233600_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微信图片_2025-06-19_233600_35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055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</w:tcPr>
          <w:p w14:paraId="65A495A5">
            <w:pPr>
              <w:pStyle w:val="4"/>
              <w:bidi w:val="0"/>
              <w:ind w:firstLine="23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姓名：钟轶</w:t>
            </w:r>
          </w:p>
          <w:p w14:paraId="3666DEDA">
            <w:pPr>
              <w:pStyle w:val="4"/>
              <w:bidi w:val="0"/>
              <w:ind w:firstLine="23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年龄：24岁</w:t>
            </w:r>
          </w:p>
          <w:p w14:paraId="6A659338">
            <w:pPr>
              <w:pStyle w:val="4"/>
              <w:bidi w:val="0"/>
              <w:ind w:firstLine="23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手机：19117159594</w:t>
            </w:r>
          </w:p>
          <w:p w14:paraId="525F9F5F">
            <w:pPr>
              <w:pStyle w:val="4"/>
              <w:bidi w:val="0"/>
              <w:ind w:firstLine="23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邮箱：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"mailto:1198639042@qq.com"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/>
                <w:lang w:val="en-US" w:eastAsia="zh-CN"/>
              </w:rPr>
              <w:t>1198639042@qq.com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 w14:paraId="4FEC7ED5">
            <w:pPr>
              <w:pStyle w:val="4"/>
              <w:bidi w:val="0"/>
              <w:ind w:firstLine="23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现居：上海浦东新区金海路2727号</w:t>
            </w:r>
          </w:p>
        </w:tc>
      </w:tr>
      <w:tr w14:paraId="4DF973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c>
          <w:tcPr>
            <w:tcW w:w="2250" w:type="dxa"/>
            <w:tcMar>
              <w:right w:w="475" w:type="dxa"/>
            </w:tcMar>
          </w:tcPr>
          <w:p w14:paraId="0B49BB61">
            <w:pPr>
              <w:pStyle w:val="2"/>
              <w:rPr>
                <w:rFonts w:hint="default" w:eastAsia="Microsoft YaHei UI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教育背景</w:t>
            </w:r>
          </w:p>
        </w:tc>
        <w:tc>
          <w:tcPr>
            <w:tcW w:w="7830" w:type="dxa"/>
          </w:tcPr>
          <w:p w14:paraId="26A61ED4">
            <w:pPr>
              <w:pStyle w:val="4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上海城建职业学院  2021-2024   智能控制技术          专科   </w:t>
            </w:r>
          </w:p>
          <w:p w14:paraId="7946FD72">
            <w:pPr>
              <w:pStyle w:val="4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上海杉达学院         2024-2026   建筑电气与智能化   本科</w:t>
            </w:r>
          </w:p>
        </w:tc>
      </w:tr>
      <w:tr w14:paraId="08A5F3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c>
          <w:tcPr>
            <w:tcW w:w="2250" w:type="dxa"/>
            <w:tcMar>
              <w:right w:w="475" w:type="dxa"/>
            </w:tcMar>
          </w:tcPr>
          <w:p w14:paraId="75CCD55C">
            <w:pPr>
              <w:pStyle w:val="2"/>
              <w:rPr>
                <w:rFonts w:hint="default" w:eastAsia="Microsoft YaHei UI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实习经历</w:t>
            </w:r>
          </w:p>
        </w:tc>
        <w:tc>
          <w:tcPr>
            <w:tcW w:w="7830" w:type="dxa"/>
          </w:tcPr>
          <w:p w14:paraId="4E222B4C">
            <w:pPr>
              <w:pStyle w:val="3"/>
              <w:rPr>
                <w:rFonts w:hint="default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SGS通标标准服务技术有限公司   汽车测试工程师（点爆）   2023.7-2023.10</w:t>
            </w:r>
          </w:p>
          <w:p w14:paraId="6EA34549">
            <w:pPr>
              <w:pStyle w:val="4"/>
              <w:ind w:left="200" w:hanging="200" w:hanging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实验环境搭建：根据实验要求搭建模拟实验室，调试好实验温度；</w:t>
            </w:r>
          </w:p>
          <w:p w14:paraId="37750A80">
            <w:pPr>
              <w:pStyle w:val="4"/>
              <w:ind w:left="200" w:hanging="200" w:hanging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实验对象安装：根据作业书要求，安装进行试验的安全气囊，放入环境实验室进行升温或降温处理；</w:t>
            </w:r>
          </w:p>
          <w:p w14:paraId="35A304E5">
            <w:pPr>
              <w:pStyle w:val="4"/>
              <w:ind w:left="200" w:hanging="200" w:hanging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点爆：对安全气囊执行点爆实验；</w:t>
            </w:r>
          </w:p>
          <w:p w14:paraId="494DBA34">
            <w:pPr>
              <w:pStyle w:val="4"/>
              <w:ind w:left="200" w:hanging="200" w:hanging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实验数据收集整理：实验完成并确认安全后，进入实验室进行数据采集，并整理实验报告；</w:t>
            </w:r>
          </w:p>
        </w:tc>
      </w:tr>
      <w:tr w14:paraId="6D8367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c>
          <w:tcPr>
            <w:tcW w:w="2250" w:type="dxa"/>
            <w:tcMar>
              <w:right w:w="475" w:type="dxa"/>
            </w:tcMar>
          </w:tcPr>
          <w:p w14:paraId="617220FD">
            <w:pPr>
              <w:pStyle w:val="2"/>
              <w:rPr>
                <w:rFonts w:hint="default" w:eastAsia="Microsoft YaHei UI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校园经历</w:t>
            </w:r>
          </w:p>
        </w:tc>
        <w:tc>
          <w:tcPr>
            <w:tcW w:w="7830" w:type="dxa"/>
          </w:tcPr>
          <w:p w14:paraId="2A4328DD">
            <w:pPr>
              <w:pStyle w:val="4"/>
              <w:ind w:firstLine="200" w:firstLineChars="1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上海城建职业学院   宣传部成员   2021-2023</w:t>
            </w:r>
          </w:p>
          <w:p w14:paraId="24141309">
            <w:pPr>
              <w:pStyle w:val="4"/>
              <w:ind w:left="198" w:leftChars="9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材料收集：对校内举办的各类活动进行材料收集，如校运会的拍照，疫情期间志愿者人员的记录；</w:t>
            </w:r>
          </w:p>
          <w:p w14:paraId="36DCE068">
            <w:pPr>
              <w:pStyle w:val="4"/>
              <w:ind w:left="198" w:leftChars="9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新媒体运营：将收集好的材料整理归纳，排版，编辑，剪辑，上传至各自媒体平台，如微信公众号，抖音等。</w:t>
            </w:r>
          </w:p>
        </w:tc>
      </w:tr>
      <w:tr w14:paraId="2A3ADA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c>
          <w:tcPr>
            <w:tcW w:w="2250" w:type="dxa"/>
            <w:tcMar>
              <w:right w:w="475" w:type="dxa"/>
            </w:tcMar>
          </w:tcPr>
          <w:p w14:paraId="653986F0">
            <w:pPr>
              <w:pStyle w:val="2"/>
              <w:rPr>
                <w:rFonts w:hint="default" w:eastAsia="Microsoft YaHei UI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项目经历</w:t>
            </w:r>
          </w:p>
        </w:tc>
        <w:tc>
          <w:tcPr>
            <w:tcW w:w="7830" w:type="dxa"/>
          </w:tcPr>
          <w:p w14:paraId="6AFA9534">
            <w:pPr>
              <w:pStyle w:val="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lang w:val="en-US" w:eastAsia="zh-CN"/>
              </w:rPr>
              <w:t>金砖国家职业技能大赛   虚拟现实赛项   2022.10-202212</w:t>
            </w:r>
          </w:p>
          <w:p w14:paraId="38BEC17B">
            <w:pPr>
              <w:pStyle w:val="4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荣誉：上海赛区二等奖，晋级厦门金砖国家职业技能大赛总决赛。</w:t>
            </w:r>
          </w:p>
        </w:tc>
      </w:tr>
      <w:tr w14:paraId="52D7AD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c>
          <w:tcPr>
            <w:tcW w:w="2250" w:type="dxa"/>
            <w:tcMar>
              <w:right w:w="475" w:type="dxa"/>
            </w:tcMar>
          </w:tcPr>
          <w:p w14:paraId="2EEDE428">
            <w:pPr>
              <w:pStyle w:val="2"/>
              <w:rPr>
                <w:rFonts w:hint="eastAsia" w:eastAsia="Microsoft YaHei UI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职业技能</w:t>
            </w:r>
          </w:p>
        </w:tc>
        <w:tc>
          <w:tcPr>
            <w:tcW w:w="7830" w:type="dxa"/>
          </w:tcPr>
          <w:p w14:paraId="7756AA7E">
            <w:pPr>
              <w:pStyle w:val="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语言能力：CET-4;</w:t>
            </w:r>
          </w:p>
          <w:p w14:paraId="38549C32">
            <w:pPr>
              <w:pStyle w:val="4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软件技能：CAD、计算机一级、Python</w:t>
            </w:r>
          </w:p>
        </w:tc>
      </w:tr>
      <w:tr w14:paraId="381114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c>
          <w:tcPr>
            <w:tcW w:w="2250" w:type="dxa"/>
            <w:tcMar>
              <w:right w:w="475" w:type="dxa"/>
            </w:tcMar>
          </w:tcPr>
          <w:p w14:paraId="3724AF46">
            <w:pPr>
              <w:pStyle w:val="2"/>
              <w:rPr>
                <w:rFonts w:hint="default" w:eastAsia="Microsoft YaHei UI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个人评价</w:t>
            </w:r>
          </w:p>
        </w:tc>
        <w:tc>
          <w:tcPr>
            <w:tcW w:w="7830" w:type="dxa"/>
          </w:tcPr>
          <w:p w14:paraId="5962A2EC">
            <w:pPr>
              <w:pStyle w:val="3"/>
              <w:ind w:left="200" w:hanging="200" w:hangingChars="100"/>
              <w:rPr>
                <w:rFonts w:hint="default" w:eastAsia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除实习经历，还具备多段兼职经历，较熟悉职场；充满新鲜感，喜欢尝试新事物并善于学习新事物。</w:t>
            </w:r>
            <w:bookmarkStart w:id="0" w:name="_GoBack"/>
            <w:bookmarkEnd w:id="0"/>
          </w:p>
        </w:tc>
      </w:tr>
    </w:tbl>
    <w:p w14:paraId="024C2109">
      <w:pPr>
        <w:rPr>
          <w:rFonts w:hint="eastAsia"/>
        </w:rPr>
      </w:pPr>
    </w:p>
    <w:sectPr>
      <w:footerReference r:id="rId5" w:type="default"/>
      <w:pgSz w:w="11906" w:h="16838"/>
      <w:pgMar w:top="1080" w:right="1080" w:bottom="1080" w:left="1080" w:header="720" w:footer="720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G明朝B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Gｺﾞｼｯｸ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G明朝B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56ABAF">
    <w:pPr>
      <w:pStyle w:val="12"/>
      <w:rPr>
        <w:rFonts w:hint="eastAsia"/>
      </w:rPr>
    </w:pPr>
    <w:r>
      <w:rPr>
        <w:lang w:val="zh-CN" w:bidi="zh-CN"/>
      </w:rPr>
      <w:t xml:space="preserve">第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</w:instrText>
    </w:r>
    <w:r>
      <w:rPr>
        <w:lang w:val="zh-CN" w:bidi="zh-CN"/>
      </w:rPr>
      <w:fldChar w:fldCharType="separate"/>
    </w:r>
    <w:r>
      <w:rPr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F9"/>
    <w:rsid w:val="001002B2"/>
    <w:rsid w:val="002C7B3F"/>
    <w:rsid w:val="004010EE"/>
    <w:rsid w:val="00497F54"/>
    <w:rsid w:val="0068107B"/>
    <w:rsid w:val="00A359CE"/>
    <w:rsid w:val="00A93BF9"/>
    <w:rsid w:val="00C733B3"/>
    <w:rsid w:val="00D1590C"/>
    <w:rsid w:val="00E515C8"/>
    <w:rsid w:val="00ED6975"/>
    <w:rsid w:val="147B4F16"/>
    <w:rsid w:val="6B85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Microsoft YaHei UI" w:hAnsi="Microsoft YaHei UI" w:eastAsia="Microsoft YaHei UI" w:cstheme="minorBidi"/>
      <w:sz w:val="22"/>
      <w:szCs w:val="22"/>
      <w:lang w:val="en-US" w:eastAsia="zh-CN" w:bidi="ar-SA"/>
    </w:rPr>
  </w:style>
  <w:style w:type="paragraph" w:styleId="2">
    <w:name w:val="heading 1"/>
    <w:basedOn w:val="1"/>
    <w:link w:val="19"/>
    <w:unhideWhenUsed/>
    <w:qFormat/>
    <w:uiPriority w:val="9"/>
    <w:pPr>
      <w:spacing w:after="80" w:line="288" w:lineRule="auto"/>
      <w:jc w:val="right"/>
      <w:outlineLvl w:val="0"/>
    </w:pPr>
    <w:rPr>
      <w:rFonts w:cstheme="majorBidi"/>
      <w:caps/>
      <w:color w:val="577289" w:themeColor="accent1" w:themeShade="BF"/>
      <w:kern w:val="20"/>
      <w:sz w:val="21"/>
      <w:szCs w:val="20"/>
    </w:rPr>
  </w:style>
  <w:style w:type="paragraph" w:styleId="3">
    <w:name w:val="heading 2"/>
    <w:basedOn w:val="1"/>
    <w:next w:val="4"/>
    <w:link w:val="20"/>
    <w:unhideWhenUsed/>
    <w:qFormat/>
    <w:uiPriority w:val="9"/>
    <w:pPr>
      <w:keepNext/>
      <w:keepLines/>
      <w:spacing w:after="40" w:line="288" w:lineRule="auto"/>
      <w:outlineLvl w:val="1"/>
    </w:pPr>
    <w:rPr>
      <w:rFonts w:cstheme="majorBidi"/>
      <w:b/>
      <w:bCs/>
      <w:caps/>
      <w:color w:val="404040" w:themeColor="text1" w:themeTint="BF"/>
      <w:kern w:val="20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paragraph" w:styleId="5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2"/>
    </w:pPr>
    <w:rPr>
      <w:rFonts w:cstheme="majorBidi"/>
      <w:color w:val="3A4C5B" w:themeColor="accent1" w:themeShade="80"/>
      <w:sz w:val="20"/>
      <w:szCs w:val="24"/>
    </w:rPr>
  </w:style>
  <w:style w:type="paragraph" w:styleId="6">
    <w:name w:val="heading 4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577289" w:themeColor="accent1" w:themeShade="BF"/>
      <w:sz w:val="20"/>
    </w:rPr>
  </w:style>
  <w:style w:type="paragraph" w:styleId="7">
    <w:name w:val="heading 5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577289" w:themeColor="accent1" w:themeShade="BF"/>
      <w:sz w:val="20"/>
    </w:rPr>
  </w:style>
  <w:style w:type="paragraph" w:styleId="8">
    <w:name w:val="heading 6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3A4C5B" w:themeColor="accent1" w:themeShade="80"/>
      <w:sz w:val="20"/>
    </w:rPr>
  </w:style>
  <w:style w:type="paragraph" w:styleId="9">
    <w:name w:val="heading 7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3A4C5B" w:themeColor="accent1" w:themeShade="80"/>
      <w:sz w:val="20"/>
    </w:rPr>
  </w:style>
  <w:style w:type="paragraph" w:styleId="10">
    <w:name w:val="heading 8"/>
    <w:basedOn w:val="1"/>
    <w:next w:val="1"/>
    <w:link w:val="31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18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32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18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简历文本"/>
    <w:basedOn w:val="1"/>
    <w:qFormat/>
    <w:uiPriority w:val="10"/>
    <w:pPr>
      <w:spacing w:after="80" w:line="288" w:lineRule="auto"/>
      <w:ind w:right="1440"/>
    </w:pPr>
    <w:rPr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footer"/>
    <w:basedOn w:val="1"/>
    <w:link w:val="21"/>
    <w:qFormat/>
    <w:uiPriority w:val="99"/>
    <w:pPr>
      <w:pBdr>
        <w:top w:val="single" w:color="B1C0CD" w:themeColor="accent1" w:themeTint="99" w:sz="4" w:space="6"/>
        <w:left w:val="single" w:color="FFFFFF" w:themeColor="background1" w:sz="2" w:space="4"/>
      </w:pBdr>
      <w:spacing w:after="0" w:line="240" w:lineRule="auto"/>
      <w:ind w:left="-360" w:right="-360"/>
    </w:pPr>
    <w:rPr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header"/>
    <w:basedOn w:val="1"/>
    <w:link w:val="33"/>
    <w:qFormat/>
    <w:uiPriority w:val="99"/>
    <w:pPr>
      <w:spacing w:after="0" w:line="240" w:lineRule="auto"/>
    </w:pPr>
  </w:style>
  <w:style w:type="character" w:styleId="16">
    <w:name w:val="Hyperlink"/>
    <w:basedOn w:val="15"/>
    <w:semiHidden/>
    <w:unhideWhenUsed/>
    <w:uiPriority w:val="99"/>
    <w:rPr>
      <w:color w:val="0000FF"/>
      <w:u w:val="single"/>
    </w:rPr>
  </w:style>
  <w:style w:type="character" w:customStyle="1" w:styleId="17">
    <w:name w:val="Book Title"/>
    <w:basedOn w:val="15"/>
    <w:semiHidden/>
    <w:unhideWhenUsed/>
    <w:qFormat/>
    <w:uiPriority w:val="33"/>
    <w:rPr>
      <w:b/>
      <w:bCs/>
      <w:i/>
      <w:iCs/>
      <w:spacing w:val="0"/>
    </w:rPr>
  </w:style>
  <w:style w:type="character" w:customStyle="1" w:styleId="18">
    <w:name w:val="Intense Reference"/>
    <w:basedOn w:val="15"/>
    <w:semiHidden/>
    <w:unhideWhenUsed/>
    <w:qFormat/>
    <w:uiPriority w:val="32"/>
    <w:rPr>
      <w:b/>
      <w:bCs/>
      <w:smallCaps/>
      <w:color w:val="7E97AD" w:themeColor="accent1"/>
      <w:spacing w:val="0"/>
      <w14:textFill>
        <w14:solidFill>
          <w14:schemeClr w14:val="accent1"/>
        </w14:solidFill>
      </w14:textFill>
    </w:rPr>
  </w:style>
  <w:style w:type="character" w:customStyle="1" w:styleId="19">
    <w:name w:val="标题 1 字符"/>
    <w:basedOn w:val="15"/>
    <w:link w:val="2"/>
    <w:qFormat/>
    <w:uiPriority w:val="9"/>
    <w:rPr>
      <w:rFonts w:ascii="Microsoft YaHei UI" w:hAnsi="Microsoft YaHei UI" w:eastAsia="Microsoft YaHei UI" w:cstheme="majorBidi"/>
      <w:caps/>
      <w:color w:val="577289" w:themeColor="accent1" w:themeShade="BF"/>
      <w:kern w:val="20"/>
      <w:sz w:val="21"/>
      <w:szCs w:val="20"/>
    </w:rPr>
  </w:style>
  <w:style w:type="character" w:customStyle="1" w:styleId="20">
    <w:name w:val="标题 2 字符"/>
    <w:basedOn w:val="15"/>
    <w:link w:val="3"/>
    <w:qFormat/>
    <w:uiPriority w:val="9"/>
    <w:rPr>
      <w:rFonts w:ascii="Microsoft YaHei UI" w:hAnsi="Microsoft YaHei UI" w:eastAsia="Microsoft YaHei UI" w:cstheme="majorBidi"/>
      <w:b/>
      <w:bCs/>
      <w:caps/>
      <w:color w:val="404040" w:themeColor="text1" w:themeTint="BF"/>
      <w:kern w:val="20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1">
    <w:name w:val="页脚 字符"/>
    <w:basedOn w:val="15"/>
    <w:link w:val="12"/>
    <w:qFormat/>
    <w:uiPriority w:val="99"/>
    <w:rPr>
      <w:rFonts w:ascii="Microsoft YaHei UI" w:hAnsi="Microsoft YaHei UI" w:eastAsia="Microsoft YaHei UI"/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22">
    <w:name w:val="简历表格"/>
    <w:basedOn w:val="14"/>
    <w:qFormat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  <w:tblPr>
      <w:tblBorders>
        <w:insideH w:val="single" w:color="7E97AD" w:themeColor="accent1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23">
    <w:name w:val="联系信息"/>
    <w:basedOn w:val="1"/>
    <w:qFormat/>
    <w:uiPriority w:val="1"/>
    <w:pPr>
      <w:spacing w:before="40" w:after="0" w:line="240" w:lineRule="auto"/>
      <w:jc w:val="right"/>
    </w:pPr>
    <w:rPr>
      <w:color w:val="595959" w:themeColor="text1" w:themeTint="A6"/>
      <w:kern w:val="20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4">
    <w:name w:val="姓名"/>
    <w:basedOn w:val="1"/>
    <w:qFormat/>
    <w:uiPriority w:val="3"/>
    <w:pPr>
      <w:pBdr>
        <w:top w:val="single" w:color="7E97AD" w:themeColor="accent1" w:sz="4" w:space="4"/>
        <w:left w:val="single" w:color="7E97AD" w:themeColor="accent1" w:sz="4" w:space="6"/>
        <w:bottom w:val="single" w:color="7E97AD" w:themeColor="accent1" w:sz="4" w:space="2"/>
        <w:right w:val="single" w:color="7E97AD" w:themeColor="accent1" w:sz="4" w:space="6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cstheme="majorBidi"/>
      <w:caps/>
      <w:color w:val="FFFFFF" w:themeColor="background1"/>
      <w:kern w:val="20"/>
      <w:sz w:val="32"/>
      <w:szCs w:val="20"/>
      <w14:textFill>
        <w14:solidFill>
          <w14:schemeClr w14:val="bg1"/>
        </w14:solidFill>
      </w14:textFill>
    </w:rPr>
  </w:style>
  <w:style w:type="paragraph" w:customStyle="1" w:styleId="25">
    <w:name w:val="电子邮件"/>
    <w:basedOn w:val="1"/>
    <w:qFormat/>
    <w:uiPriority w:val="1"/>
    <w:pPr>
      <w:spacing w:before="40" w:after="0" w:line="240" w:lineRule="auto"/>
      <w:jc w:val="right"/>
    </w:pPr>
    <w:rPr>
      <w:color w:val="577289" w:themeColor="accent1" w:themeShade="BF"/>
      <w:kern w:val="20"/>
      <w:sz w:val="18"/>
      <w:szCs w:val="20"/>
    </w:rPr>
  </w:style>
  <w:style w:type="character" w:customStyle="1" w:styleId="26">
    <w:name w:val="标题 3 字符"/>
    <w:basedOn w:val="15"/>
    <w:link w:val="5"/>
    <w:semiHidden/>
    <w:qFormat/>
    <w:uiPriority w:val="9"/>
    <w:rPr>
      <w:rFonts w:ascii="Microsoft YaHei UI" w:hAnsi="Microsoft YaHei UI" w:eastAsia="Microsoft YaHei UI" w:cstheme="majorBidi"/>
      <w:color w:val="3A4C5B" w:themeColor="accent1" w:themeShade="80"/>
      <w:sz w:val="20"/>
      <w:szCs w:val="24"/>
    </w:rPr>
  </w:style>
  <w:style w:type="character" w:customStyle="1" w:styleId="27">
    <w:name w:val="标题 4 字符"/>
    <w:basedOn w:val="15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577289" w:themeColor="accent1" w:themeShade="BF"/>
      <w:sz w:val="20"/>
    </w:rPr>
  </w:style>
  <w:style w:type="character" w:customStyle="1" w:styleId="28">
    <w:name w:val="标题 5 字符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577289" w:themeColor="accent1" w:themeShade="BF"/>
      <w:sz w:val="20"/>
    </w:rPr>
  </w:style>
  <w:style w:type="character" w:customStyle="1" w:styleId="29">
    <w:name w:val="标题 6 字符"/>
    <w:basedOn w:val="15"/>
    <w:link w:val="8"/>
    <w:semiHidden/>
    <w:qFormat/>
    <w:uiPriority w:val="9"/>
    <w:rPr>
      <w:rFonts w:asciiTheme="majorHAnsi" w:hAnsiTheme="majorHAnsi" w:eastAsiaTheme="majorEastAsia" w:cstheme="majorBidi"/>
      <w:color w:val="3A4C5B" w:themeColor="accent1" w:themeShade="80"/>
      <w:sz w:val="20"/>
    </w:rPr>
  </w:style>
  <w:style w:type="character" w:customStyle="1" w:styleId="30">
    <w:name w:val="标题 7 字符"/>
    <w:basedOn w:val="15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3A4C5B" w:themeColor="accent1" w:themeShade="80"/>
      <w:sz w:val="20"/>
    </w:rPr>
  </w:style>
  <w:style w:type="character" w:customStyle="1" w:styleId="31">
    <w:name w:val="标题 8 字符"/>
    <w:basedOn w:val="15"/>
    <w:link w:val="10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18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标题 9 字符"/>
    <w:basedOn w:val="15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18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页眉 字符"/>
    <w:basedOn w:val="15"/>
    <w:link w:val="13"/>
    <w:qFormat/>
    <w:uiPriority w:val="99"/>
    <w:rPr>
      <w:rFonts w:ascii="Microsoft YaHei UI" w:hAnsi="Microsoft YaHei UI" w:eastAsia="Microsoft YaHei UI"/>
    </w:rPr>
  </w:style>
  <w:style w:type="character" w:styleId="34">
    <w:name w:val="Placeholder Text"/>
    <w:basedOn w:val="1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986\AppData\Roaming\Microsoft\Templates\&#22522;&#26412;&#31616;&#21382;&#65288;&#32463;&#20856;&#35774;&#35745;&#65289;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基本简历（经典设计）</Template>
  <Pages>2</Pages>
  <Words>255</Words>
  <Characters>257</Characters>
  <Lines>2</Lines>
  <Paragraphs>1</Paragraphs>
  <TotalTime>43</TotalTime>
  <ScaleCrop>false</ScaleCrop>
  <LinksUpToDate>false</LinksUpToDate>
  <CharactersWithSpaces>258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2025-06-19T14:50:00Z</dcterms:created>
  <dc:creator>中意</dc:creator>
  <cp:lastModifiedBy>中意</cp:lastModifiedBy>
  <dcterms:modified xsi:type="dcterms:W3CDTF">2025-06-19T16:28:27Z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eyJoZGlkIjoiOWMwYzdkZWNjMTQ1MDgxNTE4MjliM2M0OGIxOWIxYmEiLCJ1c2VySWQiOiI1ODAwMzA5MzMifQ==</vt:lpwstr>
  </property>
  <property fmtid="{D5CDD505-2E9C-101B-9397-08002B2CF9AE}" pid="3" name="KSOProductBuildVer">
    <vt:lpwstr>2052-12.1.0.21541</vt:lpwstr>
  </property>
  <property fmtid="{D5CDD505-2E9C-101B-9397-08002B2CF9AE}" pid="4" name="ICV">
    <vt:lpwstr>CA213C913BFA4D718EA091A3C500AD81_12</vt:lpwstr>
  </property>
</Properties>
</file>