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5FBCEB">
      <w:pPr>
        <w:pStyle w:val="12"/>
        <w:rPr>
          <w:rFonts w:eastAsia="宋体"/>
          <w:sz w:val="32"/>
          <w:lang w:eastAsia="zh-CN"/>
        </w:rPr>
      </w:pPr>
      <w:r>
        <w:rPr>
          <w:rFonts w:hint="eastAsia" w:eastAsia="宋体"/>
          <w:sz w:val="36"/>
          <w:lang w:eastAsia="zh-CN"/>
        </w:rPr>
        <w:t>高洋洋</w:t>
      </w:r>
    </w:p>
    <w:p w14:paraId="003CEDBA">
      <w:pPr>
        <w:jc w:val="center"/>
        <w:rPr>
          <w:rFonts w:eastAsia="宋体"/>
          <w:b/>
          <w:caps/>
          <w:sz w:val="8"/>
          <w:szCs w:val="8"/>
          <w:lang w:eastAsia="zh-CN"/>
        </w:rPr>
      </w:pPr>
    </w:p>
    <w:p w14:paraId="1BFB4E58">
      <w:pPr>
        <w:pBdr>
          <w:top w:val="none" w:color="auto" w:sz="0" w:space="1"/>
          <w:left w:val="none" w:color="auto" w:sz="0" w:space="4"/>
          <w:bottom w:val="none" w:color="auto" w:sz="0" w:space="1"/>
          <w:right w:val="none" w:color="auto" w:sz="0" w:space="4"/>
        </w:pBdr>
        <w:spacing w:after="120"/>
        <w:jc w:val="center"/>
        <w:rPr>
          <w:rFonts w:eastAsia="宋体"/>
          <w:sz w:val="21"/>
          <w:u w:val="single"/>
          <w:lang w:eastAsia="zh-CN"/>
        </w:rPr>
      </w:pPr>
      <w:r>
        <w:rPr>
          <w:rFonts w:eastAsia="宋体"/>
          <w:sz w:val="21"/>
        </w:rPr>
        <w:sym w:font="Symbol" w:char="F0B7"/>
      </w:r>
      <w:r>
        <w:rPr>
          <w:rFonts w:hint="eastAsia" w:eastAsia="宋体"/>
          <w:sz w:val="21"/>
          <w:lang w:eastAsia="zh-CN"/>
        </w:rPr>
        <w:t>手机号：</w:t>
      </w:r>
      <w:r>
        <w:rPr>
          <w:rFonts w:eastAsia="宋体"/>
          <w:sz w:val="21"/>
          <w:lang w:eastAsia="zh-CN"/>
        </w:rPr>
        <w:t xml:space="preserve"> +86 133-7972-9903 </w:t>
      </w:r>
      <w:r>
        <w:rPr>
          <w:rFonts w:eastAsia="宋体"/>
          <w:sz w:val="21"/>
        </w:rPr>
        <w:sym w:font="Symbol" w:char="F0B7"/>
      </w:r>
      <w:r>
        <w:rPr>
          <w:rFonts w:hint="eastAsia" w:eastAsia="宋体"/>
          <w:sz w:val="21"/>
          <w:lang w:eastAsia="zh-CN"/>
        </w:rPr>
        <w:t>邮箱：</w:t>
      </w:r>
      <w:r>
        <w:rPr>
          <w:rFonts w:eastAsia="宋体"/>
          <w:sz w:val="21"/>
          <w:lang w:eastAsia="zh-CN"/>
        </w:rPr>
        <w:t xml:space="preserve"> </w:t>
      </w:r>
      <w:r>
        <w:fldChar w:fldCharType="begin"/>
      </w:r>
      <w:r>
        <w:instrText xml:space="preserve"> HYPERLINK "mailto:1342136716@qq.com" </w:instrText>
      </w:r>
      <w:r>
        <w:fldChar w:fldCharType="separate"/>
      </w:r>
      <w:r>
        <w:rPr>
          <w:rStyle w:val="16"/>
          <w:rFonts w:eastAsia="宋体"/>
          <w:sz w:val="21"/>
          <w:lang w:eastAsia="zh-CN"/>
        </w:rPr>
        <w:t>1342136716@</w:t>
      </w:r>
      <w:r>
        <w:rPr>
          <w:rStyle w:val="16"/>
          <w:rFonts w:hint="eastAsia" w:eastAsia="宋体"/>
          <w:sz w:val="21"/>
          <w:lang w:eastAsia="zh-CN"/>
        </w:rPr>
        <w:t>qq</w:t>
      </w:r>
      <w:r>
        <w:rPr>
          <w:rStyle w:val="16"/>
          <w:rFonts w:eastAsia="宋体"/>
          <w:sz w:val="21"/>
          <w:lang w:eastAsia="zh-CN"/>
        </w:rPr>
        <w:t>.com</w:t>
      </w:r>
      <w:r>
        <w:rPr>
          <w:rStyle w:val="16"/>
          <w:rFonts w:eastAsia="宋体"/>
          <w:sz w:val="21"/>
          <w:lang w:eastAsia="zh-CN"/>
        </w:rPr>
        <w:fldChar w:fldCharType="end"/>
      </w:r>
      <w:r>
        <w:rPr>
          <w:rFonts w:hint="eastAsia" w:eastAsia="宋体"/>
          <w:sz w:val="21"/>
          <w:lang w:eastAsia="zh-CN"/>
        </w:rPr>
        <w:t xml:space="preserve"> </w:t>
      </w:r>
    </w:p>
    <w:p w14:paraId="419A7EC3">
      <w:pPr>
        <w:pStyle w:val="5"/>
        <w:pBdr>
          <w:top w:val="none" w:color="auto" w:sz="0" w:space="1"/>
          <w:left w:val="none" w:color="auto" w:sz="0" w:space="4"/>
          <w:bottom w:val="single" w:color="000000" w:sz="12" w:space="1"/>
          <w:right w:val="none" w:color="auto" w:sz="0" w:space="4"/>
        </w:pBdr>
        <w:tabs>
          <w:tab w:val="clear" w:pos="0"/>
        </w:tabs>
        <w:rPr>
          <w:rFonts w:eastAsia="宋体"/>
          <w:sz w:val="22"/>
          <w:lang w:eastAsia="zh-CN"/>
        </w:rPr>
      </w:pPr>
      <w:r>
        <w:rPr>
          <w:rFonts w:eastAsia="宋体"/>
          <w:sz w:val="24"/>
          <w:szCs w:val="24"/>
          <w:lang w:eastAsia="zh-CN"/>
        </w:rPr>
        <w:t>教育背景</w:t>
      </w:r>
    </w:p>
    <w:p w14:paraId="4C01D11D">
      <w:pPr>
        <w:rPr>
          <w:rFonts w:eastAsia="宋体"/>
          <w:sz w:val="4"/>
          <w:lang w:eastAsia="zh-CN"/>
        </w:rPr>
      </w:pPr>
    </w:p>
    <w:p w14:paraId="59DA45DA">
      <w:pPr>
        <w:tabs>
          <w:tab w:val="left" w:pos="1440"/>
          <w:tab w:val="right" w:pos="10440"/>
        </w:tabs>
        <w:spacing w:before="40"/>
        <w:rPr>
          <w:rFonts w:eastAsia="宋体"/>
          <w:b/>
          <w:sz w:val="21"/>
          <w:lang w:eastAsia="zh-CN"/>
        </w:rPr>
      </w:pPr>
      <w:r>
        <w:rPr>
          <w:rFonts w:hint="eastAsia" w:eastAsia="宋体"/>
          <w:b/>
          <w:sz w:val="21"/>
          <w:lang w:eastAsia="zh-CN"/>
        </w:rPr>
        <w:t>中国民航</w:t>
      </w:r>
      <w:r>
        <w:rPr>
          <w:rFonts w:eastAsia="宋体"/>
          <w:b/>
          <w:sz w:val="21"/>
          <w:lang w:eastAsia="zh-CN"/>
        </w:rPr>
        <w:t>大学</w:t>
      </w:r>
      <w:r>
        <w:rPr>
          <w:rFonts w:hint="eastAsia" w:eastAsia="宋体"/>
          <w:b/>
          <w:sz w:val="21"/>
          <w:lang w:eastAsia="zh-CN"/>
        </w:rPr>
        <w:t xml:space="preserve"> 翻译专业   </w:t>
      </w:r>
      <w:r>
        <w:rPr>
          <w:rFonts w:hint="eastAsia" w:eastAsia="宋体"/>
          <w:b/>
          <w:sz w:val="21"/>
          <w:lang w:val="en-US" w:eastAsia="zh-CN"/>
        </w:rPr>
        <w:t xml:space="preserve">                                                                                                                                                               </w:t>
      </w:r>
      <w:r>
        <w:rPr>
          <w:rFonts w:hint="eastAsia" w:eastAsia="宋体"/>
          <w:b/>
          <w:sz w:val="21"/>
          <w:lang w:eastAsia="zh-CN"/>
        </w:rPr>
        <w:t>天津</w:t>
      </w:r>
    </w:p>
    <w:p w14:paraId="06E34ED8">
      <w:pPr>
        <w:tabs>
          <w:tab w:val="left" w:pos="0"/>
          <w:tab w:val="right" w:pos="10440"/>
        </w:tabs>
        <w:rPr>
          <w:rFonts w:eastAsia="宋体"/>
          <w:b/>
          <w:bCs/>
          <w:lang w:eastAsia="zh-CN"/>
        </w:rPr>
      </w:pPr>
      <w:r>
        <w:rPr>
          <w:rFonts w:eastAsia="宋体"/>
          <w:b/>
          <w:i/>
          <w:lang w:eastAsia="zh-CN"/>
        </w:rPr>
        <w:t>文学学士</w:t>
      </w:r>
      <w:r>
        <w:rPr>
          <w:rFonts w:hint="eastAsia" w:eastAsia="宋体"/>
          <w:b/>
          <w:i/>
          <w:lang w:val="en-US" w:eastAsia="zh-CN"/>
        </w:rPr>
        <w:t xml:space="preserve">                                                                                                                                                                                  </w:t>
      </w:r>
      <w:r>
        <w:rPr>
          <w:rFonts w:eastAsia="宋体"/>
          <w:b/>
          <w:bCs/>
          <w:lang w:eastAsia="zh-CN"/>
        </w:rPr>
        <w:t>2022</w:t>
      </w:r>
      <w:r>
        <w:rPr>
          <w:rFonts w:hint="eastAsia" w:eastAsia="宋体"/>
          <w:b/>
          <w:bCs/>
          <w:lang w:eastAsia="zh-CN"/>
        </w:rPr>
        <w:t>/09</w:t>
      </w:r>
      <w:r>
        <w:rPr>
          <w:rFonts w:eastAsia="宋体"/>
          <w:b/>
          <w:bCs/>
          <w:lang w:eastAsia="zh-CN"/>
        </w:rPr>
        <w:t>-202</w:t>
      </w:r>
      <w:r>
        <w:rPr>
          <w:rFonts w:hint="eastAsia" w:eastAsia="宋体"/>
          <w:b/>
          <w:bCs/>
          <w:lang w:eastAsia="zh-CN"/>
        </w:rPr>
        <w:t>6/06</w:t>
      </w:r>
    </w:p>
    <w:p w14:paraId="1814FF47">
      <w:pPr>
        <w:pStyle w:val="4"/>
        <w:numPr>
          <w:ilvl w:val="0"/>
          <w:numId w:val="2"/>
        </w:numPr>
        <w:tabs>
          <w:tab w:val="left" w:pos="630"/>
        </w:tabs>
        <w:ind w:left="283" w:leftChars="0" w:right="22" w:rightChars="0" w:hanging="283" w:firstLineChars="0"/>
        <w:rPr>
          <w:rFonts w:hint="eastAsia" w:ascii="宋体" w:hAnsi="宋体" w:eastAsia="宋体" w:cs="宋体"/>
          <w:color w:val="000000"/>
          <w:sz w:val="12"/>
          <w:lang w:eastAsia="zh-CN"/>
        </w:rPr>
      </w:pPr>
      <w:r>
        <w:rPr>
          <w:rFonts w:hint="eastAsia" w:eastAsia="宋体"/>
          <w:bCs/>
          <w:i w:val="0"/>
          <w:sz w:val="21"/>
          <w:szCs w:val="21"/>
          <w:lang w:eastAsia="zh-CN"/>
        </w:rPr>
        <w:t>荣誉奖项：</w:t>
      </w:r>
      <w:r>
        <w:rPr>
          <w:rFonts w:hint="eastAsia" w:eastAsia="宋体"/>
          <w:bCs/>
          <w:i w:val="0"/>
          <w:sz w:val="21"/>
          <w:szCs w:val="21"/>
          <w:lang w:val="en-US" w:eastAsia="zh-CN"/>
        </w:rPr>
        <w:t>获得</w:t>
      </w:r>
      <w:r>
        <w:rPr>
          <w:rFonts w:hint="eastAsia" w:eastAsia="宋体"/>
          <w:b w:val="0"/>
          <w:bCs/>
          <w:i w:val="0"/>
          <w:iCs/>
          <w:sz w:val="21"/>
          <w:lang w:eastAsia="zh-CN"/>
        </w:rPr>
        <w:t>第二届国际大</w:t>
      </w:r>
      <w:bookmarkStart w:id="0" w:name="_GoBack"/>
      <w:bookmarkEnd w:id="0"/>
      <w:r>
        <w:rPr>
          <w:rFonts w:hint="eastAsia" w:eastAsia="宋体"/>
          <w:b w:val="0"/>
          <w:bCs/>
          <w:i w:val="0"/>
          <w:iCs/>
          <w:sz w:val="21"/>
          <w:lang w:eastAsia="zh-CN"/>
        </w:rPr>
        <w:t>学生英语词汇挑战赛</w:t>
      </w:r>
      <w:r>
        <w:rPr>
          <w:rFonts w:hint="eastAsia" w:eastAsia="宋体"/>
          <w:b w:val="0"/>
          <w:bCs/>
          <w:i w:val="0"/>
          <w:iCs/>
          <w:sz w:val="21"/>
          <w:lang w:val="en-US" w:eastAsia="zh-CN"/>
        </w:rPr>
        <w:t>(</w:t>
      </w:r>
      <w:r>
        <w:rPr>
          <w:rFonts w:hint="eastAsia" w:eastAsia="宋体"/>
          <w:b w:val="0"/>
          <w:bCs/>
          <w:i w:val="0"/>
          <w:iCs/>
          <w:sz w:val="21"/>
          <w:lang w:eastAsia="zh-CN"/>
        </w:rPr>
        <w:t>I</w:t>
      </w:r>
      <w:r>
        <w:rPr>
          <w:rFonts w:eastAsia="宋体"/>
          <w:b w:val="0"/>
          <w:bCs/>
          <w:i w:val="0"/>
          <w:iCs/>
          <w:sz w:val="21"/>
          <w:lang w:eastAsia="zh-CN"/>
        </w:rPr>
        <w:t>EVCCS</w:t>
      </w:r>
      <w:r>
        <w:rPr>
          <w:rFonts w:hint="eastAsia" w:eastAsia="宋体"/>
          <w:b w:val="0"/>
          <w:bCs/>
          <w:i w:val="0"/>
          <w:iCs/>
          <w:sz w:val="21"/>
          <w:lang w:val="en-US" w:eastAsia="zh-CN"/>
        </w:rPr>
        <w:t>)</w:t>
      </w:r>
      <w:r>
        <w:rPr>
          <w:rFonts w:hint="eastAsia" w:eastAsia="宋体"/>
          <w:b w:val="0"/>
          <w:bCs/>
          <w:i w:val="0"/>
          <w:iCs/>
          <w:sz w:val="21"/>
          <w:lang w:eastAsia="zh-CN"/>
        </w:rPr>
        <w:t>优秀奖、第四届“海洋杯”国际翻译大赛优秀奖</w:t>
      </w:r>
      <w:r>
        <w:rPr>
          <w:rStyle w:val="17"/>
          <w:rFonts w:hint="eastAsia" w:ascii="宋体" w:hAnsi="宋体" w:eastAsia="宋体" w:cs="宋体"/>
          <w:b w:val="0"/>
          <w:i w:val="0"/>
          <w:lang w:val="en-US" w:eastAsia="zh-CN"/>
        </w:rPr>
        <w:t>等奖项</w:t>
      </w:r>
    </w:p>
    <w:p w14:paraId="463CADEE">
      <w:pPr>
        <w:pStyle w:val="4"/>
        <w:numPr>
          <w:ilvl w:val="0"/>
          <w:numId w:val="2"/>
        </w:numPr>
        <w:tabs>
          <w:tab w:val="left" w:pos="630"/>
        </w:tabs>
        <w:ind w:left="283" w:leftChars="0" w:right="22" w:rightChars="0" w:hanging="283" w:firstLineChars="0"/>
        <w:rPr>
          <w:rFonts w:eastAsia="宋体"/>
          <w:sz w:val="22"/>
          <w:lang w:eastAsia="zh-CN"/>
        </w:rPr>
      </w:pPr>
      <w:r>
        <w:rPr>
          <w:rFonts w:hint="eastAsia" w:eastAsia="宋体"/>
          <w:bCs/>
          <w:i w:val="0"/>
          <w:sz w:val="21"/>
          <w:szCs w:val="21"/>
          <w:lang w:eastAsia="zh-CN"/>
        </w:rPr>
        <w:t>综合绩点 (GPA)&amp;能力水平：</w:t>
      </w:r>
      <w:r>
        <w:rPr>
          <w:rFonts w:hint="eastAsia" w:eastAsia="宋体"/>
          <w:b w:val="0"/>
          <w:bCs w:val="0"/>
          <w:i w:val="0"/>
          <w:sz w:val="21"/>
          <w:szCs w:val="21"/>
          <w:lang w:eastAsia="zh-CN"/>
        </w:rPr>
        <w:t>3.7/4.0 （Top 15%）大学英语四级588分、专业四级优秀水平、雅思六分</w:t>
      </w:r>
    </w:p>
    <w:p w14:paraId="75CFF32B">
      <w:pPr>
        <w:pStyle w:val="5"/>
        <w:pBdr>
          <w:top w:val="none" w:color="auto" w:sz="0" w:space="1"/>
          <w:left w:val="none" w:color="auto" w:sz="0" w:space="4"/>
          <w:bottom w:val="single" w:color="000000" w:sz="12" w:space="1"/>
          <w:right w:val="none" w:color="auto" w:sz="0" w:space="4"/>
        </w:pBdr>
        <w:tabs>
          <w:tab w:val="clear" w:pos="0"/>
        </w:tabs>
        <w:rPr>
          <w:rFonts w:ascii="宋体" w:hAnsi="宋体" w:eastAsia="宋体" w:cs="宋体"/>
          <w:sz w:val="22"/>
          <w:szCs w:val="21"/>
          <w:lang w:eastAsia="zh-CN"/>
        </w:rPr>
      </w:pPr>
      <w:r>
        <w:rPr>
          <w:rFonts w:hint="eastAsia" w:ascii="宋体" w:hAnsi="宋体" w:eastAsia="宋体" w:cs="宋体"/>
          <w:sz w:val="24"/>
          <w:szCs w:val="24"/>
          <w:lang w:eastAsia="zh-CN"/>
        </w:rPr>
        <w:t>实习经历</w:t>
      </w:r>
    </w:p>
    <w:p w14:paraId="5D8DD0E1">
      <w:pPr>
        <w:rPr>
          <w:rFonts w:eastAsia="宋体"/>
          <w:bCs/>
          <w:iCs/>
          <w:sz w:val="21"/>
          <w:lang w:eastAsia="zh-CN"/>
        </w:rPr>
      </w:pPr>
      <w:r>
        <w:rPr>
          <w:rFonts w:hint="eastAsia" w:eastAsia="宋体"/>
          <w:b/>
          <w:bCs/>
          <w:sz w:val="22"/>
          <w:szCs w:val="21"/>
          <w:lang w:eastAsia="zh-CN"/>
        </w:rPr>
        <w:t xml:space="preserve">凯捷咨询             </w:t>
      </w:r>
      <w:r>
        <w:rPr>
          <w:rFonts w:hint="eastAsia" w:eastAsia="宋体"/>
          <w:b/>
          <w:iCs/>
          <w:sz w:val="21"/>
          <w:szCs w:val="21"/>
          <w:lang w:eastAsia="zh-CN"/>
        </w:rPr>
        <w:t xml:space="preserve">                                                                                                                                                                </w:t>
      </w:r>
      <w:r>
        <w:rPr>
          <w:rFonts w:hint="eastAsia" w:eastAsia="宋体"/>
          <w:b/>
          <w:iCs/>
          <w:sz w:val="21"/>
          <w:szCs w:val="21"/>
          <w:lang w:val="en-US" w:eastAsia="zh-CN"/>
        </w:rPr>
        <w:t xml:space="preserve">             </w:t>
      </w:r>
      <w:r>
        <w:rPr>
          <w:rFonts w:hint="eastAsia" w:eastAsia="宋体"/>
          <w:b/>
          <w:iCs/>
          <w:sz w:val="21"/>
          <w:szCs w:val="21"/>
          <w:lang w:eastAsia="zh-CN"/>
        </w:rPr>
        <w:t xml:space="preserve">上海     </w:t>
      </w:r>
    </w:p>
    <w:p w14:paraId="1570F039">
      <w:pPr>
        <w:tabs>
          <w:tab w:val="left" w:pos="0"/>
          <w:tab w:val="right" w:pos="10440"/>
        </w:tabs>
        <w:rPr>
          <w:b/>
          <w:bCs/>
          <w:lang w:eastAsia="zh-CN"/>
        </w:rPr>
      </w:pPr>
      <w:r>
        <w:rPr>
          <w:rFonts w:hint="eastAsia" w:eastAsia="宋体"/>
          <w:b/>
          <w:bCs/>
          <w:sz w:val="22"/>
          <w:szCs w:val="21"/>
          <w:lang w:eastAsia="zh-CN"/>
        </w:rPr>
        <w:t>咨询顾问</w:t>
      </w:r>
      <w:r>
        <w:rPr>
          <w:rFonts w:hint="eastAsia" w:eastAsia="宋体"/>
          <w:b/>
          <w:bCs/>
          <w:sz w:val="22"/>
          <w:szCs w:val="21"/>
          <w:lang w:val="en-US" w:eastAsia="zh-CN"/>
        </w:rPr>
        <w:t xml:space="preserve">                                                                                                                                                                </w:t>
      </w:r>
      <w:r>
        <w:rPr>
          <w:rFonts w:eastAsia="宋体"/>
          <w:b/>
          <w:bCs/>
          <w:lang w:eastAsia="zh-CN"/>
        </w:rPr>
        <w:t>202</w:t>
      </w:r>
      <w:r>
        <w:rPr>
          <w:rFonts w:hint="eastAsia" w:eastAsia="宋体"/>
          <w:b/>
          <w:bCs/>
          <w:lang w:eastAsia="zh-CN"/>
        </w:rPr>
        <w:t>4/0</w:t>
      </w:r>
      <w:r>
        <w:rPr>
          <w:rFonts w:eastAsia="宋体"/>
          <w:b/>
          <w:bCs/>
          <w:lang w:eastAsia="zh-CN"/>
        </w:rPr>
        <w:t>7-202</w:t>
      </w:r>
      <w:r>
        <w:rPr>
          <w:rFonts w:hint="eastAsia" w:eastAsia="宋体"/>
          <w:b/>
          <w:bCs/>
          <w:lang w:eastAsia="zh-CN"/>
        </w:rPr>
        <w:t>4/10</w:t>
      </w:r>
    </w:p>
    <w:p w14:paraId="5890A773">
      <w:pPr>
        <w:pStyle w:val="4"/>
        <w:numPr>
          <w:ilvl w:val="0"/>
          <w:numId w:val="2"/>
        </w:numPr>
        <w:tabs>
          <w:tab w:val="left" w:pos="630"/>
        </w:tabs>
        <w:ind w:left="283" w:leftChars="0" w:right="22" w:rightChars="0" w:hanging="283" w:firstLineChars="0"/>
        <w:rPr>
          <w:rFonts w:hint="eastAsia" w:eastAsia="宋体"/>
          <w:b w:val="0"/>
          <w:bCs w:val="0"/>
          <w:i w:val="0"/>
          <w:sz w:val="21"/>
          <w:szCs w:val="21"/>
          <w:lang w:eastAsia="zh-CN"/>
        </w:rPr>
      </w:pPr>
      <w:r>
        <w:rPr>
          <w:rFonts w:hint="eastAsia" w:eastAsia="宋体"/>
          <w:bCs/>
          <w:i w:val="0"/>
          <w:sz w:val="21"/>
          <w:szCs w:val="21"/>
          <w:lang w:eastAsia="zh-CN"/>
        </w:rPr>
        <w:t>消费者行为洞察：</w:t>
      </w:r>
      <w:r>
        <w:rPr>
          <w:rFonts w:hint="eastAsia" w:eastAsia="宋体"/>
          <w:b w:val="0"/>
          <w:bCs w:val="0"/>
          <w:i w:val="0"/>
          <w:sz w:val="21"/>
          <w:szCs w:val="21"/>
          <w:lang w:eastAsia="zh-CN"/>
        </w:rPr>
        <w:t>通过收集消费者行为数据，得出消费者画像、消费者购买习惯、购买决策因素等，制作抖音美妆消费者行为习惯分析报告，结论包括1）抖音电商美妆消费者日活跃时间为工作日的晚高峰时段和周末的白天（9点至17点）；2）消费者的购买动机逐渐从基本的生理需求转向更高层次的需求；3）消费者主要集中在三线、四线城市以及部分新一线城市等</w:t>
      </w:r>
    </w:p>
    <w:p w14:paraId="407C49FE">
      <w:pPr>
        <w:pStyle w:val="4"/>
        <w:numPr>
          <w:ilvl w:val="0"/>
          <w:numId w:val="2"/>
        </w:numPr>
        <w:tabs>
          <w:tab w:val="left" w:pos="630"/>
        </w:tabs>
        <w:ind w:left="283" w:leftChars="0" w:right="22" w:rightChars="0" w:hanging="283" w:firstLineChars="0"/>
        <w:rPr>
          <w:rFonts w:hint="eastAsia" w:eastAsia="宋体"/>
          <w:b w:val="0"/>
          <w:bCs w:val="0"/>
          <w:i w:val="0"/>
          <w:sz w:val="21"/>
          <w:szCs w:val="21"/>
          <w:lang w:eastAsia="zh-CN"/>
        </w:rPr>
      </w:pPr>
      <w:r>
        <w:rPr>
          <w:rFonts w:hint="eastAsia" w:eastAsia="宋体"/>
          <w:bCs/>
          <w:i w:val="0"/>
          <w:sz w:val="21"/>
          <w:szCs w:val="21"/>
          <w:lang w:eastAsia="zh-CN"/>
        </w:rPr>
        <w:t>品牌CRM调研分析：</w:t>
      </w:r>
      <w:r>
        <w:rPr>
          <w:rFonts w:hint="eastAsia" w:eastAsia="宋体"/>
          <w:b w:val="0"/>
          <w:bCs w:val="0"/>
          <w:i w:val="0"/>
          <w:sz w:val="21"/>
          <w:szCs w:val="21"/>
          <w:lang w:eastAsia="zh-CN"/>
        </w:rPr>
        <w:t>负责分析且初抖音客服话术，通过与内部客服沟通收集信息和进行互联网消费者对品牌评价的调研分析，以及对外部竞品进行总结与对比，从服务态度、产品推荐、售后问题、优惠与活动等角度优化客户服务流程，提高消费者转化率、优化品牌形象</w:t>
      </w:r>
    </w:p>
    <w:p w14:paraId="423D222D">
      <w:pPr>
        <w:pStyle w:val="4"/>
        <w:numPr>
          <w:ilvl w:val="0"/>
          <w:numId w:val="2"/>
        </w:numPr>
        <w:tabs>
          <w:tab w:val="left" w:pos="630"/>
        </w:tabs>
        <w:ind w:left="283" w:leftChars="0" w:right="22" w:rightChars="0" w:hanging="283" w:firstLineChars="0"/>
        <w:rPr>
          <w:rFonts w:hint="eastAsia" w:eastAsia="宋体"/>
          <w:b w:val="0"/>
          <w:bCs w:val="0"/>
          <w:i w:val="0"/>
          <w:sz w:val="21"/>
          <w:szCs w:val="21"/>
          <w:lang w:eastAsia="zh-CN"/>
        </w:rPr>
      </w:pPr>
      <w:r>
        <w:rPr>
          <w:rFonts w:hint="eastAsia" w:eastAsia="宋体"/>
          <w:bCs/>
          <w:i w:val="0"/>
          <w:sz w:val="21"/>
          <w:szCs w:val="21"/>
          <w:lang w:eastAsia="zh-CN"/>
        </w:rPr>
        <w:t>企业运营管理模式分析：</w:t>
      </w:r>
      <w:r>
        <w:rPr>
          <w:rFonts w:hint="eastAsia" w:eastAsia="宋体"/>
          <w:b w:val="0"/>
          <w:bCs w:val="0"/>
          <w:i w:val="0"/>
          <w:sz w:val="21"/>
          <w:szCs w:val="21"/>
          <w:lang w:eastAsia="zh-CN"/>
        </w:rPr>
        <w:t>负责分析胖东来企业零售调研，通过外部资料收集进行总结与对比，以胖东来为例分析线下市场环境以及人员服务案例，最终总结一份企业员工手册</w:t>
      </w:r>
    </w:p>
    <w:p w14:paraId="0CEA9A56">
      <w:pPr>
        <w:pStyle w:val="5"/>
        <w:pBdr>
          <w:top w:val="none" w:color="auto" w:sz="0" w:space="1"/>
          <w:left w:val="none" w:color="auto" w:sz="0" w:space="4"/>
          <w:bottom w:val="single" w:color="000000" w:sz="12" w:space="1"/>
          <w:right w:val="none" w:color="auto" w:sz="0" w:space="4"/>
        </w:pBdr>
        <w:tabs>
          <w:tab w:val="clear" w:pos="0"/>
        </w:tabs>
        <w:rPr>
          <w:rFonts w:ascii="宋体" w:hAnsi="宋体" w:eastAsia="宋体" w:cs="宋体"/>
          <w:sz w:val="24"/>
          <w:szCs w:val="24"/>
          <w:lang w:eastAsia="zh-CN"/>
        </w:rPr>
      </w:pPr>
      <w:r>
        <w:rPr>
          <w:rFonts w:hint="eastAsia" w:ascii="宋体" w:hAnsi="宋体" w:eastAsia="宋体" w:cs="宋体"/>
          <w:sz w:val="24"/>
          <w:szCs w:val="24"/>
          <w:lang w:eastAsia="zh-CN"/>
        </w:rPr>
        <w:t>项目经历</w:t>
      </w:r>
    </w:p>
    <w:p w14:paraId="7244C107">
      <w:pPr>
        <w:tabs>
          <w:tab w:val="left" w:pos="0"/>
          <w:tab w:val="right" w:pos="10440"/>
        </w:tabs>
        <w:rPr>
          <w:b/>
          <w:bCs/>
          <w:lang w:eastAsia="zh-CN"/>
        </w:rPr>
      </w:pPr>
      <w:r>
        <w:rPr>
          <w:rFonts w:hint="eastAsia" w:eastAsia="宋体"/>
          <w:b/>
          <w:bCs/>
          <w:sz w:val="22"/>
          <w:szCs w:val="21"/>
          <w:lang w:eastAsia="zh-CN"/>
        </w:rPr>
        <w:t>抖音电商C端用户运营方案</w:t>
      </w:r>
      <w:r>
        <w:rPr>
          <w:rFonts w:hint="eastAsia" w:eastAsia="宋体"/>
          <w:b/>
          <w:bCs/>
          <w:sz w:val="22"/>
          <w:szCs w:val="21"/>
          <w:lang w:val="en-US" w:eastAsia="zh-CN"/>
        </w:rPr>
        <w:t xml:space="preserve">                                                                                                                               </w:t>
      </w:r>
      <w:r>
        <w:rPr>
          <w:rFonts w:eastAsia="宋体"/>
          <w:b/>
          <w:bCs/>
          <w:lang w:eastAsia="zh-CN"/>
        </w:rPr>
        <w:t>2023</w:t>
      </w:r>
      <w:r>
        <w:rPr>
          <w:rFonts w:hint="eastAsia" w:eastAsia="宋体"/>
          <w:b/>
          <w:bCs/>
          <w:lang w:eastAsia="zh-CN"/>
        </w:rPr>
        <w:t>/0</w:t>
      </w:r>
      <w:r>
        <w:rPr>
          <w:rFonts w:eastAsia="宋体"/>
          <w:b/>
          <w:bCs/>
          <w:lang w:eastAsia="zh-CN"/>
        </w:rPr>
        <w:t>7-2023</w:t>
      </w:r>
      <w:r>
        <w:rPr>
          <w:rFonts w:hint="eastAsia" w:eastAsia="宋体"/>
          <w:b/>
          <w:bCs/>
          <w:lang w:eastAsia="zh-CN"/>
        </w:rPr>
        <w:t>/0</w:t>
      </w:r>
      <w:r>
        <w:rPr>
          <w:rFonts w:eastAsia="宋体"/>
          <w:b/>
          <w:bCs/>
          <w:lang w:eastAsia="zh-CN"/>
        </w:rPr>
        <w:t>8</w:t>
      </w:r>
    </w:p>
    <w:p w14:paraId="1667BDEA">
      <w:pPr>
        <w:pStyle w:val="4"/>
        <w:numPr>
          <w:ilvl w:val="0"/>
          <w:numId w:val="2"/>
        </w:numPr>
        <w:tabs>
          <w:tab w:val="left" w:pos="630"/>
        </w:tabs>
        <w:ind w:left="283" w:leftChars="0" w:right="22" w:rightChars="0" w:hanging="283" w:firstLineChars="0"/>
        <w:rPr>
          <w:rFonts w:hint="eastAsia" w:eastAsia="宋体"/>
          <w:b w:val="0"/>
          <w:bCs w:val="0"/>
          <w:i w:val="0"/>
          <w:sz w:val="21"/>
          <w:szCs w:val="21"/>
          <w:lang w:eastAsia="zh-CN"/>
        </w:rPr>
      </w:pPr>
      <w:r>
        <w:rPr>
          <w:rFonts w:hint="eastAsia" w:eastAsia="宋体"/>
          <w:bCs/>
          <w:i w:val="0"/>
          <w:sz w:val="21"/>
          <w:szCs w:val="21"/>
          <w:lang w:eastAsia="zh-CN"/>
        </w:rPr>
        <w:t>项目背景：</w:t>
      </w:r>
      <w:r>
        <w:rPr>
          <w:rFonts w:hint="eastAsia" w:eastAsia="宋体"/>
          <w:b w:val="0"/>
          <w:bCs w:val="0"/>
          <w:i w:val="0"/>
          <w:sz w:val="21"/>
          <w:szCs w:val="21"/>
          <w:lang w:eastAsia="zh-CN"/>
        </w:rPr>
        <w:t>基于抖音电商C端用户基数庞大的背景，完成综合考虑用户体验、营销活动、内容质量、数据分析等方面的任务，达到提高用户满意度和销售额的目标</w:t>
      </w:r>
    </w:p>
    <w:p w14:paraId="7BAB41D0">
      <w:pPr>
        <w:pStyle w:val="4"/>
        <w:numPr>
          <w:ilvl w:val="0"/>
          <w:numId w:val="2"/>
        </w:numPr>
        <w:tabs>
          <w:tab w:val="left" w:pos="630"/>
        </w:tabs>
        <w:ind w:left="283" w:leftChars="0" w:right="22" w:rightChars="0" w:hanging="283" w:firstLineChars="0"/>
        <w:rPr>
          <w:rFonts w:hint="eastAsia" w:eastAsia="宋体"/>
          <w:b w:val="0"/>
          <w:bCs w:val="0"/>
          <w:i w:val="0"/>
          <w:sz w:val="21"/>
          <w:szCs w:val="21"/>
          <w:lang w:eastAsia="zh-CN"/>
        </w:rPr>
      </w:pPr>
      <w:r>
        <w:rPr>
          <w:rFonts w:hint="eastAsia" w:eastAsia="宋体"/>
          <w:bCs/>
          <w:i w:val="0"/>
          <w:sz w:val="21"/>
          <w:szCs w:val="21"/>
          <w:lang w:eastAsia="zh-CN"/>
        </w:rPr>
        <w:t>项目成果：</w:t>
      </w:r>
      <w:r>
        <w:rPr>
          <w:rFonts w:hint="eastAsia" w:eastAsia="宋体"/>
          <w:b w:val="0"/>
          <w:bCs w:val="0"/>
          <w:i w:val="0"/>
          <w:sz w:val="21"/>
          <w:szCs w:val="21"/>
          <w:lang w:eastAsia="zh-CN"/>
        </w:rPr>
        <w:t>参考上级提供的参考大纲等资料，选定用户需求作为研究方向，通过百度、知乎等渠道搜集整理抖音用户画像、抖音用户大数据分布等资料，对比分析销售推广、用户心理等内容，得出优化结论，并制作成超过20页的PPT汇报材料，获得了上级的肯定</w:t>
      </w:r>
    </w:p>
    <w:p w14:paraId="68E17ED3">
      <w:pPr>
        <w:tabs>
          <w:tab w:val="left" w:pos="0"/>
          <w:tab w:val="right" w:pos="10440"/>
        </w:tabs>
        <w:jc w:val="left"/>
        <w:rPr>
          <w:rFonts w:hint="eastAsia" w:eastAsia="宋体"/>
          <w:b/>
          <w:i w:val="0"/>
          <w:iCs/>
          <w:sz w:val="21"/>
          <w:szCs w:val="21"/>
          <w:lang w:val="en-US" w:eastAsia="zh-CN"/>
        </w:rPr>
      </w:pPr>
      <w:r>
        <w:rPr>
          <w:rFonts w:hint="eastAsia" w:eastAsia="宋体"/>
          <w:b/>
          <w:bCs/>
          <w:sz w:val="22"/>
          <w:szCs w:val="21"/>
          <w:lang w:eastAsia="zh-CN"/>
        </w:rPr>
        <w:t>抖音电商客户端体验改进方案</w:t>
      </w:r>
      <w:r>
        <w:rPr>
          <w:rFonts w:hint="eastAsia" w:eastAsia="宋体"/>
          <w:b/>
          <w:bCs/>
          <w:sz w:val="22"/>
          <w:szCs w:val="21"/>
          <w:lang w:val="en-US" w:eastAsia="zh-CN"/>
        </w:rPr>
        <w:t xml:space="preserve">                                                                                                                           </w:t>
      </w:r>
      <w:r>
        <w:rPr>
          <w:rFonts w:hint="eastAsia" w:eastAsia="宋体"/>
          <w:b/>
          <w:i w:val="0"/>
          <w:iCs/>
          <w:sz w:val="21"/>
          <w:szCs w:val="21"/>
          <w:lang w:val="en-US" w:eastAsia="zh-CN"/>
        </w:rPr>
        <w:t>2023/07-2023/08</w:t>
      </w:r>
    </w:p>
    <w:p w14:paraId="77D8F249">
      <w:pPr>
        <w:pStyle w:val="4"/>
        <w:numPr>
          <w:ilvl w:val="0"/>
          <w:numId w:val="2"/>
        </w:numPr>
        <w:tabs>
          <w:tab w:val="left" w:pos="630"/>
        </w:tabs>
        <w:ind w:left="283" w:leftChars="0" w:right="22" w:rightChars="0" w:hanging="283" w:firstLineChars="0"/>
        <w:rPr>
          <w:rFonts w:hint="eastAsia" w:eastAsia="宋体"/>
          <w:b w:val="0"/>
          <w:bCs w:val="0"/>
          <w:i w:val="0"/>
          <w:sz w:val="21"/>
          <w:szCs w:val="21"/>
          <w:lang w:eastAsia="zh-CN"/>
        </w:rPr>
      </w:pPr>
      <w:r>
        <w:rPr>
          <w:rFonts w:hint="eastAsia" w:eastAsia="宋体"/>
          <w:bCs/>
          <w:i w:val="0"/>
          <w:sz w:val="21"/>
          <w:szCs w:val="21"/>
          <w:lang w:eastAsia="zh-CN"/>
        </w:rPr>
        <w:t>项目背景：</w:t>
      </w:r>
      <w:r>
        <w:rPr>
          <w:rFonts w:hint="eastAsia" w:eastAsia="宋体"/>
          <w:b w:val="0"/>
          <w:bCs w:val="0"/>
          <w:i w:val="0"/>
          <w:sz w:val="21"/>
          <w:szCs w:val="21"/>
          <w:lang w:eastAsia="zh-CN"/>
        </w:rPr>
        <w:t>基于抖音日活用户数量多、抖音电商发展迅速的背景，完成用户体验分析的任务，达到改善用户体验感、提高用户满意度的目标</w:t>
      </w:r>
    </w:p>
    <w:p w14:paraId="2B4B1114">
      <w:pPr>
        <w:pStyle w:val="4"/>
        <w:numPr>
          <w:ilvl w:val="0"/>
          <w:numId w:val="2"/>
        </w:numPr>
        <w:tabs>
          <w:tab w:val="left" w:pos="630"/>
        </w:tabs>
        <w:ind w:left="283" w:leftChars="0" w:right="22" w:rightChars="0" w:hanging="283" w:firstLineChars="0"/>
        <w:rPr>
          <w:rFonts w:hint="eastAsia" w:eastAsia="宋体"/>
          <w:b w:val="0"/>
          <w:bCs w:val="0"/>
          <w:i w:val="0"/>
          <w:sz w:val="21"/>
          <w:szCs w:val="21"/>
          <w:lang w:eastAsia="zh-CN"/>
        </w:rPr>
      </w:pPr>
      <w:r>
        <w:rPr>
          <w:rFonts w:hint="eastAsia" w:eastAsia="宋体"/>
          <w:bCs/>
          <w:i w:val="0"/>
          <w:sz w:val="21"/>
          <w:szCs w:val="21"/>
          <w:lang w:eastAsia="zh-CN"/>
        </w:rPr>
        <w:t>项目成果：</w:t>
      </w:r>
      <w:r>
        <w:rPr>
          <w:rFonts w:hint="eastAsia" w:eastAsia="宋体"/>
          <w:b w:val="0"/>
          <w:bCs w:val="0"/>
          <w:i w:val="0"/>
          <w:sz w:val="21"/>
          <w:szCs w:val="21"/>
          <w:lang w:eastAsia="zh-CN"/>
        </w:rPr>
        <w:t>参考上级提供的大致方向等资料，选定饰品类商品作为研方向，通过抖音商场内搜索等渠道搜集整理购买流程、购买页面等信息，对比分析用户购买心理等内容，得出改进方案，并制作成超过15页的PPT汇报材料，获得了上级的认可</w:t>
      </w:r>
    </w:p>
    <w:p w14:paraId="7E36CDA4">
      <w:pPr>
        <w:pStyle w:val="5"/>
        <w:pBdr>
          <w:top w:val="none" w:color="auto" w:sz="0" w:space="1"/>
          <w:left w:val="none" w:color="auto" w:sz="0" w:space="4"/>
          <w:bottom w:val="single" w:color="000000" w:sz="12" w:space="1"/>
          <w:right w:val="none" w:color="auto" w:sz="0" w:space="4"/>
        </w:pBdr>
        <w:tabs>
          <w:tab w:val="clear" w:pos="0"/>
        </w:tabs>
        <w:rPr>
          <w:rFonts w:ascii="宋体" w:hAnsi="宋体" w:eastAsia="宋体" w:cs="宋体"/>
          <w:sz w:val="24"/>
          <w:szCs w:val="24"/>
          <w:lang w:eastAsia="zh-CN"/>
        </w:rPr>
      </w:pPr>
      <w:r>
        <w:rPr>
          <w:rFonts w:hint="eastAsia" w:ascii="宋体" w:hAnsi="宋体" w:eastAsia="宋体" w:cs="宋体"/>
          <w:sz w:val="24"/>
          <w:szCs w:val="24"/>
          <w:lang w:eastAsia="zh-CN"/>
        </w:rPr>
        <w:t>课外活动/社团经历</w:t>
      </w:r>
    </w:p>
    <w:p w14:paraId="2E88271D">
      <w:pPr>
        <w:rPr>
          <w:rFonts w:eastAsia="宋体"/>
          <w:b/>
          <w:iCs/>
          <w:sz w:val="21"/>
          <w:szCs w:val="21"/>
          <w:lang w:eastAsia="zh-CN"/>
        </w:rPr>
      </w:pPr>
      <w:r>
        <w:rPr>
          <w:rFonts w:hint="eastAsia" w:eastAsia="宋体"/>
          <w:b/>
          <w:iCs/>
          <w:sz w:val="21"/>
          <w:szCs w:val="21"/>
          <w:lang w:eastAsia="zh-CN"/>
        </w:rPr>
        <w:t xml:space="preserve">中国民航大学校学生会                                                                                                                                                       </w:t>
      </w:r>
      <w:r>
        <w:rPr>
          <w:rFonts w:hint="eastAsia" w:eastAsia="宋体"/>
          <w:b/>
          <w:iCs/>
          <w:sz w:val="21"/>
          <w:szCs w:val="21"/>
          <w:lang w:val="en-US" w:eastAsia="zh-CN"/>
        </w:rPr>
        <w:t xml:space="preserve">            </w:t>
      </w:r>
      <w:r>
        <w:rPr>
          <w:rFonts w:hint="eastAsia" w:eastAsia="宋体"/>
          <w:b/>
          <w:iCs/>
          <w:sz w:val="21"/>
          <w:szCs w:val="21"/>
          <w:lang w:eastAsia="zh-CN"/>
        </w:rPr>
        <w:t xml:space="preserve">天津                                   </w:t>
      </w:r>
    </w:p>
    <w:p w14:paraId="76A437E3">
      <w:pPr>
        <w:tabs>
          <w:tab w:val="left" w:pos="0"/>
          <w:tab w:val="right" w:pos="10440"/>
        </w:tabs>
        <w:rPr>
          <w:rFonts w:eastAsia="宋体"/>
          <w:b/>
          <w:bCs/>
          <w:lang w:eastAsia="zh-CN"/>
        </w:rPr>
      </w:pPr>
      <w:r>
        <w:rPr>
          <w:rFonts w:hint="eastAsia" w:eastAsia="宋体"/>
          <w:b/>
          <w:iCs/>
          <w:sz w:val="21"/>
          <w:szCs w:val="21"/>
          <w:lang w:eastAsia="zh-CN"/>
        </w:rPr>
        <w:t xml:space="preserve">外联部干事 </w:t>
      </w:r>
      <w:r>
        <w:rPr>
          <w:rFonts w:hint="eastAsia" w:eastAsia="宋体"/>
          <w:b/>
          <w:i/>
          <w:sz w:val="21"/>
          <w:szCs w:val="21"/>
          <w:lang w:eastAsia="zh-CN"/>
        </w:rPr>
        <w:t xml:space="preserve">                                                                                                                                                        </w:t>
      </w:r>
      <w:r>
        <w:rPr>
          <w:rFonts w:hint="eastAsia" w:eastAsia="宋体"/>
          <w:b/>
          <w:i/>
          <w:sz w:val="21"/>
          <w:szCs w:val="21"/>
          <w:lang w:val="en-US" w:eastAsia="zh-CN"/>
        </w:rPr>
        <w:t xml:space="preserve">            </w:t>
      </w:r>
      <w:r>
        <w:rPr>
          <w:rFonts w:eastAsia="宋体"/>
          <w:b/>
          <w:bCs/>
          <w:lang w:eastAsia="zh-CN"/>
        </w:rPr>
        <w:t>2022</w:t>
      </w:r>
      <w:r>
        <w:rPr>
          <w:rFonts w:hint="eastAsia" w:eastAsia="宋体"/>
          <w:b/>
          <w:bCs/>
          <w:lang w:eastAsia="zh-CN"/>
        </w:rPr>
        <w:t>/09</w:t>
      </w:r>
      <w:r>
        <w:rPr>
          <w:rFonts w:eastAsia="宋体"/>
          <w:b/>
          <w:bCs/>
          <w:lang w:eastAsia="zh-CN"/>
        </w:rPr>
        <w:t>-202</w:t>
      </w:r>
      <w:r>
        <w:rPr>
          <w:rFonts w:hint="eastAsia" w:eastAsia="宋体"/>
          <w:b/>
          <w:bCs/>
          <w:lang w:eastAsia="zh-CN"/>
        </w:rPr>
        <w:t>3/06</w:t>
      </w:r>
    </w:p>
    <w:p w14:paraId="004BE0A7">
      <w:pPr>
        <w:pStyle w:val="4"/>
        <w:numPr>
          <w:ilvl w:val="0"/>
          <w:numId w:val="2"/>
        </w:numPr>
        <w:tabs>
          <w:tab w:val="left" w:pos="630"/>
        </w:tabs>
        <w:ind w:left="283" w:leftChars="0" w:right="22" w:rightChars="0" w:hanging="283" w:firstLineChars="0"/>
        <w:rPr>
          <w:rFonts w:hint="eastAsia" w:eastAsia="宋体"/>
          <w:b w:val="0"/>
          <w:bCs w:val="0"/>
          <w:i w:val="0"/>
          <w:sz w:val="21"/>
          <w:szCs w:val="21"/>
          <w:lang w:eastAsia="zh-CN"/>
        </w:rPr>
      </w:pPr>
      <w:r>
        <w:rPr>
          <w:rFonts w:hint="eastAsia" w:eastAsia="宋体"/>
          <w:bCs/>
          <w:i w:val="0"/>
          <w:sz w:val="21"/>
          <w:szCs w:val="21"/>
          <w:lang w:eastAsia="zh-CN"/>
        </w:rPr>
        <w:t>活动策划：</w:t>
      </w:r>
      <w:r>
        <w:rPr>
          <w:rFonts w:hint="eastAsia" w:eastAsia="宋体"/>
          <w:b w:val="0"/>
          <w:bCs w:val="0"/>
          <w:i w:val="0"/>
          <w:sz w:val="21"/>
          <w:szCs w:val="21"/>
          <w:lang w:eastAsia="zh-CN"/>
        </w:rPr>
        <w:t>根据需求策划活动，负责奖品策划等工作，累计完成超过5场活动的筹备及落地工作，累计吸引超过近千人次参与，获得了广大师生们的高度评价</w:t>
      </w:r>
    </w:p>
    <w:p w14:paraId="475EEA11">
      <w:pPr>
        <w:pStyle w:val="4"/>
        <w:numPr>
          <w:ilvl w:val="0"/>
          <w:numId w:val="2"/>
        </w:numPr>
        <w:tabs>
          <w:tab w:val="left" w:pos="630"/>
        </w:tabs>
        <w:ind w:left="283" w:leftChars="0" w:right="22" w:rightChars="0" w:hanging="283" w:firstLineChars="0"/>
        <w:rPr>
          <w:rFonts w:hint="eastAsia" w:eastAsia="宋体"/>
          <w:b w:val="0"/>
          <w:bCs w:val="0"/>
          <w:i w:val="0"/>
          <w:sz w:val="21"/>
          <w:szCs w:val="21"/>
          <w:lang w:eastAsia="zh-CN"/>
        </w:rPr>
      </w:pPr>
      <w:r>
        <w:rPr>
          <w:rFonts w:hint="eastAsia" w:eastAsia="宋体"/>
          <w:bCs/>
          <w:i w:val="0"/>
          <w:sz w:val="21"/>
          <w:szCs w:val="21"/>
          <w:lang w:eastAsia="zh-CN"/>
        </w:rPr>
        <w:t>合作洽谈：</w:t>
      </w:r>
      <w:r>
        <w:rPr>
          <w:rFonts w:hint="eastAsia" w:eastAsia="宋体"/>
          <w:b w:val="0"/>
          <w:bCs w:val="0"/>
          <w:i w:val="0"/>
          <w:sz w:val="21"/>
          <w:szCs w:val="21"/>
          <w:lang w:eastAsia="zh-CN"/>
        </w:rPr>
        <w:t>联络艺人经纪人，沟通洽谈资源交换、拍摄VCR等合作形式，累计接洽超过30位合作对象，成功助力活动的呈现</w:t>
      </w:r>
    </w:p>
    <w:p w14:paraId="7B2BAFAC">
      <w:pPr>
        <w:rPr>
          <w:rFonts w:eastAsia="宋体"/>
          <w:b/>
          <w:iCs/>
          <w:sz w:val="21"/>
          <w:szCs w:val="21"/>
          <w:lang w:eastAsia="zh-CN"/>
        </w:rPr>
      </w:pPr>
      <w:r>
        <w:rPr>
          <w:rFonts w:hint="eastAsia" w:eastAsia="宋体"/>
          <w:b/>
          <w:iCs/>
          <w:sz w:val="21"/>
          <w:szCs w:val="21"/>
          <w:lang w:eastAsia="zh-CN"/>
        </w:rPr>
        <w:t xml:space="preserve">民航协会                                                                                                                                                                               </w:t>
      </w:r>
      <w:r>
        <w:rPr>
          <w:rFonts w:hint="eastAsia" w:eastAsia="宋体"/>
          <w:b/>
          <w:iCs/>
          <w:sz w:val="21"/>
          <w:szCs w:val="21"/>
          <w:lang w:val="en-US" w:eastAsia="zh-CN"/>
        </w:rPr>
        <w:t xml:space="preserve">            </w:t>
      </w:r>
      <w:r>
        <w:rPr>
          <w:rFonts w:hint="eastAsia" w:eastAsia="宋体"/>
          <w:b/>
          <w:iCs/>
          <w:sz w:val="21"/>
          <w:szCs w:val="21"/>
          <w:lang w:eastAsia="zh-CN"/>
        </w:rPr>
        <w:t>天津</w:t>
      </w:r>
    </w:p>
    <w:p w14:paraId="6565DF79">
      <w:pPr>
        <w:tabs>
          <w:tab w:val="left" w:pos="0"/>
          <w:tab w:val="right" w:pos="10440"/>
        </w:tabs>
        <w:rPr>
          <w:rFonts w:hint="eastAsia" w:eastAsia="宋体"/>
          <w:b w:val="0"/>
          <w:bCs/>
          <w:lang w:eastAsia="zh-CN"/>
        </w:rPr>
      </w:pPr>
      <w:r>
        <w:rPr>
          <w:rFonts w:hint="eastAsia" w:eastAsia="宋体"/>
          <w:b/>
          <w:iCs/>
          <w:sz w:val="21"/>
          <w:szCs w:val="21"/>
          <w:lang w:eastAsia="zh-CN"/>
        </w:rPr>
        <w:t xml:space="preserve">新媒体部干事 </w:t>
      </w:r>
      <w:r>
        <w:rPr>
          <w:rFonts w:hint="eastAsia" w:eastAsia="宋体"/>
          <w:b/>
          <w:i/>
          <w:sz w:val="21"/>
          <w:szCs w:val="21"/>
          <w:lang w:eastAsia="zh-CN"/>
        </w:rPr>
        <w:t xml:space="preserve"> </w:t>
      </w:r>
      <w:r>
        <w:rPr>
          <w:rFonts w:hint="eastAsia" w:eastAsia="宋体"/>
          <w:b w:val="0"/>
          <w:bCs/>
          <w:i/>
          <w:sz w:val="21"/>
          <w:szCs w:val="21"/>
          <w:lang w:eastAsia="zh-CN"/>
        </w:rPr>
        <w:t xml:space="preserve">                                                                                                                                                   </w:t>
      </w:r>
      <w:r>
        <w:rPr>
          <w:rFonts w:hint="eastAsia" w:eastAsia="宋体"/>
          <w:b w:val="0"/>
          <w:bCs/>
          <w:i/>
          <w:sz w:val="21"/>
          <w:szCs w:val="21"/>
          <w:lang w:val="en-US" w:eastAsia="zh-CN"/>
        </w:rPr>
        <w:t xml:space="preserve">            </w:t>
      </w:r>
      <w:r>
        <w:rPr>
          <w:rFonts w:eastAsia="宋体"/>
          <w:b/>
          <w:bCs w:val="0"/>
          <w:lang w:eastAsia="zh-CN"/>
        </w:rPr>
        <w:t>2022</w:t>
      </w:r>
      <w:r>
        <w:rPr>
          <w:rFonts w:hint="eastAsia" w:eastAsia="宋体"/>
          <w:b/>
          <w:bCs w:val="0"/>
          <w:lang w:eastAsia="zh-CN"/>
        </w:rPr>
        <w:t>/09</w:t>
      </w:r>
      <w:r>
        <w:rPr>
          <w:rFonts w:eastAsia="宋体"/>
          <w:b/>
          <w:bCs w:val="0"/>
          <w:lang w:eastAsia="zh-CN"/>
        </w:rPr>
        <w:t>-202</w:t>
      </w:r>
      <w:r>
        <w:rPr>
          <w:rFonts w:hint="eastAsia" w:eastAsia="宋体"/>
          <w:b/>
          <w:bCs w:val="0"/>
          <w:lang w:eastAsia="zh-CN"/>
        </w:rPr>
        <w:t>3/06</w:t>
      </w:r>
    </w:p>
    <w:p w14:paraId="2C26EF71">
      <w:pPr>
        <w:pStyle w:val="4"/>
        <w:numPr>
          <w:ilvl w:val="0"/>
          <w:numId w:val="2"/>
        </w:numPr>
        <w:tabs>
          <w:tab w:val="left" w:pos="630"/>
        </w:tabs>
        <w:ind w:left="283" w:leftChars="0" w:right="22" w:rightChars="0" w:hanging="283" w:firstLineChars="0"/>
        <w:rPr>
          <w:rFonts w:hint="eastAsia" w:eastAsia="宋体"/>
          <w:b w:val="0"/>
          <w:bCs/>
          <w:i w:val="0"/>
          <w:sz w:val="21"/>
          <w:szCs w:val="21"/>
          <w:lang w:eastAsia="zh-CN"/>
        </w:rPr>
      </w:pPr>
      <w:r>
        <w:rPr>
          <w:rFonts w:hint="eastAsia" w:eastAsia="宋体"/>
          <w:b/>
          <w:bCs w:val="0"/>
          <w:i w:val="0"/>
          <w:sz w:val="21"/>
          <w:szCs w:val="21"/>
          <w:lang w:eastAsia="zh-CN"/>
        </w:rPr>
        <w:t>内容策划：</w:t>
      </w:r>
      <w:r>
        <w:rPr>
          <w:rFonts w:hint="eastAsia" w:eastAsia="宋体"/>
          <w:b w:val="0"/>
          <w:bCs/>
          <w:i w:val="0"/>
          <w:sz w:val="21"/>
          <w:szCs w:val="21"/>
          <w:lang w:eastAsia="zh-CN"/>
        </w:rPr>
        <w:t>根据推广竞赛、推广大创项目、公布竞赛获奖结果等需求策划主题，负责排版、撰文等工作，通过公众号等渠道搜集整理图片、文字等材料，完成排版选材、撰写文章等具体方案的内容策划</w:t>
      </w:r>
    </w:p>
    <w:p w14:paraId="6DA9B55D">
      <w:pPr>
        <w:pStyle w:val="4"/>
        <w:numPr>
          <w:ilvl w:val="0"/>
          <w:numId w:val="2"/>
        </w:numPr>
        <w:tabs>
          <w:tab w:val="left" w:pos="630"/>
        </w:tabs>
        <w:ind w:left="283" w:leftChars="0" w:right="22" w:rightChars="0" w:hanging="283" w:firstLineChars="0"/>
        <w:rPr>
          <w:rFonts w:eastAsia="宋体"/>
          <w:sz w:val="21"/>
          <w:lang w:eastAsia="zh-CN"/>
        </w:rPr>
      </w:pPr>
      <w:r>
        <w:rPr>
          <w:rFonts w:hint="eastAsia" w:eastAsia="宋体"/>
          <w:bCs/>
          <w:i w:val="0"/>
          <w:sz w:val="21"/>
          <w:szCs w:val="21"/>
          <w:lang w:eastAsia="zh-CN"/>
        </w:rPr>
        <w:t>新媒体运营：</w:t>
      </w:r>
      <w:r>
        <w:rPr>
          <w:rFonts w:hint="eastAsia" w:eastAsia="宋体"/>
          <w:b w:val="0"/>
          <w:bCs w:val="0"/>
          <w:i w:val="0"/>
          <w:sz w:val="21"/>
          <w:szCs w:val="21"/>
          <w:lang w:eastAsia="zh-CN"/>
        </w:rPr>
        <w:t>根据选题完成微信公众号推文的内容撰写及图文排版，通过联系竞赛负责人、联系新媒体部部长等方式搜集图片、文字等素材，累计完成10篇推文，获得超过千次阅读量，其中《第三届“外教社·词达人杯”全国大学生英语词汇能力大赛校赛通知》获得了超过1752的浏览量</w:t>
      </w:r>
    </w:p>
    <w:p w14:paraId="7FCEE719">
      <w:pPr>
        <w:pStyle w:val="5"/>
        <w:pBdr>
          <w:top w:val="none" w:color="auto" w:sz="0" w:space="1"/>
          <w:left w:val="none" w:color="auto" w:sz="0" w:space="4"/>
          <w:bottom w:val="single" w:color="000000" w:sz="12" w:space="1"/>
          <w:right w:val="none" w:color="auto" w:sz="0" w:space="4"/>
        </w:pBdr>
        <w:rPr>
          <w:rFonts w:eastAsia="宋体"/>
          <w:sz w:val="24"/>
          <w:szCs w:val="24"/>
          <w:lang w:eastAsia="zh-CN"/>
        </w:rPr>
      </w:pPr>
      <w:r>
        <w:rPr>
          <w:rFonts w:eastAsia="宋体"/>
          <w:sz w:val="24"/>
          <w:szCs w:val="24"/>
          <w:lang w:eastAsia="zh-CN"/>
        </w:rPr>
        <w:t>其他信息</w:t>
      </w:r>
    </w:p>
    <w:p w14:paraId="3B155D64">
      <w:pPr>
        <w:pStyle w:val="4"/>
        <w:numPr>
          <w:ilvl w:val="0"/>
          <w:numId w:val="2"/>
        </w:numPr>
        <w:tabs>
          <w:tab w:val="left" w:pos="630"/>
        </w:tabs>
        <w:ind w:left="283" w:leftChars="0" w:right="22" w:rightChars="0" w:hanging="283" w:firstLineChars="0"/>
        <w:rPr>
          <w:rFonts w:hint="eastAsia" w:eastAsia="宋体"/>
          <w:b w:val="0"/>
          <w:bCs/>
          <w:i w:val="0"/>
          <w:sz w:val="21"/>
          <w:szCs w:val="21"/>
          <w:lang w:eastAsia="zh-CN"/>
        </w:rPr>
      </w:pPr>
      <w:r>
        <w:rPr>
          <w:rFonts w:hint="eastAsia" w:eastAsia="宋体"/>
          <w:b/>
          <w:bCs w:val="0"/>
          <w:i w:val="0"/>
          <w:sz w:val="21"/>
          <w:szCs w:val="21"/>
          <w:lang w:eastAsia="zh-CN"/>
        </w:rPr>
        <w:t>语言技能：</w:t>
      </w:r>
      <w:r>
        <w:rPr>
          <w:rFonts w:hint="eastAsia" w:eastAsia="宋体"/>
          <w:b w:val="0"/>
          <w:bCs/>
          <w:i w:val="0"/>
          <w:sz w:val="21"/>
          <w:szCs w:val="21"/>
          <w:lang w:eastAsia="zh-CN"/>
        </w:rPr>
        <w:t>英语 ；俄语 (日常交流)</w:t>
      </w:r>
    </w:p>
    <w:p w14:paraId="65548113">
      <w:pPr>
        <w:pStyle w:val="4"/>
        <w:numPr>
          <w:ilvl w:val="0"/>
          <w:numId w:val="2"/>
        </w:numPr>
        <w:tabs>
          <w:tab w:val="left" w:pos="630"/>
        </w:tabs>
        <w:ind w:left="283" w:leftChars="0" w:right="22" w:rightChars="0" w:hanging="283" w:firstLineChars="0"/>
        <w:rPr>
          <w:rFonts w:hint="eastAsia" w:eastAsia="宋体"/>
          <w:b w:val="0"/>
          <w:bCs/>
          <w:i w:val="0"/>
          <w:sz w:val="21"/>
          <w:szCs w:val="21"/>
          <w:lang w:eastAsia="zh-CN"/>
        </w:rPr>
      </w:pPr>
      <w:r>
        <w:rPr>
          <w:rFonts w:hint="eastAsia" w:eastAsia="宋体"/>
          <w:b/>
          <w:bCs w:val="0"/>
          <w:i w:val="0"/>
          <w:sz w:val="21"/>
          <w:szCs w:val="21"/>
          <w:lang w:eastAsia="zh-CN"/>
        </w:rPr>
        <w:t>IT技能：</w:t>
      </w:r>
      <w:r>
        <w:rPr>
          <w:rFonts w:hint="eastAsia" w:eastAsia="宋体"/>
          <w:b w:val="0"/>
          <w:bCs/>
          <w:i w:val="0"/>
          <w:sz w:val="21"/>
          <w:szCs w:val="21"/>
          <w:lang w:eastAsia="zh-CN"/>
        </w:rPr>
        <w:t>Python、精通Excel、Word、PPT等办公软件</w:t>
      </w:r>
    </w:p>
    <w:p w14:paraId="464244F4">
      <w:pPr>
        <w:pStyle w:val="4"/>
        <w:tabs>
          <w:tab w:val="left" w:pos="630"/>
        </w:tabs>
        <w:ind w:left="443" w:right="22"/>
        <w:rPr>
          <w:rFonts w:eastAsia="宋体"/>
          <w:b w:val="0"/>
          <w:i w:val="0"/>
          <w:sz w:val="21"/>
          <w:szCs w:val="21"/>
          <w:lang w:eastAsia="zh-CN"/>
        </w:rPr>
      </w:pPr>
    </w:p>
    <w:sectPr>
      <w:pgSz w:w="12240" w:h="15840"/>
      <w:pgMar w:top="567" w:right="567" w:bottom="567" w:left="567"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A71ADE"/>
    <w:multiLevelType w:val="singleLevel"/>
    <w:tmpl w:val="E7A71ADE"/>
    <w:lvl w:ilvl="0" w:tentative="0">
      <w:start w:val="1"/>
      <w:numFmt w:val="bullet"/>
      <w:lvlText w:val=""/>
      <w:lvlJc w:val="left"/>
      <w:pPr>
        <w:ind w:left="283" w:leftChars="0" w:hanging="283" w:firstLineChars="0"/>
      </w:pPr>
      <w:rPr>
        <w:rFonts w:hint="default" w:ascii="Wingdings" w:hAnsi="Wingdings"/>
        <w:sz w:val="13"/>
        <w:szCs w:val="13"/>
      </w:rPr>
    </w:lvl>
  </w:abstractNum>
  <w:abstractNum w:abstractNumId="1">
    <w:nsid w:val="4C366BB1"/>
    <w:multiLevelType w:val="multilevel"/>
    <w:tmpl w:val="4C366BB1"/>
    <w:lvl w:ilvl="0" w:tentative="0">
      <w:start w:val="1"/>
      <w:numFmt w:val="bullet"/>
      <w:pStyle w:val="18"/>
      <w:lvlText w:val=""/>
      <w:lvlJc w:val="left"/>
      <w:pPr>
        <w:tabs>
          <w:tab w:val="left" w:pos="360"/>
        </w:tabs>
        <w:ind w:left="360" w:hanging="245"/>
      </w:pPr>
      <w:rPr>
        <w:rFonts w:hint="default" w:ascii="Symbol" w:hAnsi="Symbol"/>
      </w:rPr>
    </w:lvl>
    <w:lvl w:ilvl="1" w:tentative="0">
      <w:start w:val="1"/>
      <w:numFmt w:val="bullet"/>
      <w:lvlText w:val=""/>
      <w:lvlJc w:val="left"/>
      <w:pPr>
        <w:tabs>
          <w:tab w:val="left" w:pos="1080"/>
        </w:tabs>
        <w:ind w:left="1080" w:hanging="360"/>
      </w:pPr>
      <w:rPr>
        <w:rFonts w:hint="default" w:ascii="Symbol" w:hAnsi="Symbol"/>
      </w:rPr>
    </w:lvl>
    <w:lvl w:ilvl="2" w:tentative="0">
      <w:start w:val="1"/>
      <w:numFmt w:val="bullet"/>
      <w:lvlText w:val=""/>
      <w:lvlJc w:val="left"/>
      <w:pPr>
        <w:tabs>
          <w:tab w:val="left" w:pos="1800"/>
        </w:tabs>
        <w:ind w:left="1800" w:right="1800" w:hanging="360"/>
      </w:pPr>
      <w:rPr>
        <w:rFonts w:hint="default" w:ascii="Wingdings" w:hAnsi="Wingdings"/>
      </w:rPr>
    </w:lvl>
    <w:lvl w:ilvl="3" w:tentative="0">
      <w:start w:val="1"/>
      <w:numFmt w:val="bullet"/>
      <w:lvlText w:val=""/>
      <w:lvlJc w:val="left"/>
      <w:pPr>
        <w:tabs>
          <w:tab w:val="left" w:pos="2520"/>
        </w:tabs>
        <w:ind w:left="2520" w:right="2520" w:hanging="360"/>
      </w:pPr>
      <w:rPr>
        <w:rFonts w:hint="default" w:ascii="Symbol" w:hAnsi="Symbol"/>
      </w:rPr>
    </w:lvl>
    <w:lvl w:ilvl="4" w:tentative="0">
      <w:start w:val="1"/>
      <w:numFmt w:val="bullet"/>
      <w:lvlText w:val="o"/>
      <w:lvlJc w:val="left"/>
      <w:pPr>
        <w:tabs>
          <w:tab w:val="left" w:pos="3240"/>
        </w:tabs>
        <w:ind w:left="3240" w:right="3240" w:hanging="360"/>
      </w:pPr>
      <w:rPr>
        <w:rFonts w:hint="default" w:ascii="Courier New" w:hAnsi="Courier New" w:cs="Courier New"/>
      </w:rPr>
    </w:lvl>
    <w:lvl w:ilvl="5" w:tentative="0">
      <w:start w:val="1"/>
      <w:numFmt w:val="bullet"/>
      <w:lvlText w:val=""/>
      <w:lvlJc w:val="left"/>
      <w:pPr>
        <w:tabs>
          <w:tab w:val="left" w:pos="3960"/>
        </w:tabs>
        <w:ind w:left="3960" w:right="3960" w:hanging="360"/>
      </w:pPr>
      <w:rPr>
        <w:rFonts w:hint="default" w:ascii="Wingdings" w:hAnsi="Wingdings"/>
      </w:rPr>
    </w:lvl>
    <w:lvl w:ilvl="6" w:tentative="0">
      <w:start w:val="1"/>
      <w:numFmt w:val="bullet"/>
      <w:lvlText w:val=""/>
      <w:lvlJc w:val="left"/>
      <w:pPr>
        <w:tabs>
          <w:tab w:val="left" w:pos="4680"/>
        </w:tabs>
        <w:ind w:left="4680" w:right="4680" w:hanging="360"/>
      </w:pPr>
      <w:rPr>
        <w:rFonts w:hint="default" w:ascii="Symbol" w:hAnsi="Symbol"/>
      </w:rPr>
    </w:lvl>
    <w:lvl w:ilvl="7" w:tentative="0">
      <w:start w:val="1"/>
      <w:numFmt w:val="bullet"/>
      <w:lvlText w:val="o"/>
      <w:lvlJc w:val="left"/>
      <w:pPr>
        <w:tabs>
          <w:tab w:val="left" w:pos="5400"/>
        </w:tabs>
        <w:ind w:left="5400" w:right="5400" w:hanging="360"/>
      </w:pPr>
      <w:rPr>
        <w:rFonts w:hint="default" w:ascii="Courier New" w:hAnsi="Courier New" w:cs="Courier New"/>
      </w:rPr>
    </w:lvl>
    <w:lvl w:ilvl="8" w:tentative="0">
      <w:start w:val="1"/>
      <w:numFmt w:val="bullet"/>
      <w:lvlText w:val=""/>
      <w:lvlJc w:val="left"/>
      <w:pPr>
        <w:tabs>
          <w:tab w:val="left" w:pos="6120"/>
        </w:tabs>
        <w:ind w:left="6120" w:right="612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noPunctuationKerning w:val="1"/>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0NjRmN2FhMGI0ZmUwNjgwZTNlNTIwOTA3NWQ2M2EifQ=="/>
  </w:docVars>
  <w:rsids>
    <w:rsidRoot w:val="004F5483"/>
    <w:rsid w:val="0002246A"/>
    <w:rsid w:val="00036AFA"/>
    <w:rsid w:val="000600E3"/>
    <w:rsid w:val="000700EC"/>
    <w:rsid w:val="000B4281"/>
    <w:rsid w:val="000B6B85"/>
    <w:rsid w:val="000D1520"/>
    <w:rsid w:val="00101135"/>
    <w:rsid w:val="00131FDA"/>
    <w:rsid w:val="00194300"/>
    <w:rsid w:val="001D4279"/>
    <w:rsid w:val="00201027"/>
    <w:rsid w:val="0021481C"/>
    <w:rsid w:val="00217222"/>
    <w:rsid w:val="002275C1"/>
    <w:rsid w:val="00244F11"/>
    <w:rsid w:val="00267383"/>
    <w:rsid w:val="0027535A"/>
    <w:rsid w:val="002A3D5F"/>
    <w:rsid w:val="002E4DA5"/>
    <w:rsid w:val="0036285F"/>
    <w:rsid w:val="003A6C58"/>
    <w:rsid w:val="003E7426"/>
    <w:rsid w:val="003F721F"/>
    <w:rsid w:val="004A2AA2"/>
    <w:rsid w:val="004B72DC"/>
    <w:rsid w:val="004E5193"/>
    <w:rsid w:val="004F4805"/>
    <w:rsid w:val="004F5483"/>
    <w:rsid w:val="00544749"/>
    <w:rsid w:val="0055389D"/>
    <w:rsid w:val="00555C07"/>
    <w:rsid w:val="00592598"/>
    <w:rsid w:val="005B03E3"/>
    <w:rsid w:val="005B1A63"/>
    <w:rsid w:val="005B3D92"/>
    <w:rsid w:val="006330F7"/>
    <w:rsid w:val="006347E6"/>
    <w:rsid w:val="00667F6C"/>
    <w:rsid w:val="006935B1"/>
    <w:rsid w:val="006A1892"/>
    <w:rsid w:val="00745965"/>
    <w:rsid w:val="0074625C"/>
    <w:rsid w:val="00751AEB"/>
    <w:rsid w:val="007B5F6F"/>
    <w:rsid w:val="007C68EF"/>
    <w:rsid w:val="00801336"/>
    <w:rsid w:val="00815F5D"/>
    <w:rsid w:val="00854CD3"/>
    <w:rsid w:val="00863D85"/>
    <w:rsid w:val="008B17CA"/>
    <w:rsid w:val="008D3290"/>
    <w:rsid w:val="008E1C35"/>
    <w:rsid w:val="009023C2"/>
    <w:rsid w:val="009031D5"/>
    <w:rsid w:val="009456D8"/>
    <w:rsid w:val="009852B3"/>
    <w:rsid w:val="00A0624B"/>
    <w:rsid w:val="00A16201"/>
    <w:rsid w:val="00A33400"/>
    <w:rsid w:val="00A60DA2"/>
    <w:rsid w:val="00A74184"/>
    <w:rsid w:val="00AA6A4D"/>
    <w:rsid w:val="00AF58F1"/>
    <w:rsid w:val="00B65E12"/>
    <w:rsid w:val="00B81474"/>
    <w:rsid w:val="00B9066B"/>
    <w:rsid w:val="00B94A59"/>
    <w:rsid w:val="00BA6136"/>
    <w:rsid w:val="00BA6E57"/>
    <w:rsid w:val="00BD35C0"/>
    <w:rsid w:val="00C328CB"/>
    <w:rsid w:val="00C35532"/>
    <w:rsid w:val="00C57FAD"/>
    <w:rsid w:val="00C61143"/>
    <w:rsid w:val="00C82ABF"/>
    <w:rsid w:val="00CC4CFF"/>
    <w:rsid w:val="00CC7D50"/>
    <w:rsid w:val="00CD4C56"/>
    <w:rsid w:val="00CE119C"/>
    <w:rsid w:val="00D13D1E"/>
    <w:rsid w:val="00D32331"/>
    <w:rsid w:val="00D41D77"/>
    <w:rsid w:val="00D50D6B"/>
    <w:rsid w:val="00DB48CF"/>
    <w:rsid w:val="00DC4751"/>
    <w:rsid w:val="00DE6C96"/>
    <w:rsid w:val="00E12758"/>
    <w:rsid w:val="00E52941"/>
    <w:rsid w:val="00E56E8E"/>
    <w:rsid w:val="00EF5200"/>
    <w:rsid w:val="00F14123"/>
    <w:rsid w:val="00F624C9"/>
    <w:rsid w:val="00FA4306"/>
    <w:rsid w:val="00FE15FF"/>
    <w:rsid w:val="010A4E43"/>
    <w:rsid w:val="07B0770E"/>
    <w:rsid w:val="134D0507"/>
    <w:rsid w:val="152E6A7C"/>
    <w:rsid w:val="17073D60"/>
    <w:rsid w:val="175F65DE"/>
    <w:rsid w:val="1B2D30F7"/>
    <w:rsid w:val="1E9A60E0"/>
    <w:rsid w:val="1FA90F7F"/>
    <w:rsid w:val="23044314"/>
    <w:rsid w:val="23567899"/>
    <w:rsid w:val="24C77A14"/>
    <w:rsid w:val="253E20AF"/>
    <w:rsid w:val="26BE379D"/>
    <w:rsid w:val="2E0579CC"/>
    <w:rsid w:val="32D05964"/>
    <w:rsid w:val="32D54B9D"/>
    <w:rsid w:val="35150757"/>
    <w:rsid w:val="3BE57EB5"/>
    <w:rsid w:val="3F8A0431"/>
    <w:rsid w:val="4D023B34"/>
    <w:rsid w:val="4E854A1A"/>
    <w:rsid w:val="50E35872"/>
    <w:rsid w:val="52CC38ED"/>
    <w:rsid w:val="54B82F43"/>
    <w:rsid w:val="57095CAB"/>
    <w:rsid w:val="593A7AEA"/>
    <w:rsid w:val="5D5932FD"/>
    <w:rsid w:val="63E853DA"/>
    <w:rsid w:val="73215D8E"/>
    <w:rsid w:val="74177616"/>
    <w:rsid w:val="7C693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等线" w:cs="Times New Roman"/>
      <w:lang w:val="en-US" w:eastAsia="en-US" w:bidi="ar-SA"/>
    </w:rPr>
  </w:style>
  <w:style w:type="paragraph" w:styleId="2">
    <w:name w:val="heading 1"/>
    <w:basedOn w:val="1"/>
    <w:next w:val="1"/>
    <w:qFormat/>
    <w:uiPriority w:val="0"/>
    <w:pPr>
      <w:keepNext/>
      <w:outlineLvl w:val="0"/>
    </w:pPr>
    <w:rPr>
      <w:b/>
      <w:sz w:val="24"/>
    </w:rPr>
  </w:style>
  <w:style w:type="paragraph" w:styleId="3">
    <w:name w:val="heading 4"/>
    <w:basedOn w:val="1"/>
    <w:next w:val="1"/>
    <w:qFormat/>
    <w:uiPriority w:val="0"/>
    <w:pPr>
      <w:keepNext/>
      <w:outlineLvl w:val="3"/>
    </w:pPr>
    <w:rPr>
      <w:b/>
      <w:sz w:val="18"/>
    </w:rPr>
  </w:style>
  <w:style w:type="paragraph" w:styleId="4">
    <w:name w:val="heading 7"/>
    <w:basedOn w:val="1"/>
    <w:next w:val="1"/>
    <w:qFormat/>
    <w:uiPriority w:val="0"/>
    <w:pPr>
      <w:keepNext/>
      <w:outlineLvl w:val="6"/>
    </w:pPr>
    <w:rPr>
      <w:b/>
      <w:i/>
    </w:rPr>
  </w:style>
  <w:style w:type="paragraph" w:styleId="5">
    <w:name w:val="heading 8"/>
    <w:basedOn w:val="1"/>
    <w:next w:val="1"/>
    <w:link w:val="24"/>
    <w:qFormat/>
    <w:uiPriority w:val="0"/>
    <w:pPr>
      <w:keepNext/>
      <w:tabs>
        <w:tab w:val="left" w:pos="0"/>
      </w:tabs>
      <w:outlineLvl w:val="7"/>
    </w:pPr>
    <w:rPr>
      <w:b/>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5"/>
    <w:qFormat/>
    <w:uiPriority w:val="0"/>
  </w:style>
  <w:style w:type="paragraph" w:styleId="7">
    <w:name w:val="endnote text"/>
    <w:basedOn w:val="1"/>
    <w:semiHidden/>
    <w:qFormat/>
    <w:uiPriority w:val="0"/>
  </w:style>
  <w:style w:type="paragraph" w:styleId="8">
    <w:name w:val="Balloon Text"/>
    <w:basedOn w:val="1"/>
    <w:semiHidden/>
    <w:qFormat/>
    <w:uiPriority w:val="0"/>
    <w:rPr>
      <w:rFonts w:ascii="Tahoma" w:hAnsi="Tahoma" w:cs="Tahoma"/>
      <w:sz w:val="16"/>
      <w:szCs w:val="16"/>
    </w:rPr>
  </w:style>
  <w:style w:type="paragraph" w:styleId="9">
    <w:name w:val="footer"/>
    <w:basedOn w:val="1"/>
    <w:link w:val="23"/>
    <w:qFormat/>
    <w:uiPriority w:val="0"/>
    <w:pPr>
      <w:tabs>
        <w:tab w:val="center" w:pos="4153"/>
        <w:tab w:val="right" w:pos="8306"/>
      </w:tabs>
      <w:snapToGrid w:val="0"/>
    </w:pPr>
    <w:rPr>
      <w:sz w:val="18"/>
      <w:szCs w:val="18"/>
    </w:rPr>
  </w:style>
  <w:style w:type="paragraph" w:styleId="10">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1">
    <w:name w:val="Body Text 2"/>
    <w:basedOn w:val="1"/>
    <w:qFormat/>
    <w:uiPriority w:val="0"/>
    <w:pPr>
      <w:ind w:left="1440"/>
    </w:pPr>
    <w:rPr>
      <w:sz w:val="22"/>
    </w:rPr>
  </w:style>
  <w:style w:type="paragraph" w:styleId="12">
    <w:name w:val="Title"/>
    <w:basedOn w:val="1"/>
    <w:qFormat/>
    <w:uiPriority w:val="0"/>
    <w:pPr>
      <w:jc w:val="center"/>
    </w:pPr>
    <w:rPr>
      <w:b/>
      <w:caps/>
      <w:sz w:val="30"/>
    </w:rPr>
  </w:style>
  <w:style w:type="paragraph" w:styleId="13">
    <w:name w:val="annotation subject"/>
    <w:basedOn w:val="6"/>
    <w:next w:val="6"/>
    <w:link w:val="26"/>
    <w:qFormat/>
    <w:uiPriority w:val="0"/>
    <w:rPr>
      <w:b/>
      <w:bCs/>
    </w:rPr>
  </w:style>
  <w:style w:type="character" w:styleId="16">
    <w:name w:val="Hyperlink"/>
    <w:basedOn w:val="15"/>
    <w:qFormat/>
    <w:uiPriority w:val="0"/>
    <w:rPr>
      <w:color w:val="0000FF"/>
      <w:u w:val="single"/>
    </w:rPr>
  </w:style>
  <w:style w:type="character" w:styleId="17">
    <w:name w:val="annotation reference"/>
    <w:basedOn w:val="15"/>
    <w:qFormat/>
    <w:uiPriority w:val="0"/>
    <w:rPr>
      <w:sz w:val="21"/>
      <w:szCs w:val="21"/>
    </w:rPr>
  </w:style>
  <w:style w:type="paragraph" w:customStyle="1" w:styleId="18">
    <w:name w:val="details w/bullets 1"/>
    <w:basedOn w:val="1"/>
    <w:link w:val="19"/>
    <w:qFormat/>
    <w:uiPriority w:val="0"/>
    <w:pPr>
      <w:numPr>
        <w:ilvl w:val="0"/>
        <w:numId w:val="1"/>
      </w:numPr>
    </w:pPr>
    <w:rPr>
      <w:rFonts w:eastAsia="Times New Roman"/>
      <w:szCs w:val="24"/>
    </w:rPr>
  </w:style>
  <w:style w:type="character" w:customStyle="1" w:styleId="19">
    <w:name w:val="details w/bullets 1 Char"/>
    <w:link w:val="18"/>
    <w:qFormat/>
    <w:uiPriority w:val="0"/>
    <w:rPr>
      <w:rFonts w:eastAsia="Times New Roman"/>
      <w:szCs w:val="24"/>
      <w:lang w:eastAsia="en-US"/>
    </w:rPr>
  </w:style>
  <w:style w:type="paragraph" w:customStyle="1" w:styleId="20">
    <w:name w:val="Style details w/bullets 1 + Bold"/>
    <w:basedOn w:val="18"/>
    <w:link w:val="21"/>
    <w:qFormat/>
    <w:uiPriority w:val="0"/>
    <w:rPr>
      <w:b/>
      <w:bCs/>
    </w:rPr>
  </w:style>
  <w:style w:type="character" w:customStyle="1" w:styleId="21">
    <w:name w:val="Style details w/bullets 1 + Bold Char"/>
    <w:link w:val="20"/>
    <w:qFormat/>
    <w:uiPriority w:val="0"/>
    <w:rPr>
      <w:rFonts w:eastAsia="Times New Roman"/>
      <w:b/>
      <w:bCs/>
      <w:szCs w:val="24"/>
      <w:lang w:eastAsia="en-US"/>
    </w:rPr>
  </w:style>
  <w:style w:type="character" w:customStyle="1" w:styleId="22">
    <w:name w:val="页眉 字符"/>
    <w:link w:val="10"/>
    <w:qFormat/>
    <w:uiPriority w:val="0"/>
    <w:rPr>
      <w:sz w:val="18"/>
      <w:szCs w:val="18"/>
      <w:lang w:eastAsia="en-US"/>
    </w:rPr>
  </w:style>
  <w:style w:type="character" w:customStyle="1" w:styleId="23">
    <w:name w:val="页脚 字符"/>
    <w:link w:val="9"/>
    <w:qFormat/>
    <w:uiPriority w:val="0"/>
    <w:rPr>
      <w:sz w:val="18"/>
      <w:szCs w:val="18"/>
      <w:lang w:eastAsia="en-US"/>
    </w:rPr>
  </w:style>
  <w:style w:type="character" w:customStyle="1" w:styleId="24">
    <w:name w:val="标题 8 字符"/>
    <w:basedOn w:val="15"/>
    <w:link w:val="5"/>
    <w:qFormat/>
    <w:uiPriority w:val="0"/>
    <w:rPr>
      <w:b/>
      <w:lang w:eastAsia="en-US"/>
    </w:rPr>
  </w:style>
  <w:style w:type="character" w:customStyle="1" w:styleId="25">
    <w:name w:val="批注文字 字符"/>
    <w:basedOn w:val="15"/>
    <w:link w:val="6"/>
    <w:qFormat/>
    <w:uiPriority w:val="0"/>
    <w:rPr>
      <w:rFonts w:eastAsia="等线"/>
      <w:lang w:eastAsia="en-US"/>
    </w:rPr>
  </w:style>
  <w:style w:type="character" w:customStyle="1" w:styleId="26">
    <w:name w:val="批注主题 字符"/>
    <w:basedOn w:val="25"/>
    <w:link w:val="13"/>
    <w:qFormat/>
    <w:uiPriority w:val="0"/>
    <w:rPr>
      <w:rFonts w:eastAsia="等线"/>
      <w:b/>
      <w:bCs/>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25E2F-8DE6-4A4D-AB82-9BEA775159CA}">
  <ds:schemaRefs/>
</ds:datastoreItem>
</file>

<file path=docProps/app.xml><?xml version="1.0" encoding="utf-8"?>
<Properties xmlns="http://schemas.openxmlformats.org/officeDocument/2006/extended-properties" xmlns:vt="http://schemas.openxmlformats.org/officeDocument/2006/docPropsVTypes">
  <Template>Normal</Template>
  <Pages>1</Pages>
  <Words>1496</Words>
  <Characters>1654</Characters>
  <Lines>21</Lines>
  <Paragraphs>6</Paragraphs>
  <TotalTime>57</TotalTime>
  <ScaleCrop>false</ScaleCrop>
  <LinksUpToDate>false</LinksUpToDate>
  <CharactersWithSpaces>2529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2024-10-23T07:58:00Z</dcterms:created>
  <dc:creator>Xiaozao;Rob</dc:creator>
  <cp:lastModifiedBy>996</cp:lastModifiedBy>
  <cp:lastPrinted>2007-07-18T03:39:00Z</cp:lastPrinted>
  <dcterms:modified xsi:type="dcterms:W3CDTF">2024-10-25T06:32:16Z</dcterms:modified>
  <dc:title>AMOS 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900944E5102640E3BA2975F0B6D40E5B_13</vt:lpwstr>
  </property>
</Properties>
</file>