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71" w:line="239" w:lineRule="auto"/>
        <w:ind w:left="0" w:firstLine="0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color w:val="17365d"/>
          <w:sz w:val="72"/>
          <w:szCs w:val="72"/>
          <w:rtl w:val="0"/>
        </w:rPr>
        <w:t xml:space="preserve"> Bezpieczny klient pocztowy </w:t>
      </w:r>
    </w:p>
    <w:p w:rsidR="00000000" w:rsidDel="00000000" w:rsidP="00000000" w:rsidRDefault="00000000" w:rsidRPr="00000000">
      <w:pPr>
        <w:spacing w:after="71" w:line="239" w:lineRule="auto"/>
        <w:ind w:left="0" w:firstLine="0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color w:val="17365d"/>
          <w:sz w:val="36"/>
          <w:szCs w:val="36"/>
          <w:rtl w:val="0"/>
        </w:rPr>
        <w:t xml:space="preserve">Secure Mail Client</w:t>
      </w:r>
    </w:p>
    <w:p w:rsidR="00000000" w:rsidDel="00000000" w:rsidP="00000000" w:rsidRDefault="00000000" w:rsidRPr="00000000">
      <w:pPr>
        <w:spacing w:after="329" w:line="240" w:lineRule="auto"/>
        <w:ind w:left="0" w:firstLine="0"/>
        <w:contextualSpacing w:val="0"/>
      </w:pPr>
      <w:r w:rsidDel="00000000" w:rsidR="00000000" w:rsidRPr="00000000">
        <mc:AlternateContent>
          <mc:Choice Requires="wpg">
            <w:drawing>
              <wp:inline distB="0" distT="0" distL="0" distR="0">
                <wp:extent cx="5791200" cy="1270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46908" y="3773903"/>
                          <a:ext cx="5791200" cy="12700"/>
                          <a:chOff x="2446908" y="3773903"/>
                          <a:chExt cx="5798184" cy="12192"/>
                        </a:xfrm>
                      </wpg:grpSpPr>
                      <wpg:grpSp>
                        <wpg:cNvGrpSpPr/>
                        <wpg:grpSpPr>
                          <a:xfrm>
                            <a:off x="2446908" y="3773903"/>
                            <a:ext cx="5798184" cy="12192"/>
                            <a:chOff x="0" y="0"/>
                            <a:chExt cx="5798184" cy="1219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9817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98184" cy="12192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91200" cy="12700"/>
                <wp:effectExtent b="0" l="0" r="0" t="0"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70" w:line="240" w:lineRule="auto"/>
        <w:ind w:left="10" w:right="-15" w:firstLine="0"/>
        <w:contextualSpacing w:val="0"/>
        <w:jc w:val="center"/>
      </w:pPr>
      <w:r w:rsidDel="00000000" w:rsidR="00000000" w:rsidRPr="00000000">
        <w:rPr>
          <w:rtl w:val="0"/>
        </w:rPr>
        <w:t xml:space="preserve">Bezpieczny, prosty klient pocztowy z możliwością szyfrowania i podpisywania maili </w:t>
      </w:r>
    </w:p>
    <w:p w:rsidR="00000000" w:rsidDel="00000000" w:rsidP="00000000" w:rsidRDefault="00000000" w:rsidRPr="00000000">
      <w:pPr>
        <w:spacing w:after="553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62" w:line="622" w:lineRule="auto"/>
        <w:ind w:left="1229" w:right="1172" w:firstLine="0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Jacek Jabłoński</w:t>
      </w:r>
    </w:p>
    <w:p w:rsidR="00000000" w:rsidDel="00000000" w:rsidP="00000000" w:rsidRDefault="00000000" w:rsidRPr="00000000">
      <w:pPr>
        <w:spacing w:after="62" w:line="622" w:lineRule="auto"/>
        <w:ind w:left="1229" w:right="1172" w:firstLine="0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72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72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72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72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72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72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72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72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72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72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73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spacing w:after="272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72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72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ind w:left="10" w:right="-15" w:firstLine="0"/>
        <w:contextualSpacing w:val="0"/>
        <w:jc w:val="center"/>
      </w:pPr>
      <w:r w:rsidDel="00000000" w:rsidR="00000000" w:rsidRPr="00000000">
        <w:rPr>
          <w:rtl w:val="0"/>
        </w:rPr>
        <w:t xml:space="preserve">2015 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Założenia </w:t>
      </w:r>
    </w:p>
    <w:p w:rsidR="00000000" w:rsidDel="00000000" w:rsidP="00000000" w:rsidRDefault="00000000" w:rsidRPr="00000000">
      <w:pPr>
        <w:spacing w:after="550" w:lineRule="auto"/>
        <w:contextualSpacing w:val="0"/>
      </w:pPr>
      <w:r w:rsidDel="00000000" w:rsidR="00000000" w:rsidRPr="00000000">
        <w:rPr>
          <w:rtl w:val="0"/>
        </w:rPr>
        <w:t xml:space="preserve">Celem projektu jest projekt i implementacja bezpiecznego klienta pocztowego z możliwością szyfrowania wiadomości i bezpiecznego podpisu. 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Zagadnienia teoretyczne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567" w:hanging="360"/>
        <w:rPr/>
      </w:pPr>
      <w:r w:rsidDel="00000000" w:rsidR="00000000" w:rsidRPr="00000000">
        <w:rPr>
          <w:rtl w:val="0"/>
        </w:rPr>
        <w:t xml:space="preserve">Protokół POP3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  <w:t xml:space="preserve">POP3 (Post OFFICE Protocol version 3) , protokół internetowy warstwy aplikacji, który umożliwia odbiór poczty elektronicznej z serwera do lokalnego komputera poprzez połączenie TCP/IP.  Protokół stworzony został dla użytkowników którzy nie są ciągle obecni w internecie. W przypadku, gdy połączenie z siecią jest chwilowe, poczta nie może przyjść do użytkownika protokołem SMTP. Na potrzeby rozwiązania tego problemu stworzono specjalny serwer, który przez SMTP odbiera przychodzącą pocztę i ustawia ją w kolejce. W momencie połączenia się użytkownika do sieci, korzystając z protokołu POP3 może pobrać oczekujące na niego listy do lokalnego komputera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  <w:t xml:space="preserve">Połączenie z serwerem przy pomocy protokołu POP3 odbywa się na porcie 110. Jeśli klient chce skorzystać z protokołu POP3 ustawia połączenie TCP z hostem serwera. Następnie serwer wysyła powitanie, i dalej kolejno klient i serwer POP3 prowadza wymianę komend dopóty, dopóki połączenie nie zostanie zerwane lub zakończone.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  <w:t xml:space="preserve">Sesja między klientem a serwerem POP podzielona jest na stany wdł. poniższego schematu</w:t>
      </w:r>
    </w:p>
    <w:p w:rsidR="00000000" w:rsidDel="00000000" w:rsidP="00000000" w:rsidRDefault="00000000" w:rsidRPr="00000000">
      <w:pPr>
        <w:keepNext w:val="1"/>
        <w:ind w:left="567" w:firstLine="0"/>
        <w:contextualSpacing w:val="0"/>
        <w:jc w:val="center"/>
      </w:pPr>
      <w:r w:rsidDel="00000000" w:rsidR="00000000" w:rsidRPr="00000000">
        <w:drawing>
          <wp:inline distB="0" distT="0" distL="0" distR="0">
            <wp:extent cx="3800956" cy="3716176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956" cy="3716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567" w:hanging="1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18"/>
          <w:szCs w:val="18"/>
          <w:rtl w:val="0"/>
        </w:rPr>
        <w:t xml:space="preserve">Rysunek 1 Sesja między klientem a serwerem POP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567" w:hanging="360"/>
        <w:rPr>
          <w:rFonts w:ascii="Calibri" w:cs="Calibri" w:eastAsia="Calibri" w:hAnsi="Calibri"/>
          <w:b w:val="1"/>
          <w:color w:val="1e4d7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Protocol SMTP ( Simple Mail Transfer Protocol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ind w:left="567" w:firstLine="0"/>
        <w:contextualSpacing w:val="0"/>
        <w:jc w:val="center"/>
      </w:pPr>
      <w:r w:rsidDel="00000000" w:rsidR="00000000" w:rsidRPr="00000000">
        <w:drawing>
          <wp:inline distB="0" distT="0" distL="0" distR="0">
            <wp:extent cx="4276725" cy="1219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567" w:hanging="1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18"/>
          <w:szCs w:val="18"/>
          <w:rtl w:val="0"/>
        </w:rPr>
        <w:t xml:space="preserve">Rysunek 2 Przebieg standardowego przekazywania poczty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ind w:left="567" w:hanging="11.00000000000001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ind w:left="567" w:hanging="11.000000000000014"/>
        <w:contextualSpacing w:val="0"/>
      </w:pPr>
      <w:r w:rsidDel="00000000" w:rsidR="00000000" w:rsidRPr="00000000">
        <w:rPr>
          <w:rtl w:val="0"/>
        </w:rPr>
        <w:t xml:space="preserve">SMTP (ang. Simple Mail Transfer Protocol), to protokół komunikacyjny opisujący sposób przekazywania poczty elektronicznej w Internecie.  Został on zaprojektowany na podstawie następującego modelu: </w:t>
      </w:r>
    </w:p>
    <w:p w:rsidR="00000000" w:rsidDel="00000000" w:rsidP="00000000" w:rsidRDefault="00000000" w:rsidRPr="00000000">
      <w:pPr>
        <w:keepNext w:val="1"/>
        <w:spacing w:after="0" w:lineRule="auto"/>
        <w:ind w:left="567" w:firstLine="0"/>
        <w:contextualSpacing w:val="0"/>
      </w:pPr>
      <w:r w:rsidDel="00000000" w:rsidR="00000000" w:rsidRPr="00000000">
        <w:rPr>
          <w:rtl w:val="0"/>
        </w:rPr>
        <w:br w:type="textWrapping"/>
        <w:t xml:space="preserve">W pierwszym kroku nadawca SMTP ustanawia połączenie w dwie strony między nim, a odbiorcą SMTP. Odbiorca ten może być ostatecznym odbiorcą wiadomości albo pośrednim i przekazać ją dalej. Kiedy zostanie ustanowione połączenie SMTP nadawca SMTP wysyła komendę, dzięki której odbiorca SMTP będzie mógł go zweryfikować. Jeżeli odbiorca SMTP jest w stanie zaakceptować wiadomość pocztową od nadawcy SMTP, wysyła on do niego komendę OK. W następnym kroku nadawca SMTP wysyła komendę RCPT identyfikując odbiorcę wiadomości. Jeśli odbiorca SMTP może zaakceptować wiadomość dla tego odbiorcy wiadomości, odpowiada komendą OK, jeśli nie, odrzuca  tego odbiorcę. Nadawca i odbiorca SMTP mogą jednocześnie uzgadniać kilku odbiorców wiadomości. Kiedy odbiorca zostanie uzgodniony, nadawca SMTP wysyła treść wiadomości przerywaną specjalnymi sekwencjami. Jeśli odbiorca SMTP przetworzy otrzymaną wiadomość, odpowiada komendą OK. </w:t>
        <w:br w:type="textWrapping"/>
      </w:r>
      <w:r w:rsidDel="00000000" w:rsidR="00000000" w:rsidRPr="00000000">
        <w:drawing>
          <wp:inline distB="0" distT="0" distL="0" distR="0">
            <wp:extent cx="5619750" cy="1419225"/>
            <wp:effectExtent b="0" l="0" r="0" t="0"/>
            <wp:docPr descr="http://www.drzewo-wiedzy.pl/files/obrazek/105-smtp.gif" id="2" name="image09.gif"/>
            <a:graphic>
              <a:graphicData uri="http://schemas.openxmlformats.org/drawingml/2006/picture">
                <pic:pic>
                  <pic:nvPicPr>
                    <pic:cNvPr descr="http://www.drzewo-wiedzy.pl/files/obrazek/105-smtp.gif" id="0" name="image09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567" w:hanging="1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18"/>
          <w:szCs w:val="18"/>
          <w:rtl w:val="0"/>
        </w:rPr>
        <w:t xml:space="preserve">Rysunek 3. Mechanizm działania protokołu SMTP.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567" w:hanging="11.000000000000014"/>
        <w:contextualSpacing w:val="0"/>
      </w:pPr>
      <w:r w:rsidDel="00000000" w:rsidR="00000000" w:rsidRPr="00000000">
        <w:rPr>
          <w:rtl w:val="0"/>
        </w:rPr>
        <w:br w:type="textWrapping"/>
        <w:t xml:space="preserve">SMTP zapewnia bezpośredni mechanizm transmisji wiadomości między hostem nadawcy a hostem odbiorcy bądź, co jest najczęstszym przypadkiem, przy użyciu serwerów pośredniczących w dostarczeniu wiadomości. Aby serwery pośredniczące mogły odpowiednio przesyłać wiadomość w dalszą drogę, koperta wiadomości musi być wyposażona w adres końcowego serwera SMTP, jak również w adres odbiorcy wiadomości (</w:t>
      </w:r>
      <w:r w:rsidDel="00000000" w:rsidR="00000000" w:rsidRPr="00000000">
        <w:rPr>
          <w:i w:val="1"/>
          <w:rtl w:val="0"/>
        </w:rPr>
        <w:t xml:space="preserve">format adresu pocztowego: nazwaUzytkownika@nazwaDNSowaDomeny). </w:t>
      </w:r>
      <w:r w:rsidDel="00000000" w:rsidR="00000000" w:rsidRPr="00000000">
        <w:rPr>
          <w:rtl w:val="0"/>
        </w:rPr>
        <w:t xml:space="preserve">Zawierać ona musi ponad to adres zwrotny, który mówi kto jest nadawcą wiadomości. Może być on użyty do odesłania wiadomości do nadawcy, gdy będzie zawierać ona błędy.</w:t>
        <w:br w:type="textWrapping"/>
        <w:br w:type="textWrapping"/>
        <w:t xml:space="preserve"> Kroki wymiany wiadomości przy użyciu SMTP:</w:t>
        <w:br w:type="textWrapping"/>
        <w:br w:type="textWrapping"/>
        <w:t xml:space="preserve">1. Wysłanie komendy MAIL z identyfikatorem nadawcy, </w:t>
        <w:br w:type="textWrapping"/>
        <w:t xml:space="preserve">2. Wymiana informacji przy pomocy komend RCPT i przesłanie treści wiadomości przy użyciu komendy DATA,</w:t>
        <w:br w:type="textWrapping"/>
        <w:t xml:space="preserve">3. Zakończenie wymiany wiadomości.</w:t>
      </w:r>
    </w:p>
    <w:p w:rsidR="00000000" w:rsidDel="00000000" w:rsidP="00000000" w:rsidRDefault="00000000" w:rsidRPr="00000000">
      <w:pPr>
        <w:spacing w:after="0" w:lineRule="auto"/>
        <w:ind w:left="708" w:hanging="10.99999999999994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567" w:hanging="360"/>
        <w:rPr>
          <w:rFonts w:ascii="Calibri" w:cs="Calibri" w:eastAsia="Calibri" w:hAnsi="Calibri"/>
          <w:b w:val="1"/>
          <w:color w:val="1e4d7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Algorithm AES (Advanced Encryption Standard)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  <w:t xml:space="preserve">Algorytm AES inaczej zwany również </w:t>
      </w:r>
      <w:r w:rsidDel="00000000" w:rsidR="00000000" w:rsidRPr="00000000">
        <w:rPr>
          <w:b w:val="1"/>
          <w:i w:val="1"/>
          <w:rtl w:val="0"/>
        </w:rPr>
        <w:t xml:space="preserve">Rijndael , </w:t>
      </w:r>
      <w:r w:rsidDel="00000000" w:rsidR="00000000" w:rsidRPr="00000000">
        <w:rPr>
          <w:rtl w:val="0"/>
        </w:rPr>
        <w:t xml:space="preserve"> jest blokowym </w:t>
      </w:r>
      <w:r w:rsidDel="00000000" w:rsidR="00000000" w:rsidRPr="00000000">
        <w:rPr>
          <w:i w:val="1"/>
          <w:rtl w:val="0"/>
        </w:rPr>
        <w:t xml:space="preserve">(128, 192, 256 bitowe bloki danych)</w:t>
      </w:r>
      <w:r w:rsidDel="00000000" w:rsidR="00000000" w:rsidRPr="00000000">
        <w:rPr>
          <w:rtl w:val="0"/>
        </w:rPr>
        <w:t xml:space="preserve"> algorytmem szyfrowania z kluczem symetrycznym , pozwalającym na wykorzystanie klucza szyfrującego o długości 128, 192, 256 bitów.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  <w:t xml:space="preserve">W projekcie został on użyty do szyfrowania wiadomości, a ze względu na swoją symetryczność, która w tym modelu wymiany wiadomości jest niepożądana, wykorzystano też algorytm RSA.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  <w:t xml:space="preserve">Szyfr AES może operować na bloku o zmiennej długości, używając kluczy zmiennej długości. Oficjalna specyfikacja dopuszcza użycie bloków 128-, 192- lub 256-cio bitowych, szyfrowanych kluczami 128-, 192- lub 256-cio bitowymi. Dopuszczalne są wszystkie z 9 kombinacji.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  <w:t xml:space="preserve">Rijndael jest </w:t>
      </w:r>
      <w:r w:rsidDel="00000000" w:rsidR="00000000" w:rsidRPr="00000000">
        <w:rPr>
          <w:b w:val="1"/>
          <w:i w:val="1"/>
          <w:rtl w:val="0"/>
        </w:rPr>
        <w:t xml:space="preserve">"iterowanym szyfrem blokowym"</w:t>
      </w:r>
      <w:r w:rsidDel="00000000" w:rsidR="00000000" w:rsidRPr="00000000">
        <w:rPr>
          <w:rtl w:val="0"/>
        </w:rPr>
        <w:t xml:space="preserve">, co oznacza, że blok wejściowy oraz klucz przechodzą wielokrotne </w:t>
      </w:r>
      <w:r w:rsidDel="00000000" w:rsidR="00000000" w:rsidRPr="00000000">
        <w:rPr>
          <w:b w:val="1"/>
          <w:rtl w:val="0"/>
        </w:rPr>
        <w:t xml:space="preserve">RUNDY</w:t>
      </w:r>
      <w:r w:rsidDel="00000000" w:rsidR="00000000" w:rsidRPr="00000000">
        <w:rPr>
          <w:rtl w:val="0"/>
        </w:rPr>
        <w:t xml:space="preserve"> transformacji, zanim wyprodukują wynik. Po każdej rundzie, powstaje szyfr pośredni, zwany </w:t>
      </w:r>
      <w:r w:rsidDel="00000000" w:rsidR="00000000" w:rsidRPr="00000000">
        <w:rPr>
          <w:b w:val="1"/>
          <w:i w:val="1"/>
          <w:rtl w:val="0"/>
        </w:rPr>
        <w:t xml:space="preserve">STANEM (State)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  <w:t xml:space="preserve">Liczba rund (przebiegów transformacji) w szyfrze Rijndael jest określona w następujący sposób:</w:t>
        <w:br w:type="textWrapping"/>
        <w:t xml:space="preserve"> 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drawing>
          <wp:inline distB="0" distT="0" distL="0" distR="0">
            <wp:extent cx="3286125" cy="14668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4076700</wp:posOffset>
                </wp:positionH>
                <wp:positionV relativeFrom="paragraph">
                  <wp:posOffset>12700</wp:posOffset>
                </wp:positionV>
                <wp:extent cx="1879600" cy="13589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07787" y="3103725"/>
                          <a:ext cx="1876424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5.99998474121094"/>
                              <w:ind w:left="0" w:right="0" w:firstLine="-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Gdzie: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85.99998474121094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Ns = wielkość bloku w bitach / 32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85.99998474121094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Nk = wielkość klucza w bitach / 32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85.99998474121094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Nr - liczba rund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65" w:before="0" w:line="285.99998474121094"/>
                              <w:ind w:left="0" w:right="0" w:firstLine="-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4076700</wp:posOffset>
                </wp:positionH>
                <wp:positionV relativeFrom="paragraph">
                  <wp:posOffset>12700</wp:posOffset>
                </wp:positionV>
                <wp:extent cx="1879600" cy="1358900"/>
                <wp:effectExtent b="0" l="0" r="0" t="0"/>
                <wp:wrapNone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135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1"/>
        <w:spacing w:after="360" w:lineRule="auto"/>
        <w:ind w:left="-284" w:firstLine="0"/>
        <w:contextualSpacing w:val="0"/>
        <w:jc w:val="center"/>
      </w:pPr>
      <w:r w:rsidDel="00000000" w:rsidR="00000000" w:rsidRPr="00000000">
        <w:rPr>
          <w:rtl w:val="0"/>
        </w:rPr>
        <w:t xml:space="preserve">Ogólny opis działania</w:t>
      </w:r>
    </w:p>
    <w:p w:rsidR="00000000" w:rsidDel="00000000" w:rsidP="00000000" w:rsidRDefault="00000000" w:rsidRPr="00000000">
      <w:pPr>
        <w:ind w:left="-284" w:firstLine="0"/>
        <w:contextualSpacing w:val="0"/>
        <w:jc w:val="center"/>
      </w:pPr>
      <w:r w:rsidDel="00000000" w:rsidR="00000000" w:rsidRPr="00000000">
        <w:drawing>
          <wp:inline distB="0" distT="0" distL="0" distR="0">
            <wp:extent cx="3933825" cy="3009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-284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160" w:lineRule="auto"/>
        <w:ind w:left="-142" w:firstLine="71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Szyfr AES/Rijndael składa się z trzech operacyjnych faz: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5"/>
        </w:numPr>
        <w:ind w:left="1410" w:hanging="360"/>
        <w:rPr>
          <w:rFonts w:ascii="Calibri" w:cs="Calibri" w:eastAsia="Calibri" w:hAnsi="Calibri"/>
          <w:b w:val="0"/>
          <w:i w:val="1"/>
          <w:color w:val="2e75b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Transformacja klucza "AddRoundKey"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5"/>
        </w:numPr>
        <w:ind w:left="1410" w:hanging="360"/>
        <w:rPr>
          <w:rFonts w:ascii="Calibri" w:cs="Calibri" w:eastAsia="Calibri" w:hAnsi="Calibri"/>
          <w:b w:val="0"/>
          <w:i w:val="1"/>
          <w:color w:val="2e75b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Nr-1 rund składających się z: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127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Transformacja SubBytes 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</w:pPr>
      <w:r w:rsidDel="00000000" w:rsidR="00000000" w:rsidRPr="00000000">
        <w:rPr>
          <w:rtl w:val="0"/>
        </w:rPr>
        <w:t xml:space="preserve">Przy transformacji </w:t>
      </w:r>
      <w:r w:rsidDel="00000000" w:rsidR="00000000" w:rsidRPr="00000000">
        <w:rPr>
          <w:b w:val="1"/>
          <w:rtl w:val="0"/>
        </w:rPr>
        <w:t xml:space="preserve">ByteSub </w:t>
      </w:r>
      <w:r w:rsidDel="00000000" w:rsidR="00000000" w:rsidRPr="00000000">
        <w:rPr>
          <w:rtl w:val="0"/>
        </w:rPr>
        <w:t xml:space="preserve">operuje się na poszczególnych elementach macierzy Stanu,które sa pojedynczymi bajtami. Każdy bajt przechodzi przez transformację </w:t>
      </w:r>
      <w:r w:rsidDel="00000000" w:rsidR="00000000" w:rsidRPr="00000000">
        <w:rPr>
          <w:b w:val="1"/>
          <w:rtl w:val="0"/>
        </w:rPr>
        <w:t xml:space="preserve">S-Boxem </w:t>
      </w:r>
      <w:r w:rsidDel="00000000" w:rsidR="00000000" w:rsidRPr="00000000">
        <w:rPr>
          <w:rtl w:val="0"/>
        </w:rPr>
        <w:t xml:space="preserve"> i jest wpisywana w to samo miejsce.  W fazie tej wykonuje się jedynie operacje na bajtach.</w:t>
      </w:r>
    </w:p>
    <w:p w:rsidR="00000000" w:rsidDel="00000000" w:rsidP="00000000" w:rsidRDefault="00000000" w:rsidRPr="00000000">
      <w:pPr>
        <w:keepNext w:val="1"/>
        <w:spacing w:after="0" w:lineRule="auto"/>
        <w:ind w:left="1276" w:firstLine="0"/>
        <w:contextualSpacing w:val="0"/>
        <w:jc w:val="center"/>
      </w:pPr>
      <w:r w:rsidDel="00000000" w:rsidR="00000000" w:rsidRPr="00000000">
        <w:drawing>
          <wp:inline distB="0" distT="0" distL="0" distR="0">
            <wp:extent cx="3629025" cy="88582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-5" w:hanging="1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18"/>
          <w:szCs w:val="18"/>
          <w:rtl w:val="0"/>
        </w:rPr>
        <w:t xml:space="preserve">Rysunek 4 Operacje na bajtach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127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Transformacja ShiftRows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</w:pPr>
      <w:r w:rsidDel="00000000" w:rsidR="00000000" w:rsidRPr="00000000">
        <w:rPr>
          <w:rtl w:val="0"/>
        </w:rPr>
        <w:t xml:space="preserve">Transformacja ta przesuwa </w:t>
      </w:r>
      <w:r w:rsidDel="00000000" w:rsidR="00000000" w:rsidRPr="00000000">
        <w:rPr>
          <w:b w:val="1"/>
          <w:rtl w:val="0"/>
        </w:rPr>
        <w:t xml:space="preserve">cyklicznie </w:t>
      </w:r>
      <w:r w:rsidDel="00000000" w:rsidR="00000000" w:rsidRPr="00000000">
        <w:rPr>
          <w:rtl w:val="0"/>
        </w:rPr>
        <w:t xml:space="preserve">kolejne wiersze macierzy o odpowiednią liczbę pozycji. Wartość przesunięcia zależy od wielkości bloku i klucza, w przedstawionym przypadku nie przesuwa się danych pierwszego wiersza, drugi przesuwa się o 1 kolumnę, trzeci przesuwa się o 2 kolumny, a czwarty o 3 kolumny. Ponieważ takie przesunięcie sprowadza się jedynie do zmiany uporządkowania danych w pamięci, jest ono łatwe w realizacji dla każdego procesora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lineRule="auto"/>
        <w:ind w:left="1276" w:firstLine="0"/>
        <w:contextualSpacing w:val="0"/>
        <w:jc w:val="center"/>
      </w:pPr>
      <w:r w:rsidDel="00000000" w:rsidR="00000000" w:rsidRPr="00000000">
        <w:drawing>
          <wp:inline distB="0" distT="0" distL="0" distR="0">
            <wp:extent cx="3838575" cy="9334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-5" w:hanging="1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18"/>
          <w:szCs w:val="18"/>
          <w:rtl w:val="0"/>
        </w:rPr>
        <w:t xml:space="preserve">Rysunek 5 Zobrazowana transformacja ShiftRows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127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Transformacja MixColumns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</w:pPr>
      <w:r w:rsidDel="00000000" w:rsidR="00000000" w:rsidRPr="00000000">
        <w:rPr>
          <w:rtl w:val="0"/>
        </w:rPr>
        <w:t xml:space="preserve">Transformacja MixColumn używa pewnej funkcji matematycznej do wykonania transformacji całej kolumny macierzy stanu. Działa ona w taki sposób, jakby wszystkie 4 bajty kolumny reprezentowały współczynniki pewnego wielomianu o czterech członach.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</w:pPr>
      <w:r w:rsidDel="00000000" w:rsidR="00000000" w:rsidRPr="00000000">
        <w:rPr>
          <w:rtl w:val="0"/>
        </w:rPr>
        <w:t xml:space="preserve">Operacja ta polega na przemnożeniu wielomianu utworzonego z bajtów kolumny,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</w:pPr>
      <w:r w:rsidDel="00000000" w:rsidR="00000000" w:rsidRPr="00000000">
        <w:rPr>
          <w:rtl w:val="0"/>
        </w:rPr>
        <w:t xml:space="preserve">W praktyce, operacja mnożenia wielomianów została zaimplementowana jako mnożenie macierzy A przez macierz C</w:t>
      </w:r>
    </w:p>
    <w:p w:rsidR="00000000" w:rsidDel="00000000" w:rsidP="00000000" w:rsidRDefault="00000000" w:rsidRPr="00000000">
      <w:pPr>
        <w:keepNext w:val="1"/>
        <w:spacing w:after="0" w:lineRule="auto"/>
        <w:ind w:left="1276" w:firstLine="0"/>
        <w:contextualSpacing w:val="0"/>
        <w:jc w:val="center"/>
      </w:pPr>
      <w:r w:rsidDel="00000000" w:rsidR="00000000" w:rsidRPr="00000000">
        <w:drawing>
          <wp:inline distB="0" distT="0" distL="0" distR="0">
            <wp:extent cx="3810000" cy="10668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-5" w:hanging="1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18"/>
          <w:szCs w:val="18"/>
          <w:rtl w:val="0"/>
        </w:rPr>
        <w:t xml:space="preserve">Rysunek 6  Transformacja MixColumns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1276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Transformacja AddRoundKey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</w:pPr>
      <w:r w:rsidDel="00000000" w:rsidR="00000000" w:rsidRPr="00000000">
        <w:rPr>
          <w:rtl w:val="0"/>
        </w:rPr>
        <w:t xml:space="preserve">Klucz szyfrujący może być 128-, 192- lub 256-cio bitowy. Klucz szyfrujący używany jest wewnątrz algorytmu do otrzymania odrębnego klucza w każdej rundzie procesu szyfrowania. Klucze takie są zwane kluczami rundy i mają długość taką jak długość bloku danych. Operacja AddRoundKey polega jedynie na wykonaniu operacji XOR w każdej rundzie pomiędzy całym blokiem a kluczem rundy.</w:t>
      </w:r>
    </w:p>
    <w:p w:rsidR="00000000" w:rsidDel="00000000" w:rsidP="00000000" w:rsidRDefault="00000000" w:rsidRPr="00000000">
      <w:pPr>
        <w:pStyle w:val="Heading4"/>
        <w:numPr>
          <w:ilvl w:val="0"/>
          <w:numId w:val="5"/>
        </w:numPr>
        <w:ind w:left="1134" w:hanging="360"/>
        <w:rPr>
          <w:rFonts w:ascii="Calibri" w:cs="Calibri" w:eastAsia="Calibri" w:hAnsi="Calibri"/>
          <w:b w:val="0"/>
          <w:i w:val="1"/>
          <w:color w:val="2e75b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Runda finałowa składająca się z: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1276" w:hanging="360"/>
        <w:rPr/>
      </w:pPr>
      <w:r w:rsidDel="00000000" w:rsidR="00000000" w:rsidRPr="00000000">
        <w:rPr>
          <w:rtl w:val="0"/>
        </w:rPr>
        <w:t xml:space="preserve">Transformacja SubBytes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1276" w:hanging="360"/>
        <w:rPr/>
      </w:pPr>
      <w:r w:rsidDel="00000000" w:rsidR="00000000" w:rsidRPr="00000000">
        <w:rPr>
          <w:rtl w:val="0"/>
        </w:rPr>
        <w:t xml:space="preserve">Transformacja ShiftRows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1276" w:hanging="360"/>
        <w:rPr/>
      </w:pPr>
      <w:r w:rsidDel="00000000" w:rsidR="00000000" w:rsidRPr="00000000">
        <w:rPr>
          <w:rtl w:val="0"/>
        </w:rPr>
        <w:t xml:space="preserve">Transformacja AddRoundKey</w:t>
      </w:r>
    </w:p>
    <w:p w:rsidR="00000000" w:rsidDel="00000000" w:rsidP="00000000" w:rsidRDefault="00000000" w:rsidRPr="00000000">
      <w:pPr>
        <w:spacing w:after="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</w:pPr>
      <w:r w:rsidDel="00000000" w:rsidR="00000000" w:rsidRPr="00000000">
        <w:rPr>
          <w:rtl w:val="0"/>
        </w:rPr>
        <w:t xml:space="preserve">Operacje MixColumn i ShiftRow zapewniają silną dyfuzję (zamiana jednego bitu stanu wpływa na wszystkie bity stanu w małej liczbie rund)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</w:pPr>
      <w:r w:rsidDel="00000000" w:rsidR="00000000" w:rsidRPr="00000000">
        <w:rPr>
          <w:rtl w:val="0"/>
        </w:rPr>
        <w:t xml:space="preserve">Operacje ByteSub i dodawanie klucza rundy zapewniają silną konfuzję (zgubienie zależności – na podstawie rezultatu jednej rundy nie można wywnioskować macierzy stanu na początku rundy)</w:t>
      </w:r>
    </w:p>
    <w:p w:rsidR="00000000" w:rsidDel="00000000" w:rsidP="00000000" w:rsidRDefault="00000000" w:rsidRPr="00000000">
      <w:pPr>
        <w:spacing w:after="0" w:lineRule="auto"/>
        <w:ind w:left="1276" w:firstLine="0"/>
        <w:contextualSpacing w:val="0"/>
      </w:pPr>
      <w:r w:rsidDel="00000000" w:rsidR="00000000" w:rsidRPr="00000000">
        <w:rPr>
          <w:rtl w:val="0"/>
        </w:rPr>
        <w:t xml:space="preserve">Aby przeprowadzić kryptoanalizę różnicową, między poszczególnymi rundami muszą istnieć przewidywalne różnice. Udowodniono, że odpowiednie prawdopodobieństwa wykorzystywane przy kryptoanalizie DES-a w przypadku Rijndaela nie są wystarczające do przeprowadzenia skutecznego ataku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ind w:left="567" w:hanging="360"/>
        <w:rPr>
          <w:rFonts w:ascii="Calibri" w:cs="Calibri" w:eastAsia="Calibri" w:hAnsi="Calibri"/>
          <w:b w:val="1"/>
          <w:color w:val="1e4d7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Algorytm  RSA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  <w:t xml:space="preserve">Algorytm RSA to szyfr blokowy, w którym tekst jawny i tekst zaszyfrowany są liczbami całkowitymi od </w:t>
      </w:r>
      <w:r w:rsidDel="00000000" w:rsidR="00000000" w:rsidRPr="00000000">
        <w:rPr>
          <w:i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i w:val="1"/>
          <w:rtl w:val="0"/>
        </w:rPr>
        <w:t xml:space="preserve">n-1</w:t>
      </w:r>
      <w:r w:rsidDel="00000000" w:rsidR="00000000" w:rsidRPr="00000000">
        <w:rPr>
          <w:rtl w:val="0"/>
        </w:rPr>
        <w:t xml:space="preserve"> dla pewnego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. Tekst jawny jest szyfrowany blokami, z których każdy ma wartość binarną mniejszą niż </w:t>
      </w:r>
      <w:r w:rsidDel="00000000" w:rsidR="00000000" w:rsidRPr="00000000">
        <w:rPr>
          <w:i w:val="1"/>
          <w:rtl w:val="0"/>
        </w:rPr>
        <w:t xml:space="preserve">n.</w:t>
      </w:r>
      <w:r w:rsidDel="00000000" w:rsidR="00000000" w:rsidRPr="00000000">
        <w:rPr>
          <w:rtl w:val="0"/>
        </w:rPr>
        <w:t xml:space="preserve"> RSA umożliwia utworzenie dwóch powiązanych kluczy: publicznego oraz prywatnego, a następnie wykorzystywanie ich w celu ochrony treści przekazywanych wiadomości. Klucz publiczny jest powszechnie znany i każdy może za jego pomocą zaszyfrować dowolną wiadomość. Natomiast jedynie posiadacz klucza prywatnego może odszyfrować otrzymane szyfrogramy. RSA jest dość silnym algorytmem, jednak w przypadku przechwycenia wielu wiadomości istnieją metody skutecznej analizy celem ustalenia klucza prywatnego z wykorzystaniem tekstu jawnego. Z tego powodu w projekcie użyto RSA do zaszyfrowania tylko klucza AES, a sama wiadomość jest szyfrowana trudniejszym do złamania AESem, odpornym zarówno na analizę różnicową jak i inne rodzaje ataków, w tym nieopłacalny obliczeniowo brute-force.</w:t>
      </w:r>
    </w:p>
    <w:p w:rsidR="00000000" w:rsidDel="00000000" w:rsidP="00000000" w:rsidRDefault="00000000" w:rsidRPr="00000000">
      <w:pPr>
        <w:spacing w:after="120" w:lineRule="auto"/>
        <w:ind w:left="567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Generowanie klucza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  <w:t xml:space="preserve">Sposób generacji powiązanych kluczy RSA: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93" w:hanging="360"/>
        <w:rPr/>
      </w:pPr>
      <w:r w:rsidDel="00000000" w:rsidR="00000000" w:rsidRPr="00000000">
        <w:rPr>
          <w:rtl w:val="0"/>
        </w:rPr>
        <w:t xml:space="preserve">Wybrać dwie różne liczby pierwsze, zwykle oznaczane jako 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 oraz 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. Liczby powinny być wybrane losowo i składać się z podobnej liczby bitów.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93" w:hanging="360"/>
        <w:rPr/>
      </w:pPr>
      <w:r w:rsidDel="00000000" w:rsidR="00000000" w:rsidRPr="00000000">
        <w:rPr>
          <w:rtl w:val="0"/>
        </w:rPr>
        <w:t xml:space="preserve">Obliczyć:</w:t>
        <w:br w:type="textWrapping"/>
      </w:r>
      <w:r w:rsidDel="00000000" w:rsidR="00000000" w:rsidRPr="00000000">
        <w:rPr>
          <w:b w:val="1"/>
          <w:rtl w:val="0"/>
        </w:rPr>
        <w:t xml:space="preserve">    n = p·q</w:t>
      </w:r>
      <w:r w:rsidDel="00000000" w:rsidR="00000000" w:rsidRPr="00000000">
        <w:rPr>
          <w:rtl w:val="0"/>
        </w:rPr>
        <w:br w:type="textWrapping"/>
        <w:t xml:space="preserve">Liczba 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 jest wykorzystywana jako moduł dla kluczy prywatnego i publicznego. Długość 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 jest długością klucza RSA.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93" w:hanging="360"/>
        <w:rPr>
          <w:b w:val="1"/>
        </w:rPr>
      </w:pPr>
      <w:r w:rsidDel="00000000" w:rsidR="00000000" w:rsidRPr="00000000">
        <w:rPr>
          <w:rtl w:val="0"/>
        </w:rPr>
        <w:t xml:space="preserve">Obliczyć wartość funkcji Eulera dla 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    φ(n) = φ(p)·φ(q) = (p − 1)·(q − 1)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93" w:hanging="360"/>
        <w:rPr/>
      </w:pPr>
      <w:r w:rsidDel="00000000" w:rsidR="00000000" w:rsidRPr="00000000">
        <w:rPr>
          <w:rtl w:val="0"/>
        </w:rPr>
        <w:t xml:space="preserve">Wybrać liczbę całkowitą 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, która jest większa od 1 i mniejsza niż poprzednio wyliczona wartość </w:t>
      </w:r>
      <w:r w:rsidDel="00000000" w:rsidR="00000000" w:rsidRPr="00000000">
        <w:rPr>
          <w:b w:val="1"/>
          <w:rtl w:val="0"/>
        </w:rPr>
        <w:t xml:space="preserve">φ(n)</w:t>
      </w:r>
      <w:r w:rsidDel="00000000" w:rsidR="00000000" w:rsidRPr="00000000">
        <w:rPr>
          <w:rtl w:val="0"/>
        </w:rPr>
        <w:t xml:space="preserve">. Liczby 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 oraz </w:t>
      </w:r>
      <w:r w:rsidDel="00000000" w:rsidR="00000000" w:rsidRPr="00000000">
        <w:rPr>
          <w:b w:val="1"/>
          <w:rtl w:val="0"/>
        </w:rPr>
        <w:t xml:space="preserve">φ(n)</w:t>
      </w:r>
      <w:r w:rsidDel="00000000" w:rsidR="00000000" w:rsidRPr="00000000">
        <w:rPr>
          <w:rtl w:val="0"/>
        </w:rPr>
        <w:t xml:space="preserve"> powinny być względnie pierwsze. Liczba 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 jest używana jako wykładnik klucza publicznego.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993" w:hanging="360"/>
        <w:rPr/>
      </w:pPr>
      <w:r w:rsidDel="00000000" w:rsidR="00000000" w:rsidRPr="00000000">
        <w:rPr>
          <w:rtl w:val="0"/>
        </w:rPr>
        <w:t xml:space="preserve">Wyznaczyć liczbę 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 taką, że:</w:t>
        <w:br w:type="textWrapping"/>
      </w:r>
      <w:r w:rsidDel="00000000" w:rsidR="00000000" w:rsidRPr="00000000">
        <w:rPr>
          <w:b w:val="1"/>
          <w:rtl w:val="0"/>
        </w:rPr>
        <w:t xml:space="preserve">    d·e = 1  (mod φ(n))</w:t>
      </w:r>
      <w:r w:rsidDel="00000000" w:rsidR="00000000" w:rsidRPr="00000000">
        <w:rPr>
          <w:rtl w:val="0"/>
        </w:rPr>
        <w:br w:type="textWrapping"/>
        <w:t xml:space="preserve">Liczba 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 jest używana jako wykładnik klucza prywatnego.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  <w:t xml:space="preserve">Klucz publiczny składa się z modułu 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 i publicznego wykładnika 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, natomiast klucz prywatny składa się z tego samego modułu 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 i prywatnego wykładnika 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. Wszystkie liczby powiązane z kluczem prywatnym powinny być trzymane w tajemnicy: obie liczby 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 i 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 oraz trzy kolejne: 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 i </w:t>
      </w:r>
      <w:r w:rsidDel="00000000" w:rsidR="00000000" w:rsidRPr="00000000">
        <w:rPr>
          <w:b w:val="1"/>
          <w:rtl w:val="0"/>
        </w:rPr>
        <w:t xml:space="preserve">φ(n)</w:t>
      </w:r>
      <w:r w:rsidDel="00000000" w:rsidR="00000000" w:rsidRPr="00000000">
        <w:rPr>
          <w:rtl w:val="0"/>
        </w:rPr>
        <w:t xml:space="preserve">, które mogą być użyte do wyliczenia 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  <w:t xml:space="preserve">Wiele użytkowników może współdzielić </w:t>
      </w:r>
      <w:r w:rsidDel="00000000" w:rsidR="00000000" w:rsidRPr="00000000">
        <w:rPr>
          <w:b w:val="1"/>
          <w:rtl w:val="0"/>
        </w:rPr>
        <w:t xml:space="preserve">e, </w:t>
      </w:r>
      <w:r w:rsidDel="00000000" w:rsidR="00000000" w:rsidRPr="00000000">
        <w:rPr>
          <w:rtl w:val="0"/>
        </w:rPr>
        <w:t xml:space="preserve"> przy czym </w:t>
      </w: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nie powinno być długie ze względu na zwiększającą się złożoność obliczeniową, ale nie powinno być zbyt krótkie aby nie osłabić zabezpieczeń. Każdy użytkownik powinien mieć przypisaną własną liczbę 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 (która bierze się z iloczynu dwóch liczb pierwszych).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b w:val="1"/>
          <w:rtl w:val="0"/>
        </w:rPr>
        <w:t xml:space="preserve">Szyfrowanie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  <w:t xml:space="preserve">Szyfrowanie odbywa się za pomocą klucza publicznego </w:t>
      </w:r>
      <w:r w:rsidDel="00000000" w:rsidR="00000000" w:rsidRPr="00000000">
        <w:rPr>
          <w:b w:val="1"/>
          <w:rtl w:val="0"/>
        </w:rPr>
        <w:t xml:space="preserve">(n, e)</w:t>
      </w:r>
      <w:r w:rsidDel="00000000" w:rsidR="00000000" w:rsidRPr="00000000">
        <w:rPr>
          <w:rtl w:val="0"/>
        </w:rPr>
        <w:t xml:space="preserve">. Wiadomość musi zostać podzielona na części, a następnie każda część powinna zostać zmieniona na liczbę (która musi być większa od 0 i mniejsza niż 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). W praktyce dzieli się wiadomość na fragmenty, z których każdy składa się z określonej ilości bitów.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  <w:t xml:space="preserve">Następnie każda liczba wchodząca w skład wiadomości jest podnoszona modulo 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 do potęgi równej 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:</w:t>
        <w:br w:type="textWrapping"/>
        <w:t xml:space="preserve">   </w:t>
        <w:tab/>
        <w:tab/>
        <w:tab/>
        <w:tab/>
        <w:tab/>
        <w:t xml:space="preserve"> 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 = m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e</w:t>
      </w:r>
      <w:r w:rsidDel="00000000" w:rsidR="00000000" w:rsidRPr="00000000">
        <w:rPr>
          <w:rtl w:val="0"/>
        </w:rPr>
        <w:t xml:space="preserve">  (mod n)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  <w:t xml:space="preserve">Algorytmu RSA można użyć wielokrotnie (przy zastosowaniu różnych kluczy) do zaszyfrowania danej wiadomości, a następnie odszyfrować ją w dowolnej kolejności. Otrzymany wynik będzie zawsze taki sam, bez względu na kolejność operacji. Nie należy szyfrować w ten sposób wiadomości więcej niż dwa razy, ponieważ ujawniają się wtedy podatności na ataki oparte na </w:t>
      </w:r>
      <w:r w:rsidDel="00000000" w:rsidR="00000000" w:rsidRPr="00000000">
        <w:rPr>
          <w:i w:val="1"/>
          <w:rtl w:val="0"/>
        </w:rPr>
        <w:t xml:space="preserve">chińskim twierdzeniu o resztach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b w:val="1"/>
          <w:rtl w:val="0"/>
        </w:rPr>
        <w:t xml:space="preserve">Deszyfrowanie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  <w:t xml:space="preserve">Deszyfrowanie odbywa się za pomocą klucza prywatnego </w:t>
      </w:r>
      <w:r w:rsidDel="00000000" w:rsidR="00000000" w:rsidRPr="00000000">
        <w:rPr>
          <w:b w:val="1"/>
          <w:rtl w:val="0"/>
        </w:rPr>
        <w:t xml:space="preserve">(n, d)</w:t>
      </w:r>
      <w:r w:rsidDel="00000000" w:rsidR="00000000" w:rsidRPr="00000000">
        <w:rPr>
          <w:rtl w:val="0"/>
        </w:rPr>
        <w:t xml:space="preserve">. Szyfrogram składa się z kolejnych liczb, mniejszych niż 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Każda liczba wchodząca w skład szyfrogramu jest podnoszona modulo 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 do potęgi równej 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:</w:t>
        <w:br w:type="textWrapping"/>
        <w:t xml:space="preserve">  </w:t>
        <w:tab/>
        <w:tab/>
        <w:tab/>
        <w:tab/>
        <w:tab/>
        <w:tab/>
        <w:t xml:space="preserve">  m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 = 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  (mod n)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  <w:t xml:space="preserve">Otrzymywane liczby tekstu jawnego należy połączyć w odpowiedniej kolejności, aby utworzyły oryginalną wiadomość.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b w:val="1"/>
          <w:rtl w:val="0"/>
        </w:rPr>
        <w:t xml:space="preserve">Uwierzytelnianie wiadomości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  <w:t xml:space="preserve">RSA może być zastosowane do podpisywania wiadomości. Wykorzystano to w projekcie. Nadawca musi wyliczyć wartość skrótu wiadomości (MD5), a następnie podnieść ją do potęgi 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 (modulo 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), a więc wykonać te same operacje jak podczas zwykłego dekodowania szyfrogramów. Zakodowana w ten sposób wartość skrótu powinna zostać załączona do wysyłanej wiadomości.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  <w:t xml:space="preserve">Odbiorca wiadomości powinien podnieść zakodowaną wartość skrótu do potęgi 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 (modulo 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), a następnie porównać wynik z wartością skrótu wyliczoną przez siebie. Jeżeli obie wartości są takie same, to można mieć pewność, że nikt nie zmodyfikował treści wiadomości. W tym projekcie weryfikacja jest dokonywana natychmiastowo po odszyfrowaniu wiadomości, a o jej wyniku odbiorca jest informowany stosownym komunikatem.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b w:val="1"/>
          <w:rtl w:val="0"/>
        </w:rPr>
        <w:t xml:space="preserve">Siła RSA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  <w:t xml:space="preserve">W przypadku użycia małego wykładnika 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 (przykładowo równego 4) do zaszyfrowania małej wartości 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(mniejszej niż n</w:t>
      </w:r>
      <w:r w:rsidDel="00000000" w:rsidR="00000000" w:rsidRPr="00000000">
        <w:rPr>
          <w:vertAlign w:val="superscript"/>
          <w:rtl w:val="0"/>
        </w:rPr>
        <w:t xml:space="preserve">1/e</w:t>
      </w:r>
      <w:r w:rsidDel="00000000" w:rsidR="00000000" w:rsidRPr="00000000">
        <w:rPr>
          <w:rtl w:val="0"/>
        </w:rPr>
        <w:t xml:space="preserve">), otrzymana liczba szyfrogramu będzie miała wartość mniejszą niż wynosi wartość modułu 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Umożliwia to wyznaczenie wartości 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 przy użyciu zwykłych operacji arytmetycznych, co jest czynnością nieskomplikowaną i szybką.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rtl w:val="0"/>
        </w:rPr>
        <w:t xml:space="preserve">Algorytm RSA jest deterministyczny, wobec tego szyfr ten jest podatny na ataki z wybranym tekstem jawnym. Można zaszyfrować wiele wiadomości za pomocą znanego klucza publicznego, więc napastnik może odgadnąć zawartość wcześniej przechwyconych zaszyfrowanych wiadomości, przez porównywanie ich z wiadomościami utworzonymi przez siebie.</w:t>
      </w:r>
    </w:p>
    <w:p w:rsidR="00000000" w:rsidDel="00000000" w:rsidP="00000000" w:rsidRDefault="00000000" w:rsidRPr="00000000">
      <w:pPr>
        <w:ind w:left="557" w:firstLine="0"/>
        <w:contextualSpacing w:val="0"/>
      </w:pPr>
      <w:r w:rsidDel="00000000" w:rsidR="00000000" w:rsidRPr="00000000">
        <w:rPr>
          <w:rtl w:val="0"/>
        </w:rPr>
        <w:t xml:space="preserve">RSA jest generalnie uważany za bezpieczny system zabezpieczeń i jest powszechnie stosowany w przeróżnych aplikacjach, protokołach i rodzajach komunikacji.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Wstęp do zagadnień realizacji API i mechanizmów szyfrowania oraz instrukcja użytkowania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Projekt został zrealizowany z użyciem środowiska Visual Studio i języka C#. Wykorzystuje natywne  elementy języka (i środowiska .NET) w celu połączenia z serwerem pocztowym i odbierania oraz wysyłania wiadomości (POP3 i SMTP). Konfiguracja klienta odbywa się z użyciem interfejsu okienkowego, co znacznie upraszcza proces konfiguracji.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Przy każdym uruchomieniu programu pojawia się okno dialogowe z prośbą o wskazanie istniejącego pliku z kluczami.</w:t>
      </w:r>
      <w:r w:rsidDel="00000000" w:rsidR="00000000" w:rsidRPr="00000000">
        <w:rPr>
          <w:rtl w:val="0"/>
        </w:rPr>
        <w:t xml:space="preserve"> Klucz publiczny jest używany do szyfrowania wiadomości, a prywatny – do odszyfrowania. Jeśli użytkownik nie wskaże pliku z kluczami, zamykając okno przyciskiem anuluj, to wyświetli się inny dialog – tym razem taki, który pozwala utworzyć nowy plik, zawierający klucze wygenerowane losowo przez program. Takie podejście pozwala zarówno rozpocząć komunikację z użyciem nowego zestawu kluczy, jak i kontynuować wymianę wiadomości używając klucza udostępnionego przez nadawcę. Zamknięcie obu okien dialogowych spowoduje wyjście z programu (ponieważ szyfrowanie bez klucza zapisanego na dysku spowodowałoby brak możliwości odszyfrowania wiadomości; klucze są usuwane z ramu w momencie zamknięcia programu).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Uwaga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W momencie zamknięcia programu użyte klucze są usuwane z dysku ze względów bezpieczeństwa. Należy je przenieść w bezpieczne miejsce przed zamknięciem programu.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 pomyślnym wygenerowaniu lub wczytaniu klucza należy podać dane autentyfikacji do skrzynki pocztowej, która będzie używana do komunikacji.</w:t>
      </w:r>
      <w:r w:rsidDel="00000000" w:rsidR="00000000" w:rsidRPr="00000000">
        <w:rPr>
          <w:rtl w:val="0"/>
        </w:rPr>
        <w:t xml:space="preserve"> Należy pamiętać o podaniu podstawowej konfiguracji portów oraz adresu serwera. </w:t>
      </w:r>
      <w:r w:rsidDel="00000000" w:rsidR="00000000" w:rsidRPr="00000000">
        <w:rPr>
          <w:b w:val="1"/>
          <w:rtl w:val="0"/>
        </w:rPr>
        <w:t xml:space="preserve">Następnie należy kliknąć czerwony przycisk Zaloguj.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Forma główna programu została podzielona na dogodne zakładki.</w:t>
      </w:r>
      <w:r w:rsidDel="00000000" w:rsidR="00000000" w:rsidRPr="00000000">
        <w:rPr>
          <w:b w:val="1"/>
          <w:rtl w:val="0"/>
        </w:rPr>
        <w:t xml:space="preserve"> Dopóki użytkownik nie zaloguje się, nie ma możliwości zmiany aktywnej zakładki.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1"/>
        <w:spacing w:after="215" w:line="240" w:lineRule="auto"/>
        <w:ind w:left="0" w:firstLine="0"/>
        <w:contextualSpacing w:val="0"/>
        <w:jc w:val="center"/>
      </w:pPr>
      <w:r w:rsidDel="00000000" w:rsidR="00000000" w:rsidRPr="00000000">
        <w:drawing>
          <wp:inline distB="0" distT="0" distL="0" distR="0">
            <wp:extent cx="3067050" cy="3352800"/>
            <wp:effectExtent b="0" l="0" r="0" t="0"/>
            <wp:docPr id="8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-5" w:hanging="1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18"/>
          <w:szCs w:val="18"/>
          <w:rtl w:val="0"/>
        </w:rPr>
        <w:t xml:space="preserve">Rysunek 7. Interfejs użytkownika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15" w:line="240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drugiej zakładce [Rysunek 10] użytkownik ma możliwość otworzenia zawartości skrzynki odbiorczej za pośrednictwem protokołu POP3. </w:t>
      </w:r>
      <w:r w:rsidDel="00000000" w:rsidR="00000000" w:rsidRPr="00000000">
        <w:rPr>
          <w:b w:val="1"/>
          <w:rtl w:val="0"/>
        </w:rPr>
        <w:t xml:space="preserve">Aby podjąć próbę odszyfrowania wiadomości należy rozwinąć drzewo pod danym numerem wiadomości i kliknąć na wyświetlony tekst.</w:t>
      </w:r>
      <w:r w:rsidDel="00000000" w:rsidR="00000000" w:rsidRPr="00000000">
        <w:rPr>
          <w:rtl w:val="0"/>
        </w:rPr>
        <w:t xml:space="preserve"> Ostatnia zakładka pozwala na utworzenie nowej wiadomości z opcją zaszyfrowania, z możliwością utworzenia bezpiecznego podpisu.</w:t>
      </w:r>
    </w:p>
    <w:p w:rsidR="00000000" w:rsidDel="00000000" w:rsidP="00000000" w:rsidRDefault="00000000" w:rsidRPr="00000000">
      <w:pPr>
        <w:keepNext w:val="1"/>
        <w:contextualSpacing w:val="0"/>
        <w:jc w:val="center"/>
      </w:pPr>
      <w:r w:rsidDel="00000000" w:rsidR="00000000" w:rsidRPr="00000000">
        <w:drawing>
          <wp:inline distB="0" distT="0" distL="0" distR="0">
            <wp:extent cx="3067050" cy="33909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-5" w:hanging="1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18"/>
          <w:szCs w:val="18"/>
          <w:rtl w:val="0"/>
        </w:rPr>
        <w:t xml:space="preserve">Rysunek 8 Okno tworzenia nowej wiadomości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contextualSpacing w:val="0"/>
        <w:jc w:val="center"/>
      </w:pPr>
      <w:r w:rsidDel="00000000" w:rsidR="00000000" w:rsidRPr="00000000">
        <w:drawing>
          <wp:inline distB="0" distT="0" distL="0" distR="0">
            <wp:extent cx="3067050" cy="33909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ind w:left="-5" w:hanging="1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18"/>
          <w:szCs w:val="18"/>
          <w:rtl w:val="0"/>
        </w:rPr>
        <w:t xml:space="preserve">Rysunek 9 Okno skrzynki odbiorczej z możliwością podania podpisu do weryfikacji oraz wyboru sprawdzenia sumy kontrolnej i podpisu. Kliknięcie na rozwinięty element drzewa powoduje otworzenie się okna dialogowego z treścią wiadomości, oraz, jeśli zaznaczony jest checkbox, informacją o poprawności lub niepoprawności weryfikacji podpisu i sumy kontrolnej.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Koncepcja i realizacja zagadnień bezpieczeństwa - szyfrowanie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Pierwsza część projektu dotyczy zagadnienia szyfrowania. Wykorzystany szyfr blokowy z kluczem publicznym to szyfr AES z kluczem 256-bitowym,  zapewniający wystarczający poziom bezpieczeństwa do komunikacji personalnej i korporacyjnej (</w:t>
      </w:r>
      <w:r w:rsidDel="00000000" w:rsidR="00000000" w:rsidRPr="00000000">
        <w:rPr>
          <w:i w:val="1"/>
          <w:rtl w:val="0"/>
        </w:rPr>
        <w:t xml:space="preserve">[3]</w:t>
      </w:r>
      <w:r w:rsidDel="00000000" w:rsidR="00000000" w:rsidRPr="00000000">
        <w:rPr>
          <w:rtl w:val="0"/>
        </w:rPr>
        <w:t xml:space="preserve">).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Najskuteczniejsze znane ataki pozwalają wykorzystać korelację bitów klucza do zredukowania jego efektywnej długości o maksymalnie dwa bity, co dalej stanowi potrzebę wykorzystania metody bruteforce dla klucza 126-bitowego. Jest to wyzwanie przekraczające możliwości współczesnej krypto analizy i możliwości obliczeniowych maszyn oraz zapotrzebowania na pamięć. </w:t>
      </w:r>
      <w:r w:rsidDel="00000000" w:rsidR="00000000" w:rsidRPr="00000000">
        <w:rPr>
          <w:i w:val="1"/>
          <w:rtl w:val="0"/>
        </w:rPr>
        <w:t xml:space="preserve">[2]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Szczegółowy opis działania metody szyfrującej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projekcie użyto trzech algorytmów: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AES – odpowiada za zabezpieczenie treści wiadomości, jednak ze swojej symetrycznej natury jest średnio użyteczny w tym zastosowaniu, dlatego został niejako zagnieżdżony w RSA; użyto klasy RijndaelManaged</w:t>
      </w:r>
      <w:r w:rsidDel="00000000" w:rsidR="00000000" w:rsidRPr="00000000">
        <w:rPr>
          <w:i w:val="1"/>
          <w:rtl w:val="0"/>
        </w:rPr>
        <w:t xml:space="preserve">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RSA – ze względu na złożoność obliczeń, jest użyte nie do szyfrowania całej wiadomości, a jedynie klucza AES oraz skrótów MD5: wiadomości (suma kontrolna pozwalająca się upewnić, że wiadomość nie została zmanipulowana) oraz skrótu podpisu. Użyto klasy RSACryptoServiceProvider </w:t>
      </w:r>
      <w:r w:rsidDel="00000000" w:rsidR="00000000" w:rsidRPr="00000000">
        <w:rPr>
          <w:i w:val="1"/>
          <w:rtl w:val="0"/>
        </w:rPr>
        <w:t xml:space="preserve">[6]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MD5 – użyte zostało tak jak napisano wyżej. Wykorzystano klasę MD5. </w:t>
      </w:r>
      <w:r w:rsidDel="00000000" w:rsidR="00000000" w:rsidRPr="00000000">
        <w:rPr>
          <w:i w:val="1"/>
          <w:rtl w:val="0"/>
        </w:rPr>
        <w:t xml:space="preserve">[7]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Wymienione klasy znajdują się w przestrzeni nazw System.Security.Cryptography.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Szyfrowanie zasadniczo składa się z kilku głównych kroków: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86" w:lineRule="auto"/>
        <w:ind w:left="34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Utworzenie kryptogramu AES z wiadomości.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86" w:lineRule="auto"/>
        <w:ind w:left="34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Zaszyfrowanie klucza AES algorytmem RSA i dołączenie do kryptogramu z punktu 1 wraz z kilkoma dodatkowymi informacjami (szczegóły w komentarzach w kodzie)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86" w:lineRule="auto"/>
        <w:ind w:left="34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Dołączenie do wiadomości skrótu MD5 podpisu i wiadomości (szczegółowe wyjaśnienie na następnej stronie przy omówieniu odszyfrowania)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65" w:before="0" w:line="286" w:lineRule="auto"/>
        <w:ind w:left="34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Konwersja bajtów na CSV (omówione 3 akapity niżej).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Szczegółowy opis działania programu krok po kroku znajduje się w komentarzach w kodzie oraz wygenerowanej dokumentacji. Zaniechano próby opisu kodu w tym opracowaniu, ze względu na objętość kodu i jednoczesną niemożność omówienia zasady jego działania bez przytoczenia odpowiednich, sporych gabarytowo, fragmentów.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Został użyty również mechanizm strumieni pamięci </w:t>
      </w:r>
      <w:r w:rsidDel="00000000" w:rsidR="00000000" w:rsidRPr="00000000">
        <w:rPr>
          <w:i w:val="1"/>
          <w:rtl w:val="0"/>
        </w:rPr>
        <w:t xml:space="preserve">[5]</w:t>
      </w:r>
      <w:r w:rsidDel="00000000" w:rsidR="00000000" w:rsidRPr="00000000">
        <w:rPr>
          <w:rtl w:val="0"/>
        </w:rPr>
        <w:t xml:space="preserve"> w celu łatwego operowania na ciągach bajtów.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 zaszyfrowaniu wiadomość jest konwertowana bajt po bajcie (z użyciem konwersji byte-&gt;string) do postaci plain-tekstu w formacie CSV (Comma-Separated Values), gdzie przecinki oddzielają od siebie kolejne bajty i wysyłana z wykorzystaniem klienta pocztowego omówionego w poprzednim punkcie.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Przyjęcie formatu CSV zostało podyktowane tym, że </w:t>
      </w:r>
      <w:r w:rsidDel="00000000" w:rsidR="00000000" w:rsidRPr="00000000">
        <w:rPr>
          <w:b w:val="1"/>
          <w:rtl w:val="0"/>
        </w:rPr>
        <w:t xml:space="preserve">bajty wychodzące z enkryptora posiadają wartości 0-255, czyli pełnego zakresu Byte, a ich bezpośrednie przedstawienie spowodowałoby liczne błędy</w:t>
      </w:r>
      <w:r w:rsidDel="00000000" w:rsidR="00000000" w:rsidRPr="00000000">
        <w:rPr>
          <w:rtl w:val="0"/>
        </w:rPr>
        <w:t xml:space="preserve">, m.in. z powodu „zastrzeżonego” użycia zakresu 0-31 w standardzie ASCII. Rozwiązanie z konwersją byte-&gt;string-&gt;CSV powoduje wykorzystanie jedynie znaków ASCII z zakresu „bezpiecznego” dla usług pocztowych (należy mieć również na względzie to, że wiele serwerów pocztowych dokonuje konwersji z 8-bitowego standardu na 7-bitowy, co również może powodować problemy z kodowaniem)</w:t>
      </w:r>
      <w:r w:rsidDel="00000000" w:rsidR="00000000" w:rsidRPr="00000000">
        <w:rPr>
          <w:i w:val="1"/>
          <w:rtl w:val="0"/>
        </w:rPr>
        <w:t xml:space="preserve">[15].</w:t>
      </w:r>
      <w:r w:rsidDel="00000000" w:rsidR="00000000" w:rsidRPr="00000000">
        <w:rPr>
          <w:rtl w:val="0"/>
        </w:rPr>
        <w:t xml:space="preserve"> Zastosowanie CSV powoduje maksymalnie około 4-krotny wzrost objętości danych (3bajty na cyfry + 1 bajt na przecinek), co nie powinno stanowić problemu przy współczesnej przepustowości łącz.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Wyjściowa wiadomość może wyglądać przykładowo: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sz w:val="14"/>
          <w:szCs w:val="14"/>
          <w:highlight w:val="yellow"/>
          <w:rtl w:val="0"/>
        </w:rPr>
        <w:t xml:space="preserve">&lt;message&gt;128,0,0,0,32,0,0,0,2,110,174,207,75,236,72,113,107,0,36,115,21,145,127,197,116,79,214,244,143,131,178,46,79,243,190,144,203,37,11,186,197,228,76,147,118,31,171,238,92,37,27,175,177,67,175,129,5,136,134,73,45,102,144,166,62,149,108,33,245,13,212,2,129,230,14,170,100,243,129,154,218,159,195,229,105,94,182,200,89,149,196,89,108,225,149,128,145,247,106,206,117,141,217,204,111,157,78,218,132,234,115,121,219,84,169,16,25,144,47,41,211,187,38,130,207,0,246,19,228,103,101,233,213,251,18,19,231,236,206,191,39,50,104,119,237,205,81,185,219,114,125,203,161,170,8,247,190,245,233,163,145,186,68,70,151,238,252,94,233,50,136,81,127,132,75,118,197,156,59,185,64,58,125,71,53,13,118,66,6,28,57,170,183,70,129,163,135,40,231,11,40,102,245,17,75,172,217,158,76,10,66,132,212,198,14,154,198,227,18,77,17,60,148,10,11,19,182,202,66,160,99,83,|24,61,158,51,47,178,139,50,97,141,80,132,162,55,37,19,72,125,162,39,129,14,21,108,238,180,165,72,85,25,69,147,176,141,254,149,47,28,54,44,45,154,238,30,100,73,218,174,88,29,232,204,53,12,144,250,143,44,61,214,211,206,39,105,86,112,237,13,181,138,48,232,18,66,226,202,62,108,81,156,46,53,172,241,47,112,249,251,99,50,89,252,41,123,229,151,108,20,245,209,77,154,233,180,245,137,185,204,33,178,224,18,121,134,1,63,236,180,177,3,122,113,40,57,51,100,150,214,|194,141,189,59,191,122,123,17,222,254,150,73,236,231,216,202,20,171,242,209,182,253,121,233,10,217,172,172,246,255,188,249,116,233,253,190,8,75,50,94,180,239,49,119,215,253,80,12,35,156,91,14,168,100,225,114,72,93,88,238,139,120,1,160,113,179,81,187,59,225,87,122,130,51,191,174,71,73,37,108,16,229,226,111,90,17,188,4,172,13,179,235,179,179,168,211,23,18,120,34,237,229,156,33,124,115,32,16,107,200,203,38,24,14,65,205,165,50,239,212,22,157,140,172,229,108,151,119,&lt;/mess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Zatem wzór wiadomości jest następujący: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&lt;message&gt; [bajty wiadomości CSV] | [bajty sumy kontrolnej CSV] | [bajty podpisu] &lt;/message&gt;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Odszyfrowanie jest procesem odwrotnym do szyfrowania i składa się z części: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Rozdzielenie wiadomości metodą Split na części z wiadomością, sumą kontrolną i podpisem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Odszyfrowanie zaszyfrowanego RSA klucza AES oraz zaszyfrowanych: podpisu i sumy kontr.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Odszyfrowanie wiadomości i wygenerowanie jej skrótu MD5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Wygenerowanie skrótu podpisu wprowadzonego przez adresata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Porównanie skrótów z punktów 2,3 i 4 i weryfikacja sumy kontrolnej oraz podpisu z wyświetleniem stosownej wiadomości o skutku weryfikacji.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Wszystkie zastosowane algorytmy pochodzą z bibliotek środowiska .NET. Odszyfrowanie odbywa się po podaniu ustalonego podpisu przez odbiorcę. Proces odbywa się dokładnie odwrotnie do procesu szyfrowania. Zaszyfrowany plaintext w formacie CSV zostaje zamieniony na ciąg bitów i podany na wejście funkcji odszyfrowującej. Po konwersji bitów na znaki ASCII odbiorca posługujący się poprawnym kluczem otrzymuje pierwotną wiadomość. Odbiorca może również otrzymać od programu powiadomienie o udanej lub nie weryfikacji podpisu.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Realizacja zagadnień bezpieczeństwa – podpisywanie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Jak opisano w poprzednim punkcie, szyfrowana wiadomość jest poddana działaniu algorytmu AES, którego klucz jest następnie szyfrowany algorytmem RSA. Do takiego kryptogramu dołączana jest suma kontrolna MD5 zaszyfrowana RSA o tym samym kluczu oraz podpis, definiowany przez nadawcę, będący stringiem dowolnej długości, który jest również skracany MD5 i szyfrowany RSA. Podpisem takim może być na przykład imię nadawcy.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Ponadto, </w:t>
      </w:r>
      <w:r w:rsidDel="00000000" w:rsidR="00000000" w:rsidRPr="00000000">
        <w:rPr>
          <w:b w:val="1"/>
          <w:rtl w:val="0"/>
        </w:rPr>
        <w:t xml:space="preserve">szyfrowana </w:t>
      </w:r>
      <w:r w:rsidDel="00000000" w:rsidR="00000000" w:rsidRPr="00000000">
        <w:rPr>
          <w:rtl w:val="0"/>
        </w:rPr>
        <w:t xml:space="preserve">suma kontrolna i fakt jej sprawdzenia po stronie odbiorcy, eliminuje możliwość ataków, m.in. z grupy man-in-the-middle.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ten sposób adresat (podając ustalony podpis, np. imię nadawcy)  jest w stanie potwierdzić tożsamość nadawcy. Potencjalny atakujący niewiele jest w stanie w tym momencie zrobić, gdyż zarówno suma kontrolna, jak i podpis są zaszyfrowane algorytmem RSA i bez znajomości klucza nie jest możliwe manipulowanie nimi w efektywny dla atakującego sposób.  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Metody klas 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Zostały wylistowane i opisane w oddzielnym pliku wygenerowanym przez program do automatycznego generowania dokumentacji.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Testy aplikacji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Aplikacja została przetestowana w kilku scenariuszach.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8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Otworzenie aplikacji z opcją wygenerowania klucza, wysłanie wiadomości oraz odszyfrowanie w ramach jednej sesji.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8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Otworzenie aplikacji z opcją wczytania istniejącego klucza, otworzenie istniejącej na serwerze wiadomości i jej poprawne odszyfrowanie.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8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Próba otworzenia (odszyfrowania) wiadomości z użyciem innego klucza prywatnego niż pasujący.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65" w:before="0" w:line="28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Próba odszyfrowania wiadomości z podaniem innego podpisu niż podpis nadawcy.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tl w:val="0"/>
        </w:rPr>
        <w:t xml:space="preserve">Zgodnie z oczekiwaniami, punkty 1 i 2 zakończyły się sukcesem, punkt 3 – błędem i nieotrzymaniem treści wiadomości, a punkt 4 – pomyślnym wyświetleniem wiadomości, z jednoczesnym wyświetleniem komunikatu o błędzie sprawdzenia podpisu cyfrowego.</w:t>
      </w:r>
    </w:p>
    <w:p w:rsidR="00000000" w:rsidDel="00000000" w:rsidP="00000000" w:rsidRDefault="00000000" w:rsidRPr="00000000">
      <w:pPr>
        <w:ind w:left="1080"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Sprawdzono również, czy klucze generowane przez program są faktycznie losowe (przykładowe rozwiązanie ze strony Microsoft Developers Network zawierało istotne uchybienie polegające na generowaniu zawsze jednakowego klucza, co zostało  naprawione).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Zastosowania praktyczne implementowanego zagadnienia i podsumowanie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Temat projektu w istocie sam odpowiada praktycznemu zastosowaniu. Projekt, rozwiązany za pomocą utworzonej aplikacji, może znaleźć zastosowania wszędzie, gdzie konieczna jest szybka i efektywna wymiana informacji tajnych lub poufnych. Poziom bezpieczeństwa jest gwarantowany na poziomie wystarczającym nawet dla zastosowań rządowych. Zagadnienie jest o tyle istotne, że z zebranych informacji [16] wynika, że niestety wiele serwerów pocztowych nie używa bezpiecznych połączeń do komunikacji między sobą, a jedynie na drodze klient-serwer, co jest istotną luką w systemie poczty elektronicznej, tworząc jednocześnie obszar dla zastosowania tego projektu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Przeprowadzone testy wykazały, że algorytm pozwala na szyfrowanie z wydajnością do 4megabitów na sekundę, co jest wystarczające nawet do szyfrowania niewielkich plików. W istocie, utworzony  moduł szyfrujący ma możliwość podania na wejście nie plaintekstu, a ścieżki do szyfrowanego pliku, co przy niedużym nakładzie pracy może być użyte jako gotowe rozwiązanie również do celów komunikacji z szyfrowanymi załącznikami. 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Bibliografia 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80" w:lineRule="auto"/>
        <w:ind w:left="709" w:hanging="360"/>
        <w:rPr/>
      </w:pPr>
      <w:r w:rsidDel="00000000" w:rsidR="00000000" w:rsidRPr="00000000">
        <w:rPr>
          <w:rFonts w:ascii="Arial" w:cs="Arial" w:eastAsia="Arial" w:hAnsi="Arial"/>
          <w:color w:val="252525"/>
          <w:sz w:val="21"/>
          <w:szCs w:val="21"/>
          <w:rtl w:val="0"/>
        </w:rPr>
        <w:t xml:space="preserve">Joan Daemen, Vincent Rijmen, "The Design of Rijndael: AES – The Advanced Encryption Standard." Springer, 2002. 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52525"/>
          <w:sz w:val="21"/>
          <w:szCs w:val="21"/>
          <w:rtl w:val="0"/>
        </w:rPr>
        <w:t xml:space="preserve">"Kryptografia: teoria i praktyka zabezpieczania systemów komputerowych" . Mirosław Kutyłowski, Willy-B. Strothmann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80" w:lineRule="auto"/>
        <w:ind w:left="709" w:hanging="360"/>
        <w:rPr/>
      </w:pPr>
      <w:r w:rsidDel="00000000" w:rsidR="00000000" w:rsidRPr="00000000">
        <w:rPr>
          <w:rFonts w:ascii="Arial" w:cs="Arial" w:eastAsia="Arial" w:hAnsi="Arial"/>
          <w:color w:val="252525"/>
          <w:sz w:val="21"/>
          <w:szCs w:val="21"/>
          <w:rtl w:val="0"/>
        </w:rPr>
        <w:t xml:space="preserve"> Henri Gilbert; Thomas Peyrin (2009-11-09). </w:t>
      </w:r>
      <w:hyperlink r:id="rId18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u w:val="single"/>
            <w:rtl w:val="0"/>
          </w:rPr>
          <w:t xml:space="preserve">"Super-Sbox Cryptanalysis: Improved Attacks for AES-like permutations"</w:t>
        </w:r>
      </w:hyperlink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spacing w:after="24" w:before="280" w:lineRule="auto"/>
        <w:ind w:left="709" w:hanging="360"/>
        <w:rPr/>
      </w:pPr>
      <w:r w:rsidDel="00000000" w:rsidR="00000000" w:rsidRPr="00000000">
        <w:rPr>
          <w:rFonts w:ascii="Arial" w:cs="Arial" w:eastAsia="Arial" w:hAnsi="Arial"/>
          <w:color w:val="252525"/>
          <w:sz w:val="21"/>
          <w:szCs w:val="21"/>
          <w:rtl w:val="0"/>
        </w:rPr>
        <w:t xml:space="preserve"> Ou, George (April 30, 2006). </w:t>
      </w:r>
      <w:hyperlink r:id="rId20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u w:val="single"/>
            <w:rtl w:val="0"/>
          </w:rPr>
          <w:t xml:space="preserve">"Is encryption really crackable?"</w:t>
        </w:r>
      </w:hyperlink>
      <w:r w:rsidDel="00000000" w:rsidR="00000000" w:rsidRPr="00000000">
        <w:rPr>
          <w:rFonts w:ascii="Arial" w:cs="Arial" w:eastAsia="Arial" w:hAnsi="Arial"/>
          <w:color w:val="252525"/>
          <w:sz w:val="21"/>
          <w:szCs w:val="21"/>
          <w:rtl w:val="0"/>
        </w:rPr>
        <w:t xml:space="preserve">. Ziff-Davis. Archived from</w:t>
      </w:r>
      <w:hyperlink r:id="rId21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u w:val="single"/>
            <w:rtl w:val="0"/>
          </w:rPr>
          <w:t xml:space="preserve">the original</w:t>
        </w:r>
      </w:hyperlink>
      <w:r w:rsidDel="00000000" w:rsidR="00000000" w:rsidRPr="00000000">
        <w:rPr>
          <w:rFonts w:ascii="Arial" w:cs="Arial" w:eastAsia="Arial" w:hAnsi="Arial"/>
          <w:color w:val="252525"/>
          <w:sz w:val="21"/>
          <w:szCs w:val="21"/>
          <w:rtl w:val="0"/>
        </w:rPr>
        <w:t xml:space="preserve"> on August 7, 2010. Retrieved August 7, 2010.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6" w:lineRule="auto"/>
        <w:ind w:left="720" w:right="-15" w:hanging="360"/>
        <w:rPr/>
      </w:pPr>
      <w:hyperlink r:id="rId22">
        <w:r w:rsidDel="00000000" w:rsidR="00000000" w:rsidRPr="00000000">
          <w:rPr>
            <w:color w:val="0000ff"/>
            <w:u w:val="single"/>
            <w:rtl w:val="0"/>
          </w:rPr>
          <w:t xml:space="preserve">https://msdn.microsoft.com/pl-pl/library/system.security.cryptography.rijndaelmanaged(v=vs.110).aspx</w:t>
        </w:r>
      </w:hyperlink>
      <w:hyperlink r:id="rId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6" w:lineRule="auto"/>
        <w:ind w:left="720" w:right="-15" w:hanging="360"/>
        <w:rPr/>
      </w:pPr>
      <w:hyperlink r:id="rId24">
        <w:r w:rsidDel="00000000" w:rsidR="00000000" w:rsidRPr="00000000">
          <w:rPr>
            <w:color w:val="0000ff"/>
            <w:u w:val="single"/>
            <w:rtl w:val="0"/>
          </w:rPr>
          <w:t xml:space="preserve">https://msdn.microsoft.com/pl-pl/library/system.io.memorystream(v=vs.110).aspx</w:t>
        </w:r>
      </w:hyperlink>
      <w:hyperlink r:id="rId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6" w:lineRule="auto"/>
        <w:ind w:left="720" w:right="-15" w:hanging="360"/>
        <w:rPr/>
      </w:pP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ff"/>
            <w:u w:val="single"/>
            <w:rtl w:val="0"/>
          </w:rPr>
          <w:t xml:space="preserve">https://msdn.microsoft.com/en-us/library/system.security.cryptography.rsacryptoserviceprovider(v=vs.90).aspx</w:t>
        </w:r>
      </w:hyperlink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6" w:lineRule="auto"/>
        <w:ind w:left="720" w:right="-15" w:hanging="360"/>
        <w:rPr/>
      </w:pPr>
      <w:hyperlink r:id="rId28">
        <w:r w:rsidDel="00000000" w:rsidR="00000000" w:rsidRPr="00000000">
          <w:rPr>
            <w:color w:val="0000ff"/>
            <w:u w:val="single"/>
            <w:rtl w:val="0"/>
          </w:rPr>
          <w:t xml:space="preserve">https://msdn.microsoft.com/pl-pl/library/system.security.cryptography.md5(v=vs.110).aspx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6" w:lineRule="auto"/>
        <w:ind w:left="720" w:right="-15" w:hanging="360"/>
        <w:rPr/>
      </w:pPr>
      <w:hyperlink r:id="rId29">
        <w:r w:rsidDel="00000000" w:rsidR="00000000" w:rsidRPr="00000000">
          <w:rPr>
            <w:color w:val="0000ff"/>
            <w:u w:val="none"/>
            <w:rtl w:val="0"/>
          </w:rPr>
          <w:t xml:space="preserve">http://www.formaestudio.com/rijndaelinspector/archivos/Rijndael_Animation_v4_eng.swf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6" w:lineRule="auto"/>
        <w:ind w:left="720" w:right="-15" w:hanging="360"/>
        <w:rPr/>
      </w:pPr>
      <w:hyperlink r:id="rId30">
        <w:r w:rsidDel="00000000" w:rsidR="00000000" w:rsidRPr="00000000">
          <w:rPr>
            <w:color w:val="0000ff"/>
            <w:u w:val="single"/>
            <w:rtl w:val="0"/>
          </w:rPr>
          <w:t xml:space="preserve">http://smrithisomanna.blogspot.com/2012/06/send-and-receive-mail-from-c-smtp-and.html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6" w:lineRule="auto"/>
        <w:ind w:left="720" w:right="-15" w:hanging="360"/>
        <w:rPr/>
      </w:pPr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ff"/>
            <w:u w:val="single"/>
            <w:rtl w:val="0"/>
          </w:rPr>
          <w:t xml:space="preserve">http://www.crypto-it.net</w:t>
        </w:r>
      </w:hyperlink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6" w:lineRule="auto"/>
        <w:ind w:left="720" w:right="-15" w:hanging="360"/>
        <w:rPr/>
      </w:pPr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ff"/>
            <w:u w:val="single"/>
            <w:rtl w:val="0"/>
          </w:rPr>
          <w:t xml:space="preserve">http://students.mimuw.edu.pl/~mr214564/smieci/AESmr214564/</w:t>
        </w:r>
      </w:hyperlink>
      <w:hyperlink r:id="rId3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6" w:lineRule="auto"/>
        <w:ind w:left="720" w:right="-15" w:hanging="360"/>
        <w:rPr/>
      </w:pPr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ff"/>
            <w:u w:val="single"/>
            <w:rtl w:val="0"/>
          </w:rPr>
          <w:t xml:space="preserve">http://www.drzewo-wiedzy.pl/?page=artykul&amp;id=105</w:t>
        </w:r>
      </w:hyperlink>
      <w:hyperlink r:id="rId3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6" w:lineRule="auto"/>
        <w:ind w:left="720" w:right="-15" w:hanging="360"/>
        <w:rPr/>
      </w:pPr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ff"/>
            <w:u w:val="single"/>
            <w:rtl w:val="0"/>
          </w:rPr>
          <w:t xml:space="preserve">http://www.drzewo-wiedzy.pl/?page=artykul&amp;id=88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6" w:lineRule="auto"/>
        <w:ind w:left="720" w:right="-15" w:hanging="360"/>
        <w:rPr/>
      </w:pPr>
      <w:hyperlink r:id="rId38">
        <w:r w:rsidDel="00000000" w:rsidR="00000000" w:rsidRPr="00000000">
          <w:rPr>
            <w:color w:val="0000ff"/>
            <w:u w:val="single"/>
            <w:rtl w:val="0"/>
          </w:rPr>
          <w:t xml:space="preserve">https://tools.ietf.org/html/rfc5721</w:t>
        </w:r>
      </w:hyperlink>
      <w:r w:rsidDel="00000000" w:rsidR="00000000" w:rsidRPr="00000000">
        <w:rPr>
          <w:rtl w:val="0"/>
        </w:rPr>
        <w:t xml:space="preserve"> Appendix A. akapit 3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6" w:lineRule="auto"/>
        <w:ind w:left="720" w:right="-15" w:hanging="360"/>
        <w:rPr/>
      </w:pPr>
      <w:hyperlink r:id="rId39">
        <w:r w:rsidDel="00000000" w:rsidR="00000000" w:rsidRPr="00000000">
          <w:rPr>
            <w:color w:val="0000ff"/>
            <w:u w:val="single"/>
            <w:rtl w:val="0"/>
          </w:rPr>
          <w:t xml:space="preserve">http://security.stackexchange.com/questions/51552/how-insecure-is-pop-imap-smtp</w:t>
        </w:r>
      </w:hyperlink>
      <w:r w:rsidDel="00000000" w:rsidR="00000000" w:rsidRPr="00000000">
        <w:rPr>
          <w:rtl w:val="0"/>
        </w:rPr>
        <w:t xml:space="preserve"> </w:t>
      </w:r>
    </w:p>
    <w:sectPr>
      <w:footerReference r:id="rId40" w:type="default"/>
      <w:footerReference r:id="rId41" w:type="first"/>
      <w:pgSz w:h="16838" w:w="11906"/>
      <w:pgMar w:bottom="1450" w:top="1462" w:left="1416" w:right="141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32" w:line="240" w:lineRule="auto"/>
      <w:ind w:left="0" w:firstLine="0"/>
      <w:contextualSpacing w:val="0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>
    <w:pPr>
      <w:spacing w:after="708" w:line="240" w:lineRule="auto"/>
      <w:ind w:left="0" w:firstLine="0"/>
      <w:contextualSpacing w:val="0"/>
    </w:pPr>
    <w:r w:rsidDel="00000000" w:rsidR="00000000" w:rsidRPr="00000000">
      <w:rPr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08" w:line="276" w:lineRule="auto"/>
      <w:ind w:left="0" w:firstLine="0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05" w:firstLine="345"/>
      </w:pPr>
      <w:rPr/>
    </w:lvl>
    <w:lvl w:ilvl="1">
      <w:start w:val="1"/>
      <w:numFmt w:val="lowerLetter"/>
      <w:lvlText w:val="%2."/>
      <w:lvlJc w:val="left"/>
      <w:pPr>
        <w:ind w:left="1425" w:firstLine="1065"/>
      </w:pPr>
      <w:rPr/>
    </w:lvl>
    <w:lvl w:ilvl="2">
      <w:start w:val="1"/>
      <w:numFmt w:val="lowerRoman"/>
      <w:lvlText w:val="%3."/>
      <w:lvlJc w:val="right"/>
      <w:pPr>
        <w:ind w:left="2145" w:firstLine="1965"/>
      </w:pPr>
      <w:rPr/>
    </w:lvl>
    <w:lvl w:ilvl="3">
      <w:start w:val="1"/>
      <w:numFmt w:val="decimal"/>
      <w:lvlText w:val="%4."/>
      <w:lvlJc w:val="left"/>
      <w:pPr>
        <w:ind w:left="2865" w:firstLine="2505"/>
      </w:pPr>
      <w:rPr/>
    </w:lvl>
    <w:lvl w:ilvl="4">
      <w:start w:val="1"/>
      <w:numFmt w:val="lowerLetter"/>
      <w:lvlText w:val="%5."/>
      <w:lvlJc w:val="left"/>
      <w:pPr>
        <w:ind w:left="3585" w:firstLine="3225"/>
      </w:pPr>
      <w:rPr/>
    </w:lvl>
    <w:lvl w:ilvl="5">
      <w:start w:val="1"/>
      <w:numFmt w:val="lowerRoman"/>
      <w:lvlText w:val="%6."/>
      <w:lvlJc w:val="right"/>
      <w:pPr>
        <w:ind w:left="4305" w:firstLine="4125"/>
      </w:pPr>
      <w:rPr/>
    </w:lvl>
    <w:lvl w:ilvl="6">
      <w:start w:val="1"/>
      <w:numFmt w:val="decimal"/>
      <w:lvlText w:val="%7."/>
      <w:lvlJc w:val="left"/>
      <w:pPr>
        <w:ind w:left="5025" w:firstLine="4665"/>
      </w:pPr>
      <w:rPr/>
    </w:lvl>
    <w:lvl w:ilvl="7">
      <w:start w:val="1"/>
      <w:numFmt w:val="lowerLetter"/>
      <w:lvlText w:val="%8."/>
      <w:lvlJc w:val="left"/>
      <w:pPr>
        <w:ind w:left="5745" w:firstLine="5385"/>
      </w:pPr>
      <w:rPr/>
    </w:lvl>
    <w:lvl w:ilvl="8">
      <w:start w:val="1"/>
      <w:numFmt w:val="lowerRoman"/>
      <w:lvlText w:val="%9."/>
      <w:lvlJc w:val="right"/>
      <w:pPr>
        <w:ind w:left="6465" w:firstLine="6285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1410" w:firstLine="1050"/>
      </w:pPr>
      <w:rPr/>
    </w:lvl>
    <w:lvl w:ilvl="1">
      <w:start w:val="1"/>
      <w:numFmt w:val="lowerLetter"/>
      <w:lvlText w:val="%2."/>
      <w:lvlJc w:val="left"/>
      <w:pPr>
        <w:ind w:left="1425" w:firstLine="1065"/>
      </w:pPr>
      <w:rPr/>
    </w:lvl>
    <w:lvl w:ilvl="2">
      <w:start w:val="1"/>
      <w:numFmt w:val="lowerRoman"/>
      <w:lvlText w:val="%3."/>
      <w:lvlJc w:val="right"/>
      <w:pPr>
        <w:ind w:left="2145" w:firstLine="1965"/>
      </w:pPr>
      <w:rPr/>
    </w:lvl>
    <w:lvl w:ilvl="3">
      <w:start w:val="1"/>
      <w:numFmt w:val="decimal"/>
      <w:lvlText w:val="%4."/>
      <w:lvlJc w:val="left"/>
      <w:pPr>
        <w:ind w:left="2865" w:firstLine="2505"/>
      </w:pPr>
      <w:rPr/>
    </w:lvl>
    <w:lvl w:ilvl="4">
      <w:start w:val="1"/>
      <w:numFmt w:val="lowerLetter"/>
      <w:lvlText w:val="%5."/>
      <w:lvlJc w:val="left"/>
      <w:pPr>
        <w:ind w:left="3585" w:firstLine="3225"/>
      </w:pPr>
      <w:rPr/>
    </w:lvl>
    <w:lvl w:ilvl="5">
      <w:start w:val="1"/>
      <w:numFmt w:val="lowerRoman"/>
      <w:lvlText w:val="%6."/>
      <w:lvlJc w:val="right"/>
      <w:pPr>
        <w:ind w:left="4305" w:firstLine="4125"/>
      </w:pPr>
      <w:rPr/>
    </w:lvl>
    <w:lvl w:ilvl="6">
      <w:start w:val="1"/>
      <w:numFmt w:val="decimal"/>
      <w:lvlText w:val="%7."/>
      <w:lvlJc w:val="left"/>
      <w:pPr>
        <w:ind w:left="5025" w:firstLine="4665"/>
      </w:pPr>
      <w:rPr/>
    </w:lvl>
    <w:lvl w:ilvl="7">
      <w:start w:val="1"/>
      <w:numFmt w:val="lowerLetter"/>
      <w:lvlText w:val="%8."/>
      <w:lvlJc w:val="left"/>
      <w:pPr>
        <w:ind w:left="5745" w:firstLine="5385"/>
      </w:pPr>
      <w:rPr/>
    </w:lvl>
    <w:lvl w:ilvl="8">
      <w:start w:val="1"/>
      <w:numFmt w:val="lowerRoman"/>
      <w:lvlText w:val="%9."/>
      <w:lvlJc w:val="right"/>
      <w:pPr>
        <w:ind w:left="6465" w:firstLine="6285"/>
      </w:pPr>
      <w:rPr/>
    </w:lvl>
  </w:abstractNum>
  <w:abstractNum w:abstractNumId="6">
    <w:lvl w:ilvl="0">
      <w:start w:val="1"/>
      <w:numFmt w:val="decimal"/>
      <w:lvlText w:val="[%1]"/>
      <w:lvlJc w:val="left"/>
      <w:pPr>
        <w:ind w:left="720" w:firstLine="3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345" w:hanging="15"/>
      </w:pPr>
      <w:rPr/>
    </w:lvl>
    <w:lvl w:ilvl="1">
      <w:start w:val="1"/>
      <w:numFmt w:val="lowerLetter"/>
      <w:lvlText w:val="%2."/>
      <w:lvlJc w:val="left"/>
      <w:pPr>
        <w:ind w:left="1065" w:firstLine="705"/>
      </w:pPr>
      <w:rPr/>
    </w:lvl>
    <w:lvl w:ilvl="2">
      <w:start w:val="1"/>
      <w:numFmt w:val="lowerRoman"/>
      <w:lvlText w:val="%3."/>
      <w:lvlJc w:val="right"/>
      <w:pPr>
        <w:ind w:left="1785" w:firstLine="1605"/>
      </w:pPr>
      <w:rPr/>
    </w:lvl>
    <w:lvl w:ilvl="3">
      <w:start w:val="1"/>
      <w:numFmt w:val="decimal"/>
      <w:lvlText w:val="%4."/>
      <w:lvlJc w:val="left"/>
      <w:pPr>
        <w:ind w:left="2505" w:firstLine="2145"/>
      </w:pPr>
      <w:rPr/>
    </w:lvl>
    <w:lvl w:ilvl="4">
      <w:start w:val="1"/>
      <w:numFmt w:val="lowerLetter"/>
      <w:lvlText w:val="%5."/>
      <w:lvlJc w:val="left"/>
      <w:pPr>
        <w:ind w:left="3225" w:firstLine="2865"/>
      </w:pPr>
      <w:rPr/>
    </w:lvl>
    <w:lvl w:ilvl="5">
      <w:start w:val="1"/>
      <w:numFmt w:val="lowerRoman"/>
      <w:lvlText w:val="%6."/>
      <w:lvlJc w:val="right"/>
      <w:pPr>
        <w:ind w:left="3945" w:firstLine="3765"/>
      </w:pPr>
      <w:rPr/>
    </w:lvl>
    <w:lvl w:ilvl="6">
      <w:start w:val="1"/>
      <w:numFmt w:val="decimal"/>
      <w:lvlText w:val="%7."/>
      <w:lvlJc w:val="left"/>
      <w:pPr>
        <w:ind w:left="4665" w:firstLine="4305"/>
      </w:pPr>
      <w:rPr/>
    </w:lvl>
    <w:lvl w:ilvl="7">
      <w:start w:val="1"/>
      <w:numFmt w:val="lowerLetter"/>
      <w:lvlText w:val="%8."/>
      <w:lvlJc w:val="left"/>
      <w:pPr>
        <w:ind w:left="5385" w:firstLine="5025"/>
      </w:pPr>
      <w:rPr/>
    </w:lvl>
    <w:lvl w:ilvl="8">
      <w:start w:val="1"/>
      <w:numFmt w:val="lowerRoman"/>
      <w:lvlText w:val="%9."/>
      <w:lvlJc w:val="right"/>
      <w:pPr>
        <w:ind w:left="6105" w:firstLine="5925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65" w:before="0" w:line="286" w:lineRule="auto"/>
        <w:ind w:left="-5" w:right="0" w:hanging="1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2" w:before="0" w:line="240" w:lineRule="auto"/>
      <w:ind w:left="-5" w:right="-15" w:hanging="10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86" w:lineRule="auto"/>
      <w:ind w:left="-5" w:hanging="10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86" w:lineRule="auto"/>
      <w:ind w:left="-5" w:hanging="10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86" w:lineRule="auto"/>
      <w:ind w:left="-5" w:hanging="10"/>
    </w:pPr>
    <w:rPr>
      <w:rFonts w:ascii="Calibri" w:cs="Calibri" w:eastAsia="Calibri" w:hAnsi="Calibri"/>
      <w:b w:val="0"/>
      <w:i w:val="1"/>
      <w:color w:val="2e75b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hyperlink" Target="http://www.webcitation.org/5rocpRxhN" TargetMode="External"/><Relationship Id="rId41" Type="http://schemas.openxmlformats.org/officeDocument/2006/relationships/footer" Target="footer2.xml"/><Relationship Id="rId22" Type="http://schemas.openxmlformats.org/officeDocument/2006/relationships/hyperlink" Target="https://msdn.microsoft.com/pl-pl/library/system.security.cryptography.rijndaelmanaged(v=vs.110).aspx" TargetMode="External"/><Relationship Id="rId21" Type="http://schemas.openxmlformats.org/officeDocument/2006/relationships/hyperlink" Target="http://www.zdnet.com/blog/ou/is-encryption-really-crackable/204" TargetMode="External"/><Relationship Id="rId24" Type="http://schemas.openxmlformats.org/officeDocument/2006/relationships/hyperlink" Target="https://msdn.microsoft.com/pl-pl/library/system.io.memorystream(v=vs.110).aspx" TargetMode="External"/><Relationship Id="rId23" Type="http://schemas.openxmlformats.org/officeDocument/2006/relationships/hyperlink" Target="https://msdn.microsoft.com/pl-pl/library/system.security.cryptography.rijndaelmanaged(v=vs.110).aspx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26" Type="http://schemas.openxmlformats.org/officeDocument/2006/relationships/hyperlink" Target="https://msdn.microsoft.com/en-us/library/system.security.cryptography.rsacryptoserviceprovider(v=vs.90).aspx" TargetMode="External"/><Relationship Id="rId25" Type="http://schemas.openxmlformats.org/officeDocument/2006/relationships/hyperlink" Target="https://msdn.microsoft.com/pl-pl/library/system.io.memorystream(v=vs.110).aspx" TargetMode="External"/><Relationship Id="rId28" Type="http://schemas.openxmlformats.org/officeDocument/2006/relationships/hyperlink" Target="https://msdn.microsoft.com/pl-pl/library/system.security.cryptography.md5(v=vs.110).aspx" TargetMode="External"/><Relationship Id="rId27" Type="http://schemas.openxmlformats.org/officeDocument/2006/relationships/hyperlink" Target="https://msdn.microsoft.com/en-us/library/system.security.cryptography.rsacryptoserviceprovider(v=vs.90).aspx" TargetMode="External"/><Relationship Id="rId5" Type="http://schemas.openxmlformats.org/officeDocument/2006/relationships/image" Target="media/image23.png"/><Relationship Id="rId6" Type="http://schemas.openxmlformats.org/officeDocument/2006/relationships/image" Target="media/image06.png"/><Relationship Id="rId29" Type="http://schemas.openxmlformats.org/officeDocument/2006/relationships/hyperlink" Target="http://www.formaestudio.com/rijndaelinspector/archivos/Rijndael_Animation_v4_eng.swf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09.gif"/><Relationship Id="rId31" Type="http://schemas.openxmlformats.org/officeDocument/2006/relationships/hyperlink" Target="http://www.crypto-it.net" TargetMode="External"/><Relationship Id="rId30" Type="http://schemas.openxmlformats.org/officeDocument/2006/relationships/hyperlink" Target="http://smrithisomanna.blogspot.com/2012/06/send-and-receive-mail-from-c-smtp-and.html" TargetMode="External"/><Relationship Id="rId11" Type="http://schemas.openxmlformats.org/officeDocument/2006/relationships/image" Target="media/image11.png"/><Relationship Id="rId33" Type="http://schemas.openxmlformats.org/officeDocument/2006/relationships/hyperlink" Target="http://students.mimuw.edu.pl/~mr214564/smieci/AESmr214564/" TargetMode="External"/><Relationship Id="rId10" Type="http://schemas.openxmlformats.org/officeDocument/2006/relationships/image" Target="media/image25.png"/><Relationship Id="rId32" Type="http://schemas.openxmlformats.org/officeDocument/2006/relationships/hyperlink" Target="http://www.crypto-it.net" TargetMode="External"/><Relationship Id="rId13" Type="http://schemas.openxmlformats.org/officeDocument/2006/relationships/image" Target="media/image13.png"/><Relationship Id="rId35" Type="http://schemas.openxmlformats.org/officeDocument/2006/relationships/hyperlink" Target="http://www.drzewo-wiedzy.pl/?page=artykul&amp;id=105" TargetMode="External"/><Relationship Id="rId12" Type="http://schemas.openxmlformats.org/officeDocument/2006/relationships/image" Target="media/image16.png"/><Relationship Id="rId34" Type="http://schemas.openxmlformats.org/officeDocument/2006/relationships/hyperlink" Target="http://students.mimuw.edu.pl/~mr214564/smieci/AESmr214564/" TargetMode="External"/><Relationship Id="rId15" Type="http://schemas.openxmlformats.org/officeDocument/2006/relationships/image" Target="media/image18.jpg"/><Relationship Id="rId37" Type="http://schemas.openxmlformats.org/officeDocument/2006/relationships/hyperlink" Target="http://www.drzewo-wiedzy.pl/?page=artykul&amp;id=88" TargetMode="External"/><Relationship Id="rId14" Type="http://schemas.openxmlformats.org/officeDocument/2006/relationships/image" Target="media/image19.png"/><Relationship Id="rId36" Type="http://schemas.openxmlformats.org/officeDocument/2006/relationships/hyperlink" Target="http://www.drzewo-wiedzy.pl/?page=artykul&amp;id=105" TargetMode="External"/><Relationship Id="rId17" Type="http://schemas.openxmlformats.org/officeDocument/2006/relationships/image" Target="media/image20.png"/><Relationship Id="rId39" Type="http://schemas.openxmlformats.org/officeDocument/2006/relationships/hyperlink" Target="http://security.stackexchange.com/questions/51552/how-insecure-is-pop-imap-smtp" TargetMode="External"/><Relationship Id="rId16" Type="http://schemas.openxmlformats.org/officeDocument/2006/relationships/image" Target="media/image21.png"/><Relationship Id="rId38" Type="http://schemas.openxmlformats.org/officeDocument/2006/relationships/hyperlink" Target="https://tools.ietf.org/html/rfc5721" TargetMode="External"/><Relationship Id="rId19" Type="http://schemas.openxmlformats.org/officeDocument/2006/relationships/hyperlink" Target="http://eprint.iacr.org/2009/531" TargetMode="External"/><Relationship Id="rId18" Type="http://schemas.openxmlformats.org/officeDocument/2006/relationships/hyperlink" Target="http://eprint.iacr.org/2009/531" TargetMode="External"/></Relationships>
</file>