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DDFE" w14:textId="77777777" w:rsidR="00113D12" w:rsidRDefault="00113D12" w:rsidP="00113D12">
      <w:pPr>
        <w:spacing w:before="360" w:line="271" w:lineRule="auto"/>
      </w:pPr>
      <w:r>
        <w:rPr>
          <w:b/>
          <w:sz w:val="42"/>
        </w:rPr>
        <w:t xml:space="preserve">1. </w:t>
      </w:r>
      <w:r>
        <w:rPr>
          <w:rFonts w:eastAsia="Times New Roman" w:hAnsi="Times New Roman" w:cs="Times New Roman"/>
          <w:b/>
          <w:sz w:val="42"/>
        </w:rPr>
        <w:t>ЭЛЕКТРИЧЕСКОЕ ПОЛЕ</w:t>
      </w:r>
    </w:p>
    <w:p w14:paraId="321D3343" w14:textId="77777777" w:rsidR="00113D12" w:rsidRDefault="00113D12" w:rsidP="00113D12">
      <w:pPr>
        <w:spacing w:before="360" w:line="271" w:lineRule="auto"/>
      </w:pPr>
      <w:r>
        <w:rPr>
          <w:b/>
          <w:sz w:val="42"/>
        </w:rPr>
        <w:t xml:space="preserve">2. </w:t>
      </w:r>
      <w:r>
        <w:rPr>
          <w:rFonts w:eastAsia="Times New Roman" w:hAnsi="Times New Roman" w:cs="Times New Roman"/>
          <w:b/>
          <w:sz w:val="42"/>
        </w:rPr>
        <w:t>Понятие об электрическом поле</w:t>
      </w:r>
    </w:p>
    <w:p w14:paraId="254470F3" w14:textId="77777777" w:rsidR="00113D12" w:rsidRDefault="00113D12" w:rsidP="00113D12">
      <w:pPr>
        <w:spacing w:after="240"/>
      </w:pPr>
      <w:r>
        <w:rPr>
          <w:rFonts w:eastAsia="Times New Roman" w:hAnsi="Times New Roman" w:cs="Times New Roman"/>
        </w:rPr>
        <w:t>В предыдущих темах вы узнали, как тела можно зарядить трением друг о друга или соприкосновением с заряженным телом. Заряженные тела оказывают воздействие на другие тела, находящиеся возле них. Майкл Фарадей объяснил, что такое воздействие возникает через электрическое поле.</w:t>
      </w:r>
    </w:p>
    <w:p w14:paraId="4DADEB6D" w14:textId="77777777" w:rsidR="00113D12" w:rsidRDefault="00113D12" w:rsidP="00113D12">
      <w:pPr>
        <w:spacing w:before="360" w:line="271" w:lineRule="auto"/>
      </w:pPr>
      <w:r>
        <w:rPr>
          <w:b/>
          <w:sz w:val="42"/>
        </w:rPr>
        <w:t xml:space="preserve">3. </w:t>
      </w:r>
      <w:r>
        <w:rPr>
          <w:rFonts w:eastAsia="Times New Roman" w:hAnsi="Times New Roman" w:cs="Times New Roman"/>
          <w:b/>
          <w:sz w:val="42"/>
        </w:rPr>
        <w:t>МАЙКЛ ФАРАДЕЙ (1791-1867)</w:t>
      </w:r>
    </w:p>
    <w:p w14:paraId="242D8393" w14:textId="77777777" w:rsidR="00113D12" w:rsidRDefault="00113D12" w:rsidP="00113D12">
      <w:pPr>
        <w:spacing w:after="240"/>
      </w:pPr>
      <w:r>
        <w:rPr>
          <w:rFonts w:eastAsia="Times New Roman" w:hAnsi="Times New Roman" w:cs="Times New Roman"/>
        </w:rPr>
        <w:t>Английский физик-экспериментатор. Провел более тысячи опытов за свою жизнь. Ученые называли его «королем экспериментов». Одним из величайших открытий является явление электромагнитной индукции. Ток, полученный опытом Фарадея, сегодня освещает весь мир.</w:t>
      </w:r>
      <w:r>
        <w:br/>
      </w:r>
    </w:p>
    <w:p w14:paraId="011D631E" w14:textId="0F905388" w:rsidR="00113D12" w:rsidRDefault="00113D12" w:rsidP="00113D12">
      <w:pPr>
        <w:jc w:val="center"/>
      </w:pPr>
    </w:p>
    <w:p w14:paraId="5F7018AA" w14:textId="77777777" w:rsidR="00113D12" w:rsidRDefault="00113D12" w:rsidP="00113D12">
      <w:pPr>
        <w:spacing w:after="240"/>
      </w:pPr>
      <w:r>
        <w:rPr>
          <w:rFonts w:eastAsia="Times New Roman" w:hAnsi="Times New Roman" w:cs="Times New Roman"/>
        </w:rPr>
        <w:t>Электрические заряды взаимодействуют также не соприкасаясь, это означает, что вокруг них образуется электрическое поле. Электрическое поле первого заряда действует на второй заряд, поле второго действует на первый заряд. С удалением от заряда электрическое поле ослабевает.</w:t>
      </w:r>
    </w:p>
    <w:p w14:paraId="6A6F1663" w14:textId="77777777" w:rsidR="00113D12" w:rsidRDefault="00113D12" w:rsidP="00113D12">
      <w:pPr>
        <w:spacing w:before="360" w:line="271" w:lineRule="auto"/>
      </w:pPr>
      <w:r>
        <w:rPr>
          <w:b/>
          <w:sz w:val="42"/>
        </w:rPr>
        <w:t xml:space="preserve">4. </w:t>
      </w:r>
      <w:r>
        <w:rPr>
          <w:rFonts w:eastAsia="Times New Roman" w:hAnsi="Times New Roman" w:cs="Times New Roman"/>
          <w:b/>
          <w:sz w:val="42"/>
        </w:rPr>
        <w:t>Поле неподвижного заряда, или поле заряженного тела, называется электростатическим полем.</w:t>
      </w:r>
    </w:p>
    <w:p w14:paraId="42BAB718" w14:textId="77777777" w:rsidR="00113D12" w:rsidRDefault="00113D12" w:rsidP="00113D12">
      <w:pPr>
        <w:spacing w:after="240"/>
      </w:pPr>
      <w:r>
        <w:rPr>
          <w:rFonts w:eastAsia="Times New Roman" w:hAnsi="Times New Roman" w:cs="Times New Roman"/>
        </w:rPr>
        <w:t>Без непосредственных опытов нельзя ни увидеть, ни почувствовать электрическое поле. Судить о наличии поля можно по взаимодействию заряженных тел.</w:t>
      </w:r>
    </w:p>
    <w:p w14:paraId="100EF97A" w14:textId="77777777" w:rsidR="00113D12" w:rsidRDefault="00113D12" w:rsidP="00113D12">
      <w:pPr>
        <w:spacing w:before="360" w:line="271" w:lineRule="auto"/>
      </w:pPr>
      <w:r>
        <w:rPr>
          <w:b/>
          <w:sz w:val="42"/>
        </w:rPr>
        <w:t xml:space="preserve">5. </w:t>
      </w:r>
      <w:r>
        <w:rPr>
          <w:rFonts w:eastAsia="Times New Roman" w:hAnsi="Times New Roman" w:cs="Times New Roman"/>
          <w:b/>
          <w:sz w:val="42"/>
        </w:rPr>
        <w:t>Силовые линии электрического поля</w:t>
      </w:r>
    </w:p>
    <w:p w14:paraId="2985640F" w14:textId="77777777" w:rsidR="00113D12" w:rsidRDefault="00113D12" w:rsidP="00113D12">
      <w:pPr>
        <w:spacing w:after="240"/>
      </w:pPr>
      <w:r>
        <w:rPr>
          <w:rFonts w:eastAsia="Times New Roman" w:hAnsi="Times New Roman" w:cs="Times New Roman"/>
        </w:rPr>
        <w:lastRenderedPageBreak/>
        <w:t>На стеклянную пластину, лежащую на столе, поместим положительно заряженную металлическую пластину в форме круга. Вокруг нее рассыплем измельченные волосы и несколько раз постучим пальцем по стеклу. При этом волосы расположатся в определенном порядке (рис. 15 a).</w:t>
      </w:r>
      <w:r>
        <w:br/>
        <w:t>a)</w:t>
      </w:r>
      <w:r>
        <w:br/>
      </w:r>
    </w:p>
    <w:p w14:paraId="7D5C69C3" w14:textId="5F991A3C" w:rsidR="00113D12" w:rsidRDefault="00113D12" w:rsidP="00113D12">
      <w:pPr>
        <w:jc w:val="center"/>
      </w:pPr>
    </w:p>
    <w:p w14:paraId="5D5267A2" w14:textId="77777777" w:rsidR="00113D12" w:rsidRDefault="00113D12" w:rsidP="00113D12">
      <w:pPr>
        <w:spacing w:after="240"/>
      </w:pPr>
      <w:r>
        <w:br/>
      </w:r>
    </w:p>
    <w:p w14:paraId="3D5E8D31" w14:textId="7CE7B1B3" w:rsidR="00113D12" w:rsidRDefault="00113D12" w:rsidP="00113D12">
      <w:pPr>
        <w:jc w:val="center"/>
      </w:pPr>
    </w:p>
    <w:p w14:paraId="6F5B5462" w14:textId="77777777" w:rsidR="00113D12" w:rsidRDefault="00113D12" w:rsidP="00113D12">
      <w:pPr>
        <w:spacing w:after="240"/>
      </w:pPr>
      <w:proofErr w:type="spellStart"/>
      <w:r>
        <w:t>Puc</w:t>
      </w:r>
      <w:proofErr w:type="spellEnd"/>
      <w:r>
        <w:t>. 15</w:t>
      </w:r>
    </w:p>
    <w:p w14:paraId="1DC12DAA" w14:textId="77777777" w:rsidR="00113D12" w:rsidRDefault="00113D12" w:rsidP="00113D12">
      <w:pPr>
        <w:spacing w:after="240"/>
      </w:pPr>
      <w:r>
        <w:rPr>
          <w:rFonts w:eastAsia="Times New Roman" w:hAnsi="Times New Roman" w:cs="Times New Roman"/>
        </w:rPr>
        <w:t>Если, положив на стекло две круглые положительно заряженные металлические пластины, постучим пальцем по стеклу, на котором рассыпаны измельченные волосы, то наблюдается картина, изображенная на рисунке 15 б. Теперь положим на стекло две металлические пластины, одна из которых заряжена положительно, другая - отрицательно. В этом случае измельченные волосы расположатся на стекле, как показано на рисунке 15 в. Данные опыты подтверждают, что, во-первых, электрическое поле действительно существует, а во-вторых, электрическое поле имеет силовые линии.</w:t>
      </w:r>
    </w:p>
    <w:p w14:paraId="17018231" w14:textId="77777777" w:rsidR="00113D12" w:rsidRDefault="00113D12" w:rsidP="00113D12">
      <w:pPr>
        <w:spacing w:before="360" w:line="271" w:lineRule="auto"/>
      </w:pPr>
      <w:r>
        <w:rPr>
          <w:b/>
          <w:sz w:val="42"/>
        </w:rPr>
        <w:t xml:space="preserve">6. </w:t>
      </w:r>
      <m:oMath>
        <m:r>
          <m:rPr>
            <m:sty m:val="p"/>
          </m:rPr>
          <w:rPr>
            <w:rFonts w:ascii="Cambria Math" w:hAnsi="Cambria Math"/>
            <w:sz w:val="42"/>
          </w:rPr>
          <m:t>&gt;</m:t>
        </m:r>
      </m:oMath>
      <w:r>
        <w:rPr>
          <w:b/>
          <w:sz w:val="42"/>
        </w:rPr>
        <w:t xml:space="preserve"> </w:t>
      </w:r>
      <w:r>
        <w:rPr>
          <w:b/>
          <w:sz w:val="42"/>
        </w:rPr>
        <w:br/>
      </w:r>
      <w:r>
        <w:rPr>
          <w:rFonts w:eastAsia="Times New Roman" w:hAnsi="Times New Roman" w:cs="Times New Roman"/>
          <w:b/>
          <w:sz w:val="42"/>
        </w:rPr>
        <w:t xml:space="preserve"> Силовые линии электрического поля начинаются на положительном заряде и заканчиваются на отрицательном заряде или уходят в бесконечность.</w:t>
      </w:r>
    </w:p>
    <w:p w14:paraId="2FEC4474" w14:textId="77777777" w:rsidR="00113D12" w:rsidRDefault="00113D12" w:rsidP="00113D12">
      <w:pPr>
        <w:spacing w:after="240"/>
      </w:pPr>
      <w:r>
        <w:rPr>
          <w:rFonts w:eastAsia="Times New Roman" w:hAnsi="Times New Roman" w:cs="Times New Roman"/>
        </w:rPr>
        <w:t xml:space="preserve">Отдельно расположенные силовые линии электрического поля положительно и отрицательно заряженных шариков изображены на рисунке </w:t>
      </w:r>
      <m:oMath>
        <m:r>
          <m:rPr>
            <m:sty m:val="p"/>
          </m:rPr>
          <w:rPr>
            <w:rFonts w:ascii="Cambria Math" w:hAnsi="Cambria Math"/>
          </w:rPr>
          <m:t>16</m:t>
        </m:r>
        <m:r>
          <w:rPr>
            <w:rFonts w:ascii="Cambria Math" w:hAnsi="Cambria Math"/>
          </w:rPr>
          <m:t>a</m:t>
        </m:r>
      </m:oMath>
      <w:r>
        <w:rPr>
          <w:rFonts w:eastAsia="Times New Roman" w:hAnsi="Times New Roman" w:cs="Times New Roman"/>
        </w:rPr>
        <w:t xml:space="preserve">, б, различные силовые линии электромагнитного поля при их взаимодействии изображены на </w:t>
      </w:r>
      <w:proofErr w:type="spellStart"/>
      <w:r>
        <w:rPr>
          <w:rFonts w:eastAsia="Times New Roman" w:hAnsi="Times New Roman" w:cs="Times New Roman"/>
        </w:rPr>
        <w:t>рисунке</w:t>
      </w:r>
      <w:proofErr w:type="spellEnd"/>
      <w:r>
        <w:rPr>
          <w:rFonts w:eastAsia="Times New Roman" w:hAnsi="Times New Roman" w:cs="Times New Roman"/>
        </w:rPr>
        <w:t xml:space="preserve"> 16 в, с.</w:t>
      </w:r>
      <w:r>
        <w:br/>
      </w:r>
    </w:p>
    <w:p w14:paraId="160AE7E4" w14:textId="6EC7AA93" w:rsidR="00113D12" w:rsidRDefault="00113D12" w:rsidP="00113D12">
      <w:pPr>
        <w:jc w:val="center"/>
      </w:pPr>
    </w:p>
    <w:p w14:paraId="3B6ECFD3" w14:textId="77777777" w:rsidR="00113D12" w:rsidRDefault="00113D12" w:rsidP="00113D12">
      <w:pPr>
        <w:spacing w:after="240"/>
      </w:pPr>
      <w:proofErr w:type="spellStart"/>
      <w:r>
        <w:t>Puc</w:t>
      </w:r>
      <w:proofErr w:type="spellEnd"/>
      <w:r>
        <w:t>. 16</w:t>
      </w:r>
    </w:p>
    <w:p w14:paraId="25279BC2" w14:textId="77777777" w:rsidR="00113D12" w:rsidRDefault="00113D12" w:rsidP="00113D12">
      <w:pPr>
        <w:spacing w:before="360" w:line="271" w:lineRule="auto"/>
      </w:pPr>
      <w:r>
        <w:rPr>
          <w:b/>
          <w:sz w:val="42"/>
        </w:rPr>
        <w:t xml:space="preserve">7. </w:t>
      </w:r>
      <w:r>
        <w:rPr>
          <w:rFonts w:eastAsia="Times New Roman" w:hAnsi="Times New Roman" w:cs="Times New Roman"/>
          <w:b/>
          <w:sz w:val="42"/>
        </w:rPr>
        <w:t>Напряженность электрического поля</w:t>
      </w:r>
    </w:p>
    <w:p w14:paraId="7B8F2D9A" w14:textId="77777777" w:rsidR="00113D12" w:rsidRDefault="00113D12" w:rsidP="00113D12">
      <w:pPr>
        <w:spacing w:after="240"/>
      </w:pPr>
      <w:r>
        <w:rPr>
          <w:rFonts w:eastAsia="Times New Roman" w:hAnsi="Times New Roman" w:cs="Times New Roman"/>
        </w:rPr>
        <w:t xml:space="preserve">Для количественной оценки электрического поля введена величина, называемая напряженностью электрического поля и обозначаемая буквой </w:t>
      </w:r>
      <m:oMath>
        <m:r>
          <w:rPr>
            <w:rFonts w:ascii="Cambria Math" w:hAnsi="Cambria Math"/>
          </w:rPr>
          <m:t>E</m:t>
        </m:r>
      </m:oMath>
      <w:r>
        <w:rPr>
          <w:rFonts w:eastAsia="Times New Roman" w:hAnsi="Times New Roman" w:cs="Times New Roman"/>
        </w:rPr>
        <w:t>. Сообщим точке А электрического поля, образованного пол</w:t>
      </w:r>
      <w:proofErr w:type="spellStart"/>
      <w:r>
        <w:rPr>
          <w:rFonts w:eastAsia="Times New Roman" w:hAnsi="Times New Roman" w:cs="Times New Roman"/>
        </w:rPr>
        <w:t>ожительно</w:t>
      </w:r>
      <w:proofErr w:type="spellEnd"/>
      <w:r>
        <w:rPr>
          <w:rFonts w:eastAsia="Times New Roman" w:hAnsi="Times New Roman" w:cs="Times New Roman"/>
        </w:rPr>
        <w:t xml:space="preserve"> заряженным шариком </w:t>
      </w:r>
      <m:oMath>
        <m:r>
          <w:rPr>
            <w:rFonts w:ascii="Cambria Math" w:hAnsi="Cambria Math"/>
          </w:rPr>
          <m:t>q</m:t>
        </m:r>
      </m:oMath>
      <w:r>
        <w:rPr>
          <w:rFonts w:eastAsia="Times New Roman" w:hAnsi="Times New Roman" w:cs="Times New Roman"/>
        </w:rPr>
        <w:t xml:space="preserve">, положительный точечный заряд </w:t>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oMath>
      <w:r>
        <w:t xml:space="preserve"> ( </w:t>
      </w:r>
      <m:oMath>
        <m:r>
          <w:rPr>
            <w:rFonts w:ascii="Cambria Math" w:hAnsi="Cambria Math"/>
          </w:rPr>
          <m:t>puc</m:t>
        </m:r>
        <m:r>
          <m:rPr>
            <m:sty m:val="p"/>
          </m:rPr>
          <w:rPr>
            <w:rFonts w:ascii="Cambria Math" w:hAnsi="Cambria Math"/>
          </w:rPr>
          <m:t>.17</m:t>
        </m:r>
      </m:oMath>
      <w:r>
        <w:rPr>
          <w:rFonts w:eastAsia="Times New Roman" w:hAnsi="Times New Roman" w:cs="Times New Roman"/>
        </w:rPr>
        <w:t xml:space="preserve"> ). Поле шарика действует на точечный заряд с некоторой силой </w:t>
      </w:r>
      <m:oMath>
        <m:r>
          <w:rPr>
            <w:rFonts w:ascii="Cambria Math" w:hAnsi="Cambria Math"/>
          </w:rPr>
          <m:t>F</m:t>
        </m:r>
      </m:oMath>
      <w:r>
        <w:t>.</w:t>
      </w:r>
    </w:p>
    <w:p w14:paraId="3ED55BC4" w14:textId="77777777" w:rsidR="00113D12" w:rsidRDefault="00113D12" w:rsidP="00113D12">
      <w:pPr>
        <w:spacing w:after="240"/>
      </w:pPr>
      <w:r>
        <w:rPr>
          <w:rFonts w:eastAsia="Times New Roman" w:hAnsi="Times New Roman" w:cs="Times New Roman"/>
        </w:rPr>
        <w:t xml:space="preserve">Напряженность электрического поля, созданного зарядом </w:t>
      </w:r>
      <m:oMath>
        <m:r>
          <w:rPr>
            <w:rFonts w:ascii="Cambria Math" w:hAnsi="Cambria Math"/>
          </w:rPr>
          <m:t>q</m:t>
        </m:r>
      </m:oMath>
      <w:r>
        <w:rPr>
          <w:rFonts w:eastAsia="Times New Roman" w:hAnsi="Times New Roman" w:cs="Times New Roman"/>
        </w:rPr>
        <w:t xml:space="preserve"> в точке </w:t>
      </w:r>
      <m:oMath>
        <m:r>
          <w:rPr>
            <w:rFonts w:ascii="Cambria Math" w:hAnsi="Cambria Math"/>
          </w:rPr>
          <m:t>A</m:t>
        </m:r>
      </m:oMath>
      <w:r>
        <w:rPr>
          <w:rFonts w:eastAsia="Times New Roman" w:hAnsi="Times New Roman" w:cs="Times New Roman"/>
        </w:rPr>
        <w:t>, выразится формулой</w:t>
      </w:r>
    </w:p>
    <w:p w14:paraId="1A2E3A8F" w14:textId="77777777" w:rsidR="00113D12" w:rsidRDefault="00113D12" w:rsidP="00113D12">
      <w:pPr>
        <w:spacing w:after="240"/>
      </w:pPr>
      <m:oMathPara>
        <m:oMath>
          <m:eqArr>
            <m:eqArrPr>
              <m:maxDist m:val="1"/>
              <m:ctrlPr>
                <w:rPr>
                  <w:rFonts w:ascii="Cambria Math" w:hAnsi="Cambria Math"/>
                </w:rPr>
              </m:ctrlPr>
            </m:eqArrPr>
            <m:e>
              <m:acc>
                <m:accPr>
                  <m:chr m:val="⃗"/>
                  <m:ctrlPr>
                    <w:rPr>
                      <w:rFonts w:ascii="Cambria Math" w:hAnsi="Cambria Math"/>
                    </w:rPr>
                  </m:ctrlPr>
                </m:accPr>
                <m:e>
                  <m:r>
                    <w:rPr>
                      <w:rFonts w:ascii="Cambria Math" w:hAnsi="Cambria Math"/>
                    </w:rPr>
                    <m:t>E</m:t>
                  </m:r>
                </m:e>
              </m:acc>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F</m:t>
                      </m:r>
                    </m:e>
                  </m:acc>
                </m:num>
                <m:den>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r>
                <w:rPr>
                  <w:rFonts w:ascii="Cambria Math" w:hAnsi="Cambria Math"/>
                </w:rPr>
                <m:t>#(1)</m:t>
              </m:r>
            </m:e>
          </m:eqArr>
        </m:oMath>
      </m:oMathPara>
    </w:p>
    <w:p w14:paraId="7A8936F1" w14:textId="4CB249D7" w:rsidR="00113D12" w:rsidRDefault="00113D12" w:rsidP="00113D12">
      <w:pPr>
        <w:jc w:val="center"/>
      </w:pPr>
    </w:p>
    <w:p w14:paraId="7D0DC830" w14:textId="77777777" w:rsidR="00113D12" w:rsidRDefault="00113D12" w:rsidP="00113D12">
      <w:pPr>
        <w:spacing w:after="240"/>
      </w:pPr>
      <w:proofErr w:type="spellStart"/>
      <w:r>
        <w:t>Puc</w:t>
      </w:r>
      <w:proofErr w:type="spellEnd"/>
      <w:r>
        <w:t>. 17</w:t>
      </w:r>
    </w:p>
    <w:p w14:paraId="14C5D765" w14:textId="77777777" w:rsidR="00113D12" w:rsidRDefault="00113D12" w:rsidP="00113D12">
      <w:pPr>
        <w:spacing w:after="240"/>
      </w:pPr>
      <w:r>
        <w:rPr>
          <w:rFonts w:eastAsia="Times New Roman" w:hAnsi="Times New Roman" w:cs="Times New Roman"/>
        </w:rPr>
        <w:t>Напряженность электрического поля равна отношению силы, с которой поле действует на точечный заряд к этому заряду.</w:t>
      </w:r>
      <w:r>
        <w:br/>
      </w:r>
    </w:p>
    <w:p w14:paraId="04E4FE35" w14:textId="3ACC5A55" w:rsidR="00113D12" w:rsidRDefault="00113D12" w:rsidP="00113D12">
      <w:pPr>
        <w:jc w:val="center"/>
      </w:pPr>
    </w:p>
    <w:p w14:paraId="5FF8F9CA" w14:textId="77777777" w:rsidR="00113D12" w:rsidRDefault="00113D12" w:rsidP="00113D12">
      <w:pPr>
        <w:spacing w:after="240"/>
      </w:pPr>
      <w:proofErr w:type="spellStart"/>
      <w:r>
        <w:t>Puc</w:t>
      </w:r>
      <w:proofErr w:type="spellEnd"/>
      <w:r>
        <w:t>. 18</w:t>
      </w:r>
    </w:p>
    <w:p w14:paraId="6D939F9C" w14:textId="77777777" w:rsidR="00113D12" w:rsidRDefault="00113D12" w:rsidP="00113D12">
      <w:pPr>
        <w:spacing w:after="240"/>
      </w:pPr>
      <w:r>
        <w:rPr>
          <w:rFonts w:eastAsia="Times New Roman" w:hAnsi="Times New Roman" w:cs="Times New Roman"/>
        </w:rPr>
        <w:t xml:space="preserve">Направление напряженности электрического поля ( </w:t>
      </w:r>
      <m:oMath>
        <m:r>
          <w:rPr>
            <w:rFonts w:ascii="Cambria Math" w:hAnsi="Cambria Math"/>
          </w:rPr>
          <m:t>E</m:t>
        </m:r>
      </m:oMath>
      <w:r>
        <w:rPr>
          <w:rFonts w:eastAsia="Times New Roman" w:hAnsi="Times New Roman" w:cs="Times New Roman"/>
        </w:rPr>
        <w:t xml:space="preserve"> ) совпадает с направлением силы </w:t>
      </w:r>
      <m:oMath>
        <m:r>
          <w:rPr>
            <w:rFonts w:ascii="Cambria Math" w:hAnsi="Cambria Math"/>
          </w:rPr>
          <m:t>F</m:t>
        </m:r>
      </m:oMath>
      <w:r>
        <w:rPr>
          <w:rFonts w:eastAsia="Times New Roman" w:hAnsi="Times New Roman" w:cs="Times New Roman"/>
        </w:rPr>
        <w:t>, действующей на положительный заряд (рис. 18). Напряженность электрического поля - векторная величина.</w:t>
      </w:r>
    </w:p>
    <w:p w14:paraId="535F0CB8" w14:textId="77777777" w:rsidR="00113D12" w:rsidRDefault="00113D12" w:rsidP="00113D12">
      <w:pPr>
        <w:spacing w:after="240"/>
      </w:pPr>
      <w:r>
        <w:rPr>
          <w:rFonts w:eastAsia="Times New Roman" w:hAnsi="Times New Roman" w:cs="Times New Roman"/>
        </w:rPr>
        <w:t>Единица напряженности поля выражается H/Кл. Рассмотрим, как находится напряженность электрического поля, созданного на некотором расстоянии точечным зарядом.</w:t>
      </w:r>
    </w:p>
    <w:p w14:paraId="0077E22A" w14:textId="77777777" w:rsidR="00113D12" w:rsidRDefault="00113D12" w:rsidP="00113D12">
      <w:pPr>
        <w:spacing w:after="240"/>
      </w:pPr>
      <w:r>
        <w:rPr>
          <w:rFonts w:eastAsia="Times New Roman" w:hAnsi="Times New Roman" w:cs="Times New Roman"/>
        </w:rPr>
        <w:t>По закону Кулона выражение напряженности поля (1) можно записать следующим образом:</w:t>
      </w:r>
    </w:p>
    <w:p w14:paraId="122C0747" w14:textId="77777777" w:rsidR="00113D12" w:rsidRDefault="00113D12" w:rsidP="00113D12">
      <w:pPr>
        <w:spacing w:after="240"/>
      </w:pPr>
      <m:oMathPara>
        <m:oMath>
          <m:r>
            <w:rPr>
              <w:rFonts w:ascii="Cambria Math" w:hAnsi="Cambria Math"/>
            </w:rPr>
            <w:lastRenderedPageBreak/>
            <m:t>E</m:t>
          </m:r>
          <m:r>
            <m:rPr>
              <m:sty m:val="p"/>
            </m:rPr>
            <w:rPr>
              <w:rFonts w:ascii="Cambria Math" w:hAnsi="Cambria Math"/>
            </w:rPr>
            <m:t>=</m:t>
          </m:r>
          <m:f>
            <m:fPr>
              <m:ctrlPr>
                <w:rPr>
                  <w:rFonts w:ascii="Cambria Math" w:hAnsi="Cambria Math"/>
                </w:rPr>
              </m:ctrlPr>
            </m:fPr>
            <m:num>
              <m:r>
                <w:rPr>
                  <w:rFonts w:ascii="Cambria Math" w:hAnsi="Cambria Math"/>
                </w:rPr>
                <m:t>k</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0</m:t>
                          </m:r>
                        </m:sub>
                      </m:sSub>
                    </m:e>
                  </m:d>
                  <m:r>
                    <m:rPr>
                      <m:sty m:val="p"/>
                    </m:rPr>
                    <w:rPr>
                      <w:rFonts w:ascii="Cambria Math" w:hAnsi="Cambria Math"/>
                    </w:rPr>
                    <m:t>⋅|</m:t>
                  </m:r>
                  <m:r>
                    <w:rPr>
                      <w:rFonts w:ascii="Cambria Math" w:hAnsi="Cambria Math"/>
                    </w:rPr>
                    <m:t>q</m:t>
                  </m:r>
                  <m:r>
                    <m:rPr>
                      <m:sty m:val="p"/>
                    </m:rPr>
                    <w:rPr>
                      <w:rFonts w:ascii="Cambria Math" w:hAnsi="Cambria Math"/>
                    </w:rPr>
                    <m:t>|</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num>
            <m:den>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r>
            <m:rPr>
              <m:sty m:val="p"/>
            </m:rPr>
            <w:rPr>
              <w:rFonts w:ascii="Cambria Math" w:hAnsi="Cambria Math"/>
            </w:rPr>
            <m:t>=</m:t>
          </m:r>
          <m:r>
            <w:rPr>
              <w:rFonts w:ascii="Cambria Math" w:hAnsi="Cambria Math"/>
            </w:rPr>
            <m:t>k</m:t>
          </m:r>
          <m:f>
            <m:fPr>
              <m:ctrlPr>
                <w:rPr>
                  <w:rFonts w:ascii="Cambria Math" w:hAnsi="Cambria Math"/>
                </w:rPr>
              </m:ctrlPr>
            </m:fPr>
            <m:num>
              <m:r>
                <m:rPr>
                  <m:sty m:val="p"/>
                </m:rPr>
                <w:rPr>
                  <w:rFonts w:ascii="Cambria Math" w:hAnsi="Cambria Math"/>
                </w:rPr>
                <m:t>|</m:t>
              </m:r>
              <m:r>
                <w:rPr>
                  <w:rFonts w:ascii="Cambria Math" w:hAnsi="Cambria Math"/>
                </w:rPr>
                <m:t>q</m:t>
              </m:r>
              <m:r>
                <m:rPr>
                  <m:sty m:val="p"/>
                </m:rPr>
                <w:rPr>
                  <w:rFonts w:ascii="Cambria Math" w:hAnsi="Cambria Math"/>
                </w:rPr>
                <m:t>|</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oMath>
      </m:oMathPara>
    </w:p>
    <w:p w14:paraId="3E1FF41A" w14:textId="77777777" w:rsidR="00113D12" w:rsidRDefault="00113D12" w:rsidP="00113D12">
      <w:pPr>
        <w:spacing w:after="240"/>
      </w:pPr>
      <w:r>
        <w:rPr>
          <w:rFonts w:eastAsia="Times New Roman" w:hAnsi="Times New Roman" w:cs="Times New Roman"/>
        </w:rPr>
        <w:t xml:space="preserve">Значит, напряженность электрического поля, находящаяся на расстоянии </w:t>
      </w:r>
      <m:oMath>
        <m:r>
          <w:rPr>
            <w:rFonts w:ascii="Cambria Math" w:hAnsi="Cambria Math"/>
          </w:rPr>
          <m:t>r</m:t>
        </m:r>
      </m:oMath>
      <w:r>
        <w:rPr>
          <w:rFonts w:eastAsia="Times New Roman" w:hAnsi="Times New Roman" w:cs="Times New Roman"/>
        </w:rPr>
        <w:t xml:space="preserve"> от произвольного точечного заряда, можно найти по следующей формуле:</w:t>
      </w:r>
    </w:p>
    <w:p w14:paraId="6AE46F75" w14:textId="77777777" w:rsidR="00113D12" w:rsidRDefault="00113D12" w:rsidP="00113D12">
      <w:pPr>
        <w:spacing w:after="240"/>
      </w:pPr>
      <m:oMathPara>
        <m:oMath>
          <m:eqArr>
            <m:eqArrPr>
              <m:maxDist m:val="1"/>
              <m:ctrlPr>
                <w:rPr>
                  <w:rFonts w:ascii="Cambria Math" w:hAnsi="Cambria Math"/>
                </w:rPr>
              </m:ctrlPr>
            </m:eqArrPr>
            <m:e>
              <m:r>
                <w:rPr>
                  <w:rFonts w:ascii="Cambria Math" w:hAnsi="Cambria Math"/>
                </w:rPr>
                <m:t>E</m:t>
              </m:r>
              <m:r>
                <m:rPr>
                  <m:sty m:val="p"/>
                </m:rPr>
                <w:rPr>
                  <w:rFonts w:ascii="Cambria Math" w:hAnsi="Cambria Math"/>
                </w:rPr>
                <m:t>=</m:t>
              </m:r>
              <m:r>
                <w:rPr>
                  <w:rFonts w:ascii="Cambria Math" w:hAnsi="Cambria Math"/>
                </w:rPr>
                <m:t>k</m:t>
              </m:r>
              <m:f>
                <m:fPr>
                  <m:ctrlPr>
                    <w:rPr>
                      <w:rFonts w:ascii="Cambria Math" w:hAnsi="Cambria Math"/>
                    </w:rPr>
                  </m:ctrlPr>
                </m:fPr>
                <m:num>
                  <m:r>
                    <m:rPr>
                      <m:sty m:val="p"/>
                    </m:rPr>
                    <w:rPr>
                      <w:rFonts w:ascii="Cambria Math" w:hAnsi="Cambria Math"/>
                    </w:rPr>
                    <m:t>|</m:t>
                  </m:r>
                  <m:r>
                    <w:rPr>
                      <w:rFonts w:ascii="Cambria Math" w:hAnsi="Cambria Math"/>
                    </w:rPr>
                    <m:t>q</m:t>
                  </m:r>
                  <m:r>
                    <m:rPr>
                      <m:sty m:val="p"/>
                    </m:rPr>
                    <w:rPr>
                      <w:rFonts w:ascii="Cambria Math" w:hAnsi="Cambria Math"/>
                    </w:rPr>
                    <m:t>|</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r>
                <w:rPr>
                  <w:rFonts w:ascii="Cambria Math" w:hAnsi="Cambria Math"/>
                </w:rPr>
                <m:t>#(2)</m:t>
              </m:r>
            </m:e>
          </m:eqArr>
        </m:oMath>
      </m:oMathPara>
    </w:p>
    <w:p w14:paraId="5894D423" w14:textId="77777777" w:rsidR="00113D12" w:rsidRDefault="00113D12" w:rsidP="00113D12">
      <w:pPr>
        <w:spacing w:after="240"/>
      </w:pPr>
      <w:r>
        <w:rPr>
          <w:rFonts w:eastAsia="Times New Roman" w:hAnsi="Times New Roman" w:cs="Times New Roman"/>
        </w:rPr>
        <w:t xml:space="preserve">Напряженность электрического поля вокруг точечного заряда зависит от свойств среды расположенного заряда. Если напряженность поля, созданного точечным зарядом </w:t>
      </w:r>
      <m:oMath>
        <m:r>
          <w:rPr>
            <w:rFonts w:ascii="Cambria Math" w:hAnsi="Cambria Math"/>
          </w:rPr>
          <m:t>q</m:t>
        </m:r>
      </m:oMath>
      <w:r>
        <w:rPr>
          <w:rFonts w:eastAsia="Times New Roman" w:hAnsi="Times New Roman" w:cs="Times New Roman"/>
        </w:rPr>
        <w:t xml:space="preserve">, в вакууме равна </w:t>
      </w:r>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oMath>
      <w:r>
        <w:rPr>
          <w:rFonts w:eastAsia="Times New Roman" w:hAnsi="Times New Roman" w:cs="Times New Roman"/>
        </w:rPr>
        <w:t xml:space="preserve">, то при заполнении диэлектриком полученная вокруг него напряженность поля уменьшается, так как диэлектрик ослабляет электрическое поле. Если модель </w:t>
      </w:r>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oMath>
      <w:r>
        <w:rPr>
          <w:rFonts w:eastAsia="Times New Roman" w:hAnsi="Times New Roman" w:cs="Times New Roman"/>
        </w:rPr>
        <w:t xml:space="preserve"> напряженности поля в вакууме разделить на модуль </w:t>
      </w:r>
      <m:oMath>
        <m:r>
          <w:rPr>
            <w:rFonts w:ascii="Cambria Math" w:hAnsi="Cambria Math"/>
          </w:rPr>
          <m:t>E</m:t>
        </m:r>
      </m:oMath>
      <w:r>
        <w:rPr>
          <w:rFonts w:eastAsia="Times New Roman" w:hAnsi="Times New Roman" w:cs="Times New Roman"/>
        </w:rPr>
        <w:t xml:space="preserve"> напряженности электрического поля, полученного внутри однородного диэлектрика, то отношение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E</m:t>
            </m:r>
          </m:den>
        </m:f>
      </m:oMath>
      <w:r>
        <w:rPr>
          <w:rFonts w:eastAsia="Times New Roman" w:hAnsi="Times New Roman" w:cs="Times New Roman"/>
        </w:rPr>
        <w:t xml:space="preserve"> пок</w:t>
      </w:r>
      <w:proofErr w:type="spellStart"/>
      <w:r>
        <w:rPr>
          <w:rFonts w:eastAsia="Times New Roman" w:hAnsi="Times New Roman" w:cs="Times New Roman"/>
        </w:rPr>
        <w:t>азывает</w:t>
      </w:r>
      <w:proofErr w:type="spellEnd"/>
      <w:r>
        <w:rPr>
          <w:rFonts w:eastAsia="Times New Roman" w:hAnsi="Times New Roman" w:cs="Times New Roman"/>
        </w:rPr>
        <w:t xml:space="preserve">, во сколько раз напряженность поля внутри данного диэлектрика меньше напряженности поля в вакууме. Это отношение называется диэлектрической проницательностью диэлектрика и обозначается буквой </w:t>
      </w:r>
      <m:oMath>
        <m:r>
          <w:rPr>
            <w:rFonts w:ascii="Cambria Math" w:hAnsi="Cambria Math"/>
          </w:rPr>
          <m:t>ε</m:t>
        </m:r>
      </m:oMath>
      <w:r>
        <w:rPr>
          <w:rFonts w:eastAsia="Times New Roman" w:hAnsi="Times New Roman" w:cs="Times New Roman"/>
        </w:rPr>
        <w:t xml:space="preserve"> (эпсилон). По определению:</w:t>
      </w:r>
    </w:p>
    <w:p w14:paraId="609B2DA3" w14:textId="77777777" w:rsidR="00113D12" w:rsidRDefault="00113D12" w:rsidP="00113D12">
      <w:pPr>
        <w:spacing w:after="240"/>
      </w:pPr>
      <m:oMathPara>
        <m:oMath>
          <m:eqArr>
            <m:eqArrPr>
              <m:maxDist m:val="1"/>
              <m:ctrlPr>
                <w:rPr>
                  <w:rFonts w:ascii="Cambria Math" w:hAnsi="Cambria Math"/>
                </w:rPr>
              </m:ctrlPr>
            </m:eqArrPr>
            <m:e>
              <m:r>
                <w:rPr>
                  <w:rFonts w:ascii="Cambria Math" w:hAnsi="Cambria Math"/>
                </w:rPr>
                <m:t>ε</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E</m:t>
                  </m:r>
                </m:den>
              </m:f>
              <m:r>
                <m:rPr>
                  <m:sty m:val="p"/>
                </m:rPr>
                <w:rPr>
                  <w:rFonts w:ascii="Cambria Math" w:hAnsi="Cambria Math"/>
                </w:rPr>
                <m:t>.</m:t>
              </m:r>
              <m:r>
                <w:rPr>
                  <w:rFonts w:ascii="Cambria Math" w:hAnsi="Cambria Math"/>
                </w:rPr>
                <m:t>#(3)</m:t>
              </m:r>
            </m:e>
          </m:eqArr>
        </m:oMath>
      </m:oMathPara>
    </w:p>
    <w:p w14:paraId="3C32A7C6" w14:textId="77777777" w:rsidR="00113D12" w:rsidRDefault="00113D12" w:rsidP="00113D12">
      <w:pPr>
        <w:spacing w:after="240"/>
      </w:pPr>
      <w:r>
        <w:rPr>
          <w:rFonts w:eastAsia="Times New Roman" w:hAnsi="Times New Roman" w:cs="Times New Roman"/>
        </w:rPr>
        <w:t xml:space="preserve">В этом случае напряженность поля, находящаяся на расстоянии </w:t>
      </w:r>
      <m:oMath>
        <m:r>
          <w:rPr>
            <w:rFonts w:ascii="Cambria Math" w:hAnsi="Cambria Math"/>
          </w:rPr>
          <m:t>r</m:t>
        </m:r>
      </m:oMath>
      <w:r>
        <w:rPr>
          <w:rFonts w:eastAsia="Times New Roman" w:hAnsi="Times New Roman" w:cs="Times New Roman"/>
        </w:rPr>
        <w:t xml:space="preserve"> от точечного заряда </w:t>
      </w:r>
      <m:oMath>
        <m:r>
          <w:rPr>
            <w:rFonts w:ascii="Cambria Math" w:hAnsi="Cambria Math"/>
          </w:rPr>
          <m:t>q</m:t>
        </m:r>
      </m:oMath>
      <w:r>
        <w:rPr>
          <w:rFonts w:eastAsia="Times New Roman" w:hAnsi="Times New Roman" w:cs="Times New Roman"/>
        </w:rPr>
        <w:t>, расположенного внутри диэлектрика, рассчитывается следующей формулой:</w:t>
      </w:r>
    </w:p>
    <w:p w14:paraId="7E5B1D6F" w14:textId="77777777" w:rsidR="00113D12" w:rsidRDefault="00113D12" w:rsidP="00113D12">
      <w:pPr>
        <w:spacing w:after="240"/>
      </w:pPr>
      <m:oMathPara>
        <m:oMath>
          <m:eqArr>
            <m:eqArrPr>
              <m:maxDist m:val="1"/>
              <m:ctrlPr>
                <w:rPr>
                  <w:rFonts w:ascii="Cambria Math" w:hAnsi="Cambria Math"/>
                </w:rPr>
              </m:ctrlPr>
            </m:eqArrPr>
            <m:e>
              <m:r>
                <w:rPr>
                  <w:rFonts w:ascii="Cambria Math" w:hAnsi="Cambria Math"/>
                </w:rPr>
                <m:t>E</m:t>
              </m:r>
              <m:r>
                <m:rPr>
                  <m:sty m:val="p"/>
                </m:rPr>
                <w:rPr>
                  <w:rFonts w:ascii="Cambria Math" w:hAnsi="Cambria Math"/>
                </w:rPr>
                <m:t>=</m:t>
              </m:r>
              <m:r>
                <w:rPr>
                  <w:rFonts w:ascii="Cambria Math" w:hAnsi="Cambria Math"/>
                </w:rPr>
                <m:t>k</m:t>
              </m:r>
              <m:f>
                <m:fPr>
                  <m:ctrlPr>
                    <w:rPr>
                      <w:rFonts w:ascii="Cambria Math" w:hAnsi="Cambria Math"/>
                    </w:rPr>
                  </m:ctrlPr>
                </m:fPr>
                <m:num>
                  <m:r>
                    <m:rPr>
                      <m:sty m:val="p"/>
                    </m:rPr>
                    <w:rPr>
                      <w:rFonts w:ascii="Cambria Math" w:hAnsi="Cambria Math"/>
                    </w:rPr>
                    <m:t>|</m:t>
                  </m:r>
                  <m:r>
                    <w:rPr>
                      <w:rFonts w:ascii="Cambria Math" w:hAnsi="Cambria Math"/>
                    </w:rPr>
                    <m:t>q</m:t>
                  </m:r>
                  <m:r>
                    <m:rPr>
                      <m:sty m:val="p"/>
                    </m:rPr>
                    <w:rPr>
                      <w:rFonts w:ascii="Cambria Math" w:hAnsi="Cambria Math"/>
                    </w:rPr>
                    <m:t>|</m:t>
                  </m:r>
                </m:num>
                <m:den>
                  <m:r>
                    <w:rPr>
                      <w:rFonts w:ascii="Cambria Math" w:hAnsi="Cambria Math"/>
                    </w:rPr>
                    <m:t>ε</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r>
                <w:rPr>
                  <w:rFonts w:ascii="Cambria Math" w:hAnsi="Cambria Math"/>
                </w:rPr>
                <m:t>#(4)</m:t>
              </m:r>
            </m:e>
          </m:eqArr>
        </m:oMath>
      </m:oMathPara>
    </w:p>
    <w:p w14:paraId="0885289C" w14:textId="77777777" w:rsidR="00113D12" w:rsidRDefault="00113D12" w:rsidP="00113D12">
      <w:pPr>
        <w:spacing w:after="240"/>
      </w:pPr>
      <w:r>
        <w:rPr>
          <w:rFonts w:eastAsia="Times New Roman" w:hAnsi="Times New Roman" w:cs="Times New Roman"/>
        </w:rPr>
        <w:t xml:space="preserve">Также сила взаимодействия между двумя точечными зарядами, расположенными внутри однородного диэлектрика, будет в </w:t>
      </w:r>
      <m:oMath>
        <m:r>
          <w:rPr>
            <w:rFonts w:ascii="Cambria Math" w:hAnsi="Cambria Math"/>
          </w:rPr>
          <m:t>ε</m:t>
        </m:r>
      </m:oMath>
      <w:r>
        <w:rPr>
          <w:rFonts w:eastAsia="Times New Roman" w:hAnsi="Times New Roman" w:cs="Times New Roman"/>
        </w:rPr>
        <w:t xml:space="preserve"> раз меньше силы их взаимодействия в вакууме, т.е.:</w:t>
      </w:r>
    </w:p>
    <w:p w14:paraId="777390C1" w14:textId="77777777" w:rsidR="00113D12" w:rsidRDefault="00113D12" w:rsidP="00113D12">
      <w:pPr>
        <w:spacing w:after="24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m</m:t>
                  </m:r>
                </m:sub>
              </m:sSub>
              <m:r>
                <m:rPr>
                  <m:sty m:val="p"/>
                </m:rPr>
                <w:rPr>
                  <w:rFonts w:ascii="Cambria Math" w:hAnsi="Cambria Math"/>
                </w:rPr>
                <m:t>=</m:t>
              </m:r>
              <m:r>
                <w:rPr>
                  <w:rFonts w:ascii="Cambria Math" w:hAnsi="Cambria Math"/>
                </w:rPr>
                <m:t>k</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m:rPr>
                              <m:sty m:val="p"/>
                            </m:rPr>
                            <w:rPr>
                              <w:rFonts w:ascii="Cambria Math" w:hAnsi="Cambria Math"/>
                            </w:rPr>
                            <m:t>2</m:t>
                          </m:r>
                        </m:sub>
                      </m:sSub>
                    </m:e>
                  </m:d>
                </m:num>
                <m:den>
                  <m:r>
                    <w:rPr>
                      <w:rFonts w:ascii="Cambria Math" w:hAnsi="Cambria Math"/>
                    </w:rPr>
                    <m:t>ε</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r>
                <w:rPr>
                  <w:rFonts w:ascii="Cambria Math" w:hAnsi="Cambria Math"/>
                </w:rPr>
                <m:t>#(5)</m:t>
              </m:r>
            </m:e>
          </m:eqArr>
        </m:oMath>
      </m:oMathPara>
    </w:p>
    <w:p w14:paraId="27854323" w14:textId="77777777" w:rsidR="00113D12" w:rsidRDefault="00113D12" w:rsidP="00113D12">
      <w:pPr>
        <w:spacing w:after="240"/>
      </w:pPr>
      <w:r>
        <w:rPr>
          <w:rFonts w:eastAsia="Times New Roman" w:hAnsi="Times New Roman" w:cs="Times New Roman"/>
        </w:rPr>
        <w:t>Диэлектрическая проницаемость - безразмерная величина.</w:t>
      </w:r>
    </w:p>
    <w:p w14:paraId="3E6D557B" w14:textId="77777777" w:rsidR="00113D12" w:rsidRDefault="00113D12" w:rsidP="00113D12">
      <w:pPr>
        <w:spacing w:after="240"/>
        <w:ind w:left="990"/>
      </w:pPr>
      <w:r>
        <w:rPr>
          <w:rFonts w:eastAsia="Times New Roman" w:hAnsi="Times New Roman" w:cs="Times New Roman"/>
          <w:color w:val="666666"/>
        </w:rPr>
        <w:lastRenderedPageBreak/>
        <w:t>Диэлектрическая проницаемость среды - это величина, показывающая, во сколько раз напряженность электрического поля заряда в среде меньше напряженности электрического поля заряда в вакууме.</w:t>
      </w:r>
    </w:p>
    <w:p w14:paraId="483E2398" w14:textId="77777777" w:rsidR="00B60C7A" w:rsidRDefault="00B60C7A"/>
    <w:sectPr w:rsidR="00B60C7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0958"/>
    <w:multiLevelType w:val="hybridMultilevel"/>
    <w:tmpl w:val="58287564"/>
    <w:lvl w:ilvl="0" w:tplc="1EF63C8E">
      <w:start w:val="1"/>
      <w:numFmt w:val="decimal"/>
      <w:lvlText w:val="%1."/>
      <w:lvlJc w:val="left"/>
      <w:pPr>
        <w:tabs>
          <w:tab w:val="num" w:pos="720"/>
        </w:tabs>
        <w:ind w:left="720" w:hanging="360"/>
      </w:pPr>
    </w:lvl>
    <w:lvl w:ilvl="1" w:tplc="705C0F1E">
      <w:numFmt w:val="decimal"/>
      <w:lvlText w:val=""/>
      <w:lvlJc w:val="left"/>
    </w:lvl>
    <w:lvl w:ilvl="2" w:tplc="51162B4E">
      <w:numFmt w:val="decimal"/>
      <w:lvlText w:val=""/>
      <w:lvlJc w:val="left"/>
    </w:lvl>
    <w:lvl w:ilvl="3" w:tplc="BEE4C2F2">
      <w:numFmt w:val="decimal"/>
      <w:lvlText w:val=""/>
      <w:lvlJc w:val="left"/>
    </w:lvl>
    <w:lvl w:ilvl="4" w:tplc="332EB85E">
      <w:numFmt w:val="decimal"/>
      <w:lvlText w:val=""/>
      <w:lvlJc w:val="left"/>
    </w:lvl>
    <w:lvl w:ilvl="5" w:tplc="92344996">
      <w:numFmt w:val="decimal"/>
      <w:lvlText w:val=""/>
      <w:lvlJc w:val="left"/>
    </w:lvl>
    <w:lvl w:ilvl="6" w:tplc="4C5A8C46">
      <w:numFmt w:val="decimal"/>
      <w:lvlText w:val=""/>
      <w:lvlJc w:val="left"/>
    </w:lvl>
    <w:lvl w:ilvl="7" w:tplc="D4FEAF7E">
      <w:numFmt w:val="decimal"/>
      <w:lvlText w:val=""/>
      <w:lvlJc w:val="left"/>
    </w:lvl>
    <w:lvl w:ilvl="8" w:tplc="E57691AC">
      <w:numFmt w:val="decimal"/>
      <w:lvlText w:val=""/>
      <w:lvlJc w:val="left"/>
    </w:lvl>
  </w:abstractNum>
  <w:abstractNum w:abstractNumId="1" w15:restartNumberingAfterBreak="0">
    <w:nsid w:val="6B7714A7"/>
    <w:multiLevelType w:val="hybridMultilevel"/>
    <w:tmpl w:val="E398D3C2"/>
    <w:lvl w:ilvl="0" w:tplc="711A53F6">
      <w:start w:val="1"/>
      <w:numFmt w:val="decimal"/>
      <w:lvlText w:val="%1."/>
      <w:lvlJc w:val="left"/>
      <w:pPr>
        <w:tabs>
          <w:tab w:val="num" w:pos="720"/>
        </w:tabs>
        <w:ind w:left="720" w:hanging="360"/>
      </w:pPr>
    </w:lvl>
    <w:lvl w:ilvl="1" w:tplc="7C6E02F4">
      <w:numFmt w:val="decimal"/>
      <w:lvlText w:val=""/>
      <w:lvlJc w:val="left"/>
    </w:lvl>
    <w:lvl w:ilvl="2" w:tplc="B9186EB8">
      <w:numFmt w:val="decimal"/>
      <w:lvlText w:val=""/>
      <w:lvlJc w:val="left"/>
    </w:lvl>
    <w:lvl w:ilvl="3" w:tplc="ED44EEC8">
      <w:numFmt w:val="decimal"/>
      <w:lvlText w:val=""/>
      <w:lvlJc w:val="left"/>
    </w:lvl>
    <w:lvl w:ilvl="4" w:tplc="09A674BA">
      <w:numFmt w:val="decimal"/>
      <w:lvlText w:val=""/>
      <w:lvlJc w:val="left"/>
    </w:lvl>
    <w:lvl w:ilvl="5" w:tplc="7646E1FA">
      <w:numFmt w:val="decimal"/>
      <w:lvlText w:val=""/>
      <w:lvlJc w:val="left"/>
    </w:lvl>
    <w:lvl w:ilvl="6" w:tplc="E7265702">
      <w:numFmt w:val="decimal"/>
      <w:lvlText w:val=""/>
      <w:lvlJc w:val="left"/>
    </w:lvl>
    <w:lvl w:ilvl="7" w:tplc="5A443764">
      <w:numFmt w:val="decimal"/>
      <w:lvlText w:val=""/>
      <w:lvlJc w:val="left"/>
    </w:lvl>
    <w:lvl w:ilvl="8" w:tplc="83BC21A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12"/>
    <w:rsid w:val="00113D12"/>
    <w:rsid w:val="002646E9"/>
    <w:rsid w:val="007325F0"/>
    <w:rsid w:val="00B60C7A"/>
    <w:rsid w:val="00BC291D"/>
    <w:rsid w:val="00DD42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ACED"/>
  <w15:chartTrackingRefBased/>
  <w15:docId w15:val="{162AA41A-0210-474A-9AE4-C9B507B9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D12"/>
    <w:pPr>
      <w:spacing w:after="120" w:line="240" w:lineRule="atLeast"/>
    </w:pPr>
    <w:rPr>
      <w:rFonts w:asci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Jasur Jamolov</dc:creator>
  <cp:keywords/>
  <dc:description/>
  <cp:lastModifiedBy>Jasur Jamolov</cp:lastModifiedBy>
  <cp:revision>1</cp:revision>
  <dcterms:created xsi:type="dcterms:W3CDTF">2025-04-01T11:35:00Z</dcterms:created>
  <dcterms:modified xsi:type="dcterms:W3CDTF">2025-04-01T11:36:00Z</dcterms:modified>
</cp:coreProperties>
</file>