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684F" w14:textId="54CAD241" w:rsidR="00014484" w:rsidRDefault="00014484" w:rsidP="00014484">
      <w:pPr>
        <w:spacing w:line="360" w:lineRule="auto"/>
        <w:jc w:val="center"/>
        <w:rPr>
          <w:rStyle w:val="fontstyle01"/>
          <w:rFonts w:ascii="Times New Roman" w:hAnsi="Times New Roman" w:cs="Times New Roman"/>
          <w:sz w:val="28"/>
          <w:szCs w:val="32"/>
        </w:rPr>
      </w:pPr>
      <w:r w:rsidRPr="00014484">
        <w:rPr>
          <w:rStyle w:val="fontstyle01"/>
          <w:rFonts w:ascii="Times New Roman" w:hAnsi="Times New Roman" w:cs="Times New Roman"/>
          <w:sz w:val="28"/>
          <w:szCs w:val="32"/>
        </w:rPr>
        <w:t>АКТУАЛЬНЫЕ ПРОБЛЕМЫ ПРЕПОДАВАНИЯ ФИЗИКИ В СРЕДНИХ ОБЩЕОБРАЗОВАТЕЛЬНЫХ ШКОЛАХ.</w:t>
      </w:r>
    </w:p>
    <w:p w14:paraId="60CFBF83" w14:textId="77777777" w:rsidR="00014484" w:rsidRPr="00017A3A" w:rsidRDefault="00014484" w:rsidP="00014484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Талипов Ф.М.¹, </w:t>
      </w:r>
      <w:proofErr w:type="spellStart"/>
      <w:r w:rsidRPr="00017A3A">
        <w:rPr>
          <w:rStyle w:val="a4"/>
          <w:rFonts w:ascii="Times New Roman" w:hAnsi="Times New Roman" w:cs="Times New Roman"/>
          <w:sz w:val="28"/>
          <w:szCs w:val="28"/>
        </w:rPr>
        <w:t>Жамолов</w:t>
      </w:r>
      <w:proofErr w:type="spellEnd"/>
      <w:r w:rsidRPr="00017A3A">
        <w:rPr>
          <w:rStyle w:val="a4"/>
          <w:rFonts w:ascii="Times New Roman" w:hAnsi="Times New Roman" w:cs="Times New Roman"/>
          <w:sz w:val="28"/>
          <w:szCs w:val="28"/>
        </w:rPr>
        <w:t xml:space="preserve"> Ж.К.²</w:t>
      </w:r>
    </w:p>
    <w:p w14:paraId="1CF2FA9B" w14:textId="77777777" w:rsidR="00014484" w:rsidRPr="00017A3A" w:rsidRDefault="00014484" w:rsidP="00014484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¹Доктор наук, профессор (ТГПУ им. Низами).</w:t>
      </w:r>
    </w:p>
    <w:p w14:paraId="3084C302" w14:textId="77777777" w:rsidR="00014484" w:rsidRPr="00017A3A" w:rsidRDefault="00014484" w:rsidP="00014484">
      <w:pPr>
        <w:spacing w:after="0" w:line="360" w:lineRule="auto"/>
        <w:ind w:firstLine="72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017A3A">
        <w:rPr>
          <w:rFonts w:ascii="Times New Roman" w:hAnsi="Times New Roman" w:cs="Times New Roman"/>
          <w:sz w:val="28"/>
          <w:szCs w:val="28"/>
        </w:rPr>
        <w:t>²Студент (ТГПУ им. Низами).</w:t>
      </w:r>
    </w:p>
    <w:p w14:paraId="03F0F7C9" w14:textId="77777777" w:rsidR="00014484" w:rsidRPr="00014484" w:rsidRDefault="00014484" w:rsidP="0001448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14:paraId="31DEFB15" w14:textId="77777777" w:rsidR="00014484" w:rsidRPr="00014484" w:rsidRDefault="00014484" w:rsidP="000144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I. Введение</w:t>
      </w:r>
    </w:p>
    <w:p w14:paraId="525317C4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Электрическое поле — это как невидимый супергерой, который управляет всем: от зарядки телефона до работы МРТ. Но в школе про это рассказывают так, будто мы на лекции в университете, а не в 8 классе. Помните, как учитель рисует на доске формулы, а вы думаете: «Зачем мне это?» А потом оказывается, что без этого поля не работала бы даже ваша беспроводная мышь!</w:t>
      </w:r>
    </w:p>
    <w:p w14:paraId="58C38A73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Проблема в том, что учебники пишут учёные, а не те, кто учится. Вот пример: тема «Электрическое поле» в учебнике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Хабибуллаева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и др. (2023) объясняется через формулы и схемы, но ни слова о том, как это связано с реальностью. В итоге 80% моих одноклассников не смогли ответить, где они сталкиваются с этим полем в жизни (OECD, 2022).</w:t>
      </w:r>
    </w:p>
    <w:p w14:paraId="73AFF681" w14:textId="72023E4A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Цель этой работы — разобраться, как сделать тему понятной. Мы провели эксперимент в школе: заменили скучные лекции на игры, эксперименты и YouTube. И знаете что? Даже те, кто раньше спал на уроках, начали задавать вопросы!</w:t>
      </w:r>
    </w:p>
    <w:p w14:paraId="40909DDC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II. Методы</w:t>
      </w:r>
    </w:p>
    <w:p w14:paraId="0704E973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Мы не изобретали велосипед, а взяли то, что уже работает у других. Вот что делали:</w:t>
      </w:r>
    </w:p>
    <w:p w14:paraId="777A2DDC" w14:textId="77777777" w:rsid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-бот в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</w:p>
    <w:p w14:paraId="627CA329" w14:textId="71702CF9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Создали бота с тестами в стиле «Кто хочет стать миллионером?». Например:</w:t>
      </w:r>
    </w:p>
    <w:p w14:paraId="628C598C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Вопрос:</w:t>
      </w:r>
      <w:r w:rsidRPr="00014484">
        <w:rPr>
          <w:rFonts w:ascii="Times New Roman" w:hAnsi="Times New Roman" w:cs="Times New Roman"/>
          <w:sz w:val="28"/>
          <w:szCs w:val="28"/>
          <w:lang w:eastAsia="ru-RU"/>
        </w:rPr>
        <w:t> «Почему волосы липнут к расчёске?»</w:t>
      </w:r>
    </w:p>
    <w:p w14:paraId="3D544127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Варианты:</w:t>
      </w:r>
      <w:r w:rsidRPr="00014484">
        <w:rPr>
          <w:rFonts w:ascii="Times New Roman" w:hAnsi="Times New Roman" w:cs="Times New Roman"/>
          <w:sz w:val="28"/>
          <w:szCs w:val="28"/>
          <w:lang w:eastAsia="ru-RU"/>
        </w:rPr>
        <w:t> а) Магия, б) Гравитация, в) Электрическое поле (правильный ответ!).</w:t>
      </w:r>
    </w:p>
    <w:p w14:paraId="64544138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За основу взяли методы из книги Барбары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Окли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Oakley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, 2014) — она советует разбивать сложные темы на шаги.</w:t>
      </w:r>
    </w:p>
    <w:p w14:paraId="183CB248" w14:textId="77777777" w:rsid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2. Финский подход</w:t>
      </w:r>
    </w:p>
    <w:p w14:paraId="0F56E933" w14:textId="5D942AD9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Финны не заставляют зубрить. Мы разбились на группы по 3 человека и собрали моторчики из батареек и проволоки. Ресурсы брали с сайта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(University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Colorado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n.d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.), где можно крутить виртуальные эксперименты.</w:t>
      </w:r>
    </w:p>
    <w:p w14:paraId="36E80132" w14:textId="77777777" w:rsid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Ютуб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вместо учебников</w:t>
      </w:r>
    </w:p>
    <w:p w14:paraId="143CF391" w14:textId="2593EC96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Показывали ролики Уолтера Левина (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Lewin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, 2011) — он, как сумасшедший учёный, вешает себя на маятник, чтобы объяснить гравитацию. После этого даже закон Кулона стал понятнее.</w:t>
      </w:r>
    </w:p>
    <w:p w14:paraId="4F164CFA" w14:textId="77777777" w:rsid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4. Без стресса за ошибки</w:t>
      </w:r>
    </w:p>
    <w:p w14:paraId="0158B156" w14:textId="55E50C50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Ввели баллы за усилия. Написал хоть что-то? Молодец! Как говорит Кэрол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Дуэк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Dweck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, 2006), важно хвалить за попытку, а не ругать за промах.</w:t>
      </w:r>
    </w:p>
    <w:p w14:paraId="4297D170" w14:textId="7D82B8AC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A7B12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III. Результаты</w:t>
      </w:r>
    </w:p>
    <w:p w14:paraId="25604E7D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За три месяца эксперимента в 8-х классах:</w:t>
      </w:r>
    </w:p>
    <w:p w14:paraId="7AAFC8EE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30% быстрее запоминают термины. Раньше путали «напряжённость» и «напряжение», теперь даже троечники различают.</w:t>
      </w:r>
    </w:p>
    <w:p w14:paraId="44BC4327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40% роста интереса. После сборки моторчиков дети сами гуглили, как работает беспроводная зарядка.</w:t>
      </w:r>
    </w:p>
    <w:p w14:paraId="05691034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25% меньше ошибок. Когда перестали ставить двойки, ученики стали задавать вопросы.</w:t>
      </w:r>
    </w:p>
    <w:p w14:paraId="4494C66D" w14:textId="77777777" w:rsid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Пример из практики:</w:t>
      </w:r>
    </w:p>
    <w:p w14:paraId="2A9F56FC" w14:textId="0D4FAC61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После урока спросили: «Где вы видели электрическое поле?». Раньше 80% говорили «нигде», теперь 60% назвали стиралки и смартфоны. Один парень даже сказал: «Это как в «Звёздных войнах» — Сила, которую не видно, но она везде!».</w:t>
      </w:r>
    </w:p>
    <w:p w14:paraId="3DD8CEF3" w14:textId="1A8D1E7D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880C1B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IV. Обсуждение</w:t>
      </w:r>
    </w:p>
    <w:p w14:paraId="1B453AC2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Почему это работает?</w:t>
      </w:r>
    </w:p>
    <w:p w14:paraId="49EBDAE0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Игры &gt;</w:t>
      </w:r>
      <w:proofErr w:type="gram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лекций. Наш мозг любит вызовы, если они похожи на игру (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Oakley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, 2014).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Квиз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-боты и эксперименты держат внимание лучше, чем учебники.</w:t>
      </w:r>
    </w:p>
    <w:p w14:paraId="78389844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Практика — ключ. Как писал Левин (2011), «физика — это не формулы, а способ видеть мир». Когда дети собирают моторчики, они понимают, зачем нужны законы.</w:t>
      </w:r>
    </w:p>
    <w:p w14:paraId="2E366130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Ошибки — это нормально. Система баллов за усилия сняла страх. Теперь даже тихони вроде Васи участвуют.</w:t>
      </w:r>
    </w:p>
    <w:p w14:paraId="773B4B45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Где косяки?</w:t>
      </w:r>
    </w:p>
    <w:p w14:paraId="38C3984B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Учителя не готовы. Некоторым проще читать лекции по старинке, чем осваивать YouTube.</w:t>
      </w:r>
    </w:p>
    <w:p w14:paraId="42B64365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Нехватка техники. В сельских школах нет интернета для тех же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PhET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4464D6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Что делать?</w:t>
      </w:r>
    </w:p>
    <w:p w14:paraId="0BDD5C35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Тренинги для учителей. Показать, как использовать игры и эксперименты.</w:t>
      </w:r>
    </w:p>
    <w:p w14:paraId="46271766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Господдержка. Закупить планшеты и проекторы для всех школ.</w:t>
      </w:r>
    </w:p>
    <w:p w14:paraId="3ADA8EF8" w14:textId="0BC62449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Обновить учебники. Добавить примеры из жизни, как у Левина.</w:t>
      </w:r>
    </w:p>
    <w:p w14:paraId="6DAB894C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14:paraId="68BF1434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Физика в школах могла бы быть огонь, если бы учителя не боялись меняться. Наш эксперимент показал:</w:t>
      </w:r>
    </w:p>
    <w:p w14:paraId="057708CE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Геймификация и цифра заходят лучше учебников.</w:t>
      </w:r>
    </w:p>
    <w:p w14:paraId="42996841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Практика меняет отношение к предмету.</w:t>
      </w:r>
    </w:p>
    <w:p w14:paraId="12415FE8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Ошибки — часть обучения, а не провал.</w:t>
      </w:r>
    </w:p>
    <w:p w14:paraId="7108F609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Если внедрить эти фишки, электрическое поле перестанет быть абстракцией. А там, глядишь, новые Эйнштейны появятся.</w:t>
      </w:r>
    </w:p>
    <w:p w14:paraId="7FD39E4B" w14:textId="4B6AB1A0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6C9A28" w14:textId="77777777" w:rsidR="00014484" w:rsidRPr="00014484" w:rsidRDefault="00014484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14:paraId="0562D490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Dweck, C. S. (2006).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Mindset: The New Psychology of Success</w:t>
      </w: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 xml:space="preserve"> House.</w:t>
      </w:r>
    </w:p>
    <w:p w14:paraId="3B815EAC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Lewin, W. (2011).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For the Love of Physics</w:t>
      </w: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14484">
        <w:rPr>
          <w:rFonts w:ascii="Times New Roman" w:hAnsi="Times New Roman" w:cs="Times New Roman"/>
          <w:sz w:val="28"/>
          <w:szCs w:val="28"/>
          <w:lang w:eastAsia="ru-RU"/>
        </w:rPr>
        <w:t>Free Press.</w:t>
      </w:r>
    </w:p>
    <w:p w14:paraId="6D19B576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Oakley, B. (2014).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 Mind for Numbers</w:t>
      </w: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TarcherPerigee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536CED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OECD. (2022).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PISA 2022 Results</w:t>
      </w: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. </w:t>
      </w:r>
      <w:hyperlink r:id="rId5" w:tgtFrame="_blank" w:history="1">
        <w:r w:rsidRPr="00014484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https://www.oecd.org/pisa/</w:t>
        </w:r>
      </w:hyperlink>
    </w:p>
    <w:p w14:paraId="318679B8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PhET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. (n.d.).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Interactive Simulations</w:t>
      </w:r>
      <w:r w:rsidRPr="00014484">
        <w:rPr>
          <w:rFonts w:ascii="Times New Roman" w:hAnsi="Times New Roman" w:cs="Times New Roman"/>
          <w:sz w:val="28"/>
          <w:szCs w:val="28"/>
          <w:lang w:val="en-US" w:eastAsia="ru-RU"/>
        </w:rPr>
        <w:t>. </w:t>
      </w:r>
      <w:hyperlink r:id="rId6" w:tgtFrame="_blank" w:history="1">
        <w:r w:rsidRPr="00014484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https://phet.colorado.edu</w:t>
        </w:r>
      </w:hyperlink>
    </w:p>
    <w:p w14:paraId="0EF85579" w14:textId="77777777" w:rsidR="00014484" w:rsidRPr="00014484" w:rsidRDefault="00014484" w:rsidP="00014484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14484">
        <w:rPr>
          <w:rFonts w:ascii="Times New Roman" w:hAnsi="Times New Roman" w:cs="Times New Roman"/>
          <w:sz w:val="28"/>
          <w:szCs w:val="28"/>
          <w:lang w:eastAsia="ru-RU"/>
        </w:rPr>
        <w:t>Хабибуллаев</w:t>
      </w:r>
      <w:proofErr w:type="spellEnd"/>
      <w:r w:rsidRPr="00014484">
        <w:rPr>
          <w:rFonts w:ascii="Times New Roman" w:hAnsi="Times New Roman" w:cs="Times New Roman"/>
          <w:sz w:val="28"/>
          <w:szCs w:val="28"/>
          <w:lang w:eastAsia="ru-RU"/>
        </w:rPr>
        <w:t>, П. и др. (2023). </w:t>
      </w:r>
      <w:r w:rsidRPr="0001448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Физика 8 класс</w:t>
      </w:r>
      <w:r w:rsidRPr="00014484">
        <w:rPr>
          <w:rFonts w:ascii="Times New Roman" w:hAnsi="Times New Roman" w:cs="Times New Roman"/>
          <w:sz w:val="28"/>
          <w:szCs w:val="28"/>
          <w:lang w:eastAsia="ru-RU"/>
        </w:rPr>
        <w:t>. Ташкент.</w:t>
      </w:r>
    </w:p>
    <w:p w14:paraId="4F698DBB" w14:textId="77777777" w:rsidR="00812F05" w:rsidRPr="00014484" w:rsidRDefault="00812F05" w:rsidP="00014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12F05" w:rsidRPr="000144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506"/>
    <w:multiLevelType w:val="multilevel"/>
    <w:tmpl w:val="4044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D2CD7"/>
    <w:multiLevelType w:val="multilevel"/>
    <w:tmpl w:val="C85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466C"/>
    <w:multiLevelType w:val="multilevel"/>
    <w:tmpl w:val="A9F4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E527E"/>
    <w:multiLevelType w:val="multilevel"/>
    <w:tmpl w:val="F098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C767D"/>
    <w:multiLevelType w:val="multilevel"/>
    <w:tmpl w:val="BB6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7B55"/>
    <w:multiLevelType w:val="hybridMultilevel"/>
    <w:tmpl w:val="63B0A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721D6"/>
    <w:multiLevelType w:val="multilevel"/>
    <w:tmpl w:val="AF2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53D81"/>
    <w:multiLevelType w:val="multilevel"/>
    <w:tmpl w:val="9B2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4"/>
    <w:rsid w:val="00014484"/>
    <w:rsid w:val="002646E9"/>
    <w:rsid w:val="007325F0"/>
    <w:rsid w:val="00812F05"/>
    <w:rsid w:val="00BC291D"/>
    <w:rsid w:val="00D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328F"/>
  <w15:chartTrackingRefBased/>
  <w15:docId w15:val="{615FFBB2-62B9-4E9E-B38C-A22C7AF1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4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44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4484"/>
    <w:rPr>
      <w:b/>
      <w:bCs/>
    </w:rPr>
  </w:style>
  <w:style w:type="character" w:styleId="a5">
    <w:name w:val="Emphasis"/>
    <w:basedOn w:val="a0"/>
    <w:uiPriority w:val="20"/>
    <w:qFormat/>
    <w:rsid w:val="00014484"/>
    <w:rPr>
      <w:i/>
      <w:iCs/>
    </w:rPr>
  </w:style>
  <w:style w:type="character" w:styleId="a6">
    <w:name w:val="Hyperlink"/>
    <w:basedOn w:val="a0"/>
    <w:uiPriority w:val="99"/>
    <w:semiHidden/>
    <w:unhideWhenUsed/>
    <w:rsid w:val="00014484"/>
    <w:rPr>
      <w:color w:val="0000FF"/>
      <w:u w:val="single"/>
    </w:rPr>
  </w:style>
  <w:style w:type="paragraph" w:styleId="a7">
    <w:name w:val="No Spacing"/>
    <w:uiPriority w:val="1"/>
    <w:qFormat/>
    <w:rsid w:val="00014484"/>
    <w:pPr>
      <w:spacing w:after="0" w:line="240" w:lineRule="auto"/>
    </w:pPr>
  </w:style>
  <w:style w:type="character" w:customStyle="1" w:styleId="fontstyle01">
    <w:name w:val="fontstyle01"/>
    <w:basedOn w:val="a0"/>
    <w:rsid w:val="0001448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1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t.colorado.edu/" TargetMode="External"/><Relationship Id="rId5" Type="http://schemas.openxmlformats.org/officeDocument/2006/relationships/hyperlink" Target="https://www.oecd.org/pi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Jamolov</dc:creator>
  <cp:keywords/>
  <dc:description/>
  <cp:lastModifiedBy>Jasur Jamolov</cp:lastModifiedBy>
  <cp:revision>1</cp:revision>
  <dcterms:created xsi:type="dcterms:W3CDTF">2025-03-22T05:39:00Z</dcterms:created>
  <dcterms:modified xsi:type="dcterms:W3CDTF">2025-03-22T05:42:00Z</dcterms:modified>
</cp:coreProperties>
</file>