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2aqpyg43xlfz" w:id="0"/>
      <w:bookmarkEnd w:id="0"/>
      <w:r w:rsidDel="00000000" w:rsidR="00000000" w:rsidRPr="00000000">
        <w:rPr>
          <w:rtl w:val="0"/>
        </w:rPr>
        <w:t xml:space="preserve">Generalizing Slotting Strategy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Goal:</w:t>
      </w:r>
      <w:r w:rsidDel="00000000" w:rsidR="00000000" w:rsidRPr="00000000">
        <w:rPr>
          <w:sz w:val="30"/>
          <w:szCs w:val="30"/>
          <w:rtl w:val="0"/>
        </w:rPr>
        <w:t xml:space="preserve"> Given a csv file representing a grid of any size containing pick frequency data (like in LAB 12) output a completed and optimized new grid containing the SKU locations.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6fdggt7adosm" w:id="1"/>
      <w:bookmarkEnd w:id="1"/>
      <w:r w:rsidDel="00000000" w:rsidR="00000000" w:rsidRPr="00000000">
        <w:rPr>
          <w:rtl w:val="0"/>
        </w:rPr>
        <w:t xml:space="preserve">Problem assumptions: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Must take a warehouse grid of frequency data of any size (rows,aisles) as a CSV file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Dock location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Obstacle locations (if any)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Unique SKUs are at each position (row,aisle)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SKU0 is located at (0,0), SKU1 → (0,1); row-wise across the grid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= top 20% B = 30%  C = 50% (allow for user defined %s)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ll2wu04ran7t" w:id="2"/>
      <w:bookmarkEnd w:id="2"/>
      <w:r w:rsidDel="00000000" w:rsidR="00000000" w:rsidRPr="00000000">
        <w:rPr>
          <w:rtl w:val="0"/>
        </w:rPr>
        <w:t xml:space="preserve">Problem functions:</w:t>
      </w:r>
    </w:p>
    <w:p w:rsidR="00000000" w:rsidDel="00000000" w:rsidP="00000000" w:rsidRDefault="00000000" w:rsidRPr="00000000" w14:paraId="0000000C">
      <w:pPr>
        <w:ind w:left="720" w:firstLine="0"/>
        <w:rPr>
          <w:color w:val="980000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frequency grid.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Flatten the grid to skus.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Conduct paretto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abc classes.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 skus to slots.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6xizrm1nb9k" w:id="3"/>
      <w:bookmarkEnd w:id="3"/>
      <w:r w:rsidDel="00000000" w:rsidR="00000000" w:rsidRPr="00000000">
        <w:rPr>
          <w:rtl w:val="0"/>
        </w:rPr>
        <w:t xml:space="preserve">Problem output (goal):</w:t>
      </w:r>
    </w:p>
    <w:p w:rsidR="00000000" w:rsidDel="00000000" w:rsidP="00000000" w:rsidRDefault="00000000" w:rsidRPr="00000000" w14:paraId="00000016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53l055vq5nv9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LAB 12: Generalizing Slotting Strategy Tool – Problem Description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Design a tool that automates the process of slotting inventory items (SKUs) in a warehouse by optimizing placement based on pick frequency and proximity to the dock, while generalizing the method to work on any warehouse grid size.</w:t>
      </w:r>
    </w:p>
    <w:p w:rsidR="00000000" w:rsidDel="00000000" w:rsidP="00000000" w:rsidRDefault="00000000" w:rsidRPr="00000000" w14:paraId="0000001A">
      <w:pPr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jefymcx7h8uq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Detailed Problem Description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are given a CSV file that represents a warehouse grid of any size (e.g., 5x5, 10x3, etc.), where each cell contains the pick frequency for a specific SKU located at that grid position. The overall goal is to reorganize the SKUs in the warehouse such that high-frequency SKUs (A class) are closest to the dock, followed by medium (B) and low (C) frequency SKUs, considering any obstacles and allowing user-defined ABC percentages.</w:t>
      </w:r>
    </w:p>
    <w:p w:rsidR="00000000" w:rsidDel="00000000" w:rsidP="00000000" w:rsidRDefault="00000000" w:rsidRPr="00000000" w14:paraId="0000001D">
      <w:pPr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49kpa4cygeox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Inputs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Warehouse Frequency Grid (CSV file):</w:t>
        <w:br w:type="textWrapping"/>
        <w:br w:type="textWrapping"/>
        <w:t xml:space="preserve"> A 2D grid with pick frequencies, where each cell corresponds to one SKU. The SKU at (0,0) is SKU0, and SKUs continue row-wise:</w:t>
        <w:br w:type="textWrapping"/>
        <w:br w:type="textWrapping"/>
        <w:t xml:space="preserve"> SKU0 = (0,0), SKU1 = (0,1), ..., SKUn = (r, c)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Dock Location:</w:t>
        <w:br w:type="textWrapping"/>
        <w:br w:type="textWrapping"/>
        <w:t xml:space="preserve"> One or more coordinates representing where the dock(s) are located in the grid. Proximity to the dock influences slotting priority.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Obstacle Locations (optional):</w:t>
        <w:br w:type="textWrapping"/>
        <w:br w:type="textWrapping"/>
        <w:t xml:space="preserve"> List of coordinate pairs that are blocked/unavailable and must be skipped during slotting.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ABC Percentages (customizable):</w:t>
        <w:br w:type="textWrapping"/>
        <w:br w:type="textWrapping"/>
        <w:t xml:space="preserve"> Default percentages are A = top 20%, B = next 30%, C = remaining 50%, but the user should be able to modify these.</w:t>
        <w:br w:type="textWrapping"/>
      </w:r>
    </w:p>
    <w:p w:rsidR="00000000" w:rsidDel="00000000" w:rsidP="00000000" w:rsidRDefault="00000000" w:rsidRPr="00000000" w14:paraId="00000023">
      <w:pPr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wwndhtct2uns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Functional Steps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Load CSV:</w:t>
        <w:br w:type="textWrapping"/>
        <w:br w:type="textWrapping"/>
        <w:t xml:space="preserve"> Read and store the frequency data from the input CSV into a structured format (e.g., 2D list or NumPy array).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Flatten Grid:</w:t>
        <w:br w:type="textWrapping"/>
        <w:br w:type="textWrapping"/>
        <w:t xml:space="preserve"> Convert the 2D frequency grid into a list of (SKU, frequency, original location) tuples.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Sort by Frequency:</w:t>
        <w:br w:type="textWrapping"/>
        <w:br w:type="textWrapping"/>
        <w:t xml:space="preserve"> Apply a Pareto analysis to rank SKUs by frequency in descending order.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Assign ABC Classes:</w:t>
        <w:br w:type="textWrapping"/>
        <w:br w:type="textWrapping"/>
        <w:t xml:space="preserve"> Classify SKUs into A, B, or C based on cumulative percentages of total frequency or item count using the specified or default thresholds.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Calculate Distance to Dock:</w:t>
        <w:br w:type="textWrapping"/>
        <w:br w:type="textWrapping"/>
        <w:t xml:space="preserve"> For each valid (non-obstacle) grid cell, calculate its distance to the nearest dock point using Manhattan or Euclidean distance.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Generate Slot Priorities:</w:t>
        <w:br w:type="textWrapping"/>
        <w:br w:type="textWrapping"/>
        <w:t xml:space="preserve"> Create a ranked list of available (non-obstacle) grid cells, sorted by proximity to the dock.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Assign SKUs to Slots:</w:t>
        <w:br w:type="textWrapping"/>
        <w:br w:type="textWrapping"/>
        <w:t xml:space="preserve"> Allocate the highest-frequency SKUs (A class) to the closest available cells, then B, then C, filling the grid accordingly.</w:t>
        <w:br w:type="textWrapping"/>
      </w:r>
    </w:p>
    <w:p w:rsidR="00000000" w:rsidDel="00000000" w:rsidP="00000000" w:rsidRDefault="00000000" w:rsidRPr="00000000" w14:paraId="0000002C">
      <w:pPr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yo8dj87ub35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Output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Optimized Warehouse Grid:</w:t>
        <w:br w:type="textWrapping"/>
        <w:br w:type="textWrapping"/>
        <w:t xml:space="preserve"> A new CSV/grid structure that displays the reassigned SKU locations in the warehouse based on optimized slotting.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 Summary (optional):</w:t>
        <w:br w:type="textWrapping"/>
        <w:br w:type="textWrapping"/>
        <w:t xml:space="preserve"> A visualization or heatmap showing the new slotting layout and distances from the dock.</w:t>
        <w:br w:type="textWrapping"/>
      </w:r>
    </w:p>
    <w:p w:rsidR="00000000" w:rsidDel="00000000" w:rsidP="00000000" w:rsidRDefault="00000000" w:rsidRPr="00000000" w14:paraId="00000030">
      <w:pPr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y98u5cl6o136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Prompt Version (Copy-Paste to Build the Tool):</w:t>
      </w:r>
    </w:p>
    <w:p w:rsidR="00000000" w:rsidDel="00000000" w:rsidP="00000000" w:rsidRDefault="00000000" w:rsidRPr="00000000" w14:paraId="00000032">
      <w:pPr>
        <w:ind w:left="440" w:firstLine="0"/>
        <w:rPr>
          <w:color w:val="111111"/>
          <w:sz w:val="26"/>
          <w:szCs w:val="26"/>
        </w:rPr>
      </w:pPr>
      <w:r w:rsidDel="00000000" w:rsidR="00000000" w:rsidRPr="00000000">
        <w:rPr>
          <w:color w:val="111111"/>
          <w:sz w:val="26"/>
          <w:szCs w:val="26"/>
          <w:rtl w:val="0"/>
        </w:rPr>
        <w:t xml:space="preserve">Design a generalizing warehouse slotting optimization tool that takes a CSV representing any grid size (rows x columns) of SKU pick frequencies. Each SKU is initially located at a grid cell starting from SKU0 at (0,0), continuing row-wise. The tool must: 1) Load the CSV, 2) Flatten the grid into SKU-frequency-location tuples, 3) Apply Pareto sorting, 4) Assign SKUs to ABC classes using customizable percentage thresholds (default A=20%, B=30%, C=50%), 5) Accept user input for dock and obstacle coordinates, 6) Rank all available (non-obstacle) slots by proximity to the dock, and 7) Reassign SKUs to these slots with A items closest to the dock, followed by B and C. Output the new optimized SKU grid as a CSV.</w:t>
      </w:r>
    </w:p>
    <w:p w:rsidR="00000000" w:rsidDel="00000000" w:rsidP="00000000" w:rsidRDefault="00000000" w:rsidRPr="00000000" w14:paraId="00000033">
      <w:pPr>
        <w:ind w:left="720" w:hanging="36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