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D0D7" w14:textId="77777777" w:rsidR="000D73F9" w:rsidRPr="0041019A" w:rsidRDefault="000D73F9" w:rsidP="000D73F9">
      <w:pPr>
        <w:rPr>
          <w:b/>
          <w:bCs/>
          <w:sz w:val="36"/>
          <w:szCs w:val="36"/>
          <w:lang w:val="es-ES"/>
        </w:rPr>
      </w:pPr>
      <w:r>
        <w:rPr>
          <w:sz w:val="28"/>
          <w:szCs w:val="28"/>
          <w:lang w:val="es-ES"/>
        </w:rPr>
        <w:t>U</w:t>
      </w:r>
      <w:r w:rsidRPr="00D57754">
        <w:rPr>
          <w:sz w:val="28"/>
          <w:szCs w:val="28"/>
          <w:lang w:val="es-ES"/>
        </w:rPr>
        <w:t>niversidad Mariano Gálvez de Guatemala</w:t>
      </w:r>
    </w:p>
    <w:p w14:paraId="7A967390" w14:textId="77777777" w:rsidR="000D73F9" w:rsidRPr="00D57754" w:rsidRDefault="000D73F9" w:rsidP="000D73F9">
      <w:pPr>
        <w:rPr>
          <w:sz w:val="28"/>
          <w:szCs w:val="28"/>
          <w:lang w:val="es-ES"/>
        </w:rPr>
      </w:pPr>
      <w:r w:rsidRPr="00D57754">
        <w:rPr>
          <w:sz w:val="28"/>
          <w:szCs w:val="28"/>
          <w:lang w:val="es-ES"/>
        </w:rPr>
        <w:t>Ingeniería en Sistemas y Ciencias de la Computación</w:t>
      </w:r>
    </w:p>
    <w:p w14:paraId="78DC42A3" w14:textId="77777777" w:rsidR="000D73F9" w:rsidRPr="00FD4696" w:rsidRDefault="000D73F9" w:rsidP="000D73F9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DESARROLLO WEB</w:t>
      </w:r>
    </w:p>
    <w:p w14:paraId="34F55F2D" w14:textId="77777777" w:rsidR="000D73F9" w:rsidRDefault="000D73F9" w:rsidP="000D73F9">
      <w:pPr>
        <w:rPr>
          <w:sz w:val="28"/>
          <w:szCs w:val="28"/>
          <w:lang w:val="es-ES"/>
        </w:rPr>
      </w:pPr>
    </w:p>
    <w:p w14:paraId="445113D8" w14:textId="77777777" w:rsidR="000D73F9" w:rsidRPr="00D57754" w:rsidRDefault="000D73F9" w:rsidP="000D73F9">
      <w:pPr>
        <w:rPr>
          <w:sz w:val="28"/>
          <w:szCs w:val="28"/>
          <w:lang w:val="es-ES"/>
        </w:rPr>
      </w:pPr>
      <w:r w:rsidRPr="00D57754">
        <w:rPr>
          <w:noProof/>
          <w:sz w:val="28"/>
          <w:szCs w:val="28"/>
          <w:lang w:val="es-ES"/>
        </w:rPr>
        <w:drawing>
          <wp:anchor distT="0" distB="0" distL="114300" distR="114300" simplePos="0" relativeHeight="251659264" behindDoc="1" locked="0" layoutInCell="1" allowOverlap="1" wp14:anchorId="45F74693" wp14:editId="3A5B48F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724910" cy="3734435"/>
            <wp:effectExtent l="0" t="0" r="8890" b="0"/>
            <wp:wrapNone/>
            <wp:docPr id="3" name="Imagen 3" descr="Un letrero de color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 letrero de color blan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31EC8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5C70CC46" w14:textId="77777777" w:rsidR="000D73F9" w:rsidRDefault="000D73F9" w:rsidP="000D73F9">
      <w:pPr>
        <w:rPr>
          <w:sz w:val="28"/>
          <w:szCs w:val="28"/>
          <w:lang w:val="es-ES"/>
        </w:rPr>
      </w:pPr>
    </w:p>
    <w:p w14:paraId="6E598FBD" w14:textId="77777777" w:rsidR="000D73F9" w:rsidRDefault="000D73F9" w:rsidP="000D73F9">
      <w:pPr>
        <w:rPr>
          <w:sz w:val="28"/>
          <w:szCs w:val="28"/>
          <w:lang w:val="es-ES"/>
        </w:rPr>
      </w:pPr>
    </w:p>
    <w:p w14:paraId="7CEC3E97" w14:textId="77777777" w:rsidR="000D73F9" w:rsidRDefault="000D73F9" w:rsidP="000D73F9">
      <w:pPr>
        <w:rPr>
          <w:sz w:val="28"/>
          <w:szCs w:val="28"/>
          <w:lang w:val="es-ES"/>
        </w:rPr>
      </w:pPr>
    </w:p>
    <w:p w14:paraId="0E2A2DA8" w14:textId="77777777" w:rsidR="000D73F9" w:rsidRDefault="000D73F9" w:rsidP="000D73F9">
      <w:pPr>
        <w:rPr>
          <w:sz w:val="28"/>
          <w:szCs w:val="28"/>
          <w:lang w:val="es-ES"/>
        </w:rPr>
      </w:pPr>
    </w:p>
    <w:p w14:paraId="032630D2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6B2B90E6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0162B2A2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426BAA9F" w14:textId="77777777" w:rsidR="000D73F9" w:rsidRDefault="000D73F9" w:rsidP="000D73F9">
      <w:pPr>
        <w:jc w:val="center"/>
        <w:rPr>
          <w:sz w:val="28"/>
          <w:szCs w:val="28"/>
          <w:lang w:val="es-ES"/>
        </w:rPr>
      </w:pPr>
    </w:p>
    <w:p w14:paraId="377D7153" w14:textId="77777777" w:rsidR="000D73F9" w:rsidRDefault="000D73F9" w:rsidP="000D73F9">
      <w:pPr>
        <w:rPr>
          <w:sz w:val="28"/>
          <w:szCs w:val="28"/>
          <w:lang w:val="es-ES"/>
        </w:rPr>
      </w:pPr>
    </w:p>
    <w:p w14:paraId="6271611B" w14:textId="77777777" w:rsidR="000D73F9" w:rsidRDefault="000D73F9" w:rsidP="000D73F9">
      <w:pPr>
        <w:jc w:val="center"/>
        <w:rPr>
          <w:sz w:val="28"/>
          <w:szCs w:val="28"/>
          <w:lang w:val="es-ES"/>
        </w:rPr>
      </w:pPr>
    </w:p>
    <w:p w14:paraId="32A72E7D" w14:textId="77777777" w:rsidR="000D73F9" w:rsidRDefault="000D73F9" w:rsidP="000D73F9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Resumen:</w:t>
      </w:r>
    </w:p>
    <w:p w14:paraId="52AF378B" w14:textId="77777777" w:rsidR="000D73F9" w:rsidRPr="00D57754" w:rsidRDefault="000D73F9" w:rsidP="000D73F9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</w:rPr>
        <w:t>ESCAPEROOM</w:t>
      </w:r>
    </w:p>
    <w:p w14:paraId="26F2A9F0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466E18E1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08BD4E87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617A3BE6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2958E2DD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5203F8DF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7D6F72E0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379702D9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375501E5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53367778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6B922928" w14:textId="77777777" w:rsidR="000D73F9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6141D951" w14:textId="77777777" w:rsidR="000D73F9" w:rsidRPr="00D57754" w:rsidRDefault="000D73F9" w:rsidP="000D73F9">
      <w:pPr>
        <w:tabs>
          <w:tab w:val="left" w:pos="6257"/>
        </w:tabs>
        <w:rPr>
          <w:sz w:val="28"/>
          <w:szCs w:val="28"/>
          <w:lang w:val="es-ES"/>
        </w:rPr>
      </w:pPr>
    </w:p>
    <w:p w14:paraId="363AE6F2" w14:textId="77777777" w:rsidR="000D73F9" w:rsidRDefault="000D73F9" w:rsidP="000D73F9">
      <w:pPr>
        <w:jc w:val="right"/>
        <w:rPr>
          <w:sz w:val="28"/>
          <w:szCs w:val="28"/>
          <w:lang w:val="es-ES"/>
        </w:rPr>
      </w:pPr>
      <w:r w:rsidRPr="00D57754">
        <w:rPr>
          <w:sz w:val="28"/>
          <w:szCs w:val="28"/>
          <w:lang w:val="es-ES"/>
        </w:rPr>
        <w:t>Juan Humberto Jiménez Villatoro</w:t>
      </w:r>
      <w:r>
        <w:rPr>
          <w:sz w:val="28"/>
          <w:szCs w:val="28"/>
          <w:lang w:val="es-ES"/>
        </w:rPr>
        <w:t xml:space="preserve"> </w:t>
      </w:r>
      <w:r w:rsidRPr="00D57754">
        <w:rPr>
          <w:sz w:val="28"/>
          <w:szCs w:val="28"/>
          <w:lang w:val="es-ES"/>
        </w:rPr>
        <w:t>6590-22-91</w:t>
      </w:r>
    </w:p>
    <w:p w14:paraId="0CBAA8AF" w14:textId="77777777" w:rsidR="000D73F9" w:rsidRDefault="000D73F9" w:rsidP="000D73F9">
      <w:pPr>
        <w:jc w:val="right"/>
        <w:rPr>
          <w:sz w:val="28"/>
          <w:szCs w:val="28"/>
          <w:lang w:val="es-ES"/>
        </w:rPr>
      </w:pPr>
      <w:r w:rsidRPr="007C6E39">
        <w:rPr>
          <w:sz w:val="28"/>
          <w:szCs w:val="28"/>
          <w:lang w:val="es-ES"/>
        </w:rPr>
        <w:t>German Antonio Hernández Sánchez  6691-22-3548</w:t>
      </w:r>
    </w:p>
    <w:p w14:paraId="6FE60216" w14:textId="77777777" w:rsidR="000D73F9" w:rsidRDefault="000D73F9" w:rsidP="000D73F9">
      <w:pPr>
        <w:jc w:val="right"/>
        <w:rPr>
          <w:sz w:val="28"/>
          <w:szCs w:val="28"/>
          <w:lang w:val="es-ES"/>
        </w:rPr>
      </w:pPr>
      <w:r w:rsidRPr="007C6E39">
        <w:rPr>
          <w:sz w:val="28"/>
          <w:szCs w:val="28"/>
          <w:lang w:val="es-ES"/>
        </w:rPr>
        <w:t>Roberto Carlos Pirir Arcón</w:t>
      </w:r>
      <w:r>
        <w:rPr>
          <w:sz w:val="28"/>
          <w:szCs w:val="28"/>
          <w:lang w:val="es-ES"/>
        </w:rPr>
        <w:t xml:space="preserve"> </w:t>
      </w:r>
      <w:r w:rsidRPr="007C6E39">
        <w:rPr>
          <w:sz w:val="28"/>
          <w:szCs w:val="28"/>
          <w:lang w:val="es-ES"/>
        </w:rPr>
        <w:t>6590-22-1082</w:t>
      </w:r>
    </w:p>
    <w:p w14:paraId="65EAEEE4" w14:textId="77777777" w:rsidR="000D73F9" w:rsidRPr="00D57754" w:rsidRDefault="000D73F9" w:rsidP="000D73F9">
      <w:pPr>
        <w:jc w:val="right"/>
        <w:rPr>
          <w:sz w:val="28"/>
          <w:szCs w:val="28"/>
          <w:lang w:val="es-ES"/>
        </w:rPr>
      </w:pPr>
      <w:r w:rsidRPr="007C6E39">
        <w:rPr>
          <w:sz w:val="28"/>
          <w:szCs w:val="28"/>
          <w:lang w:val="es-ES"/>
        </w:rPr>
        <w:t>Cinthia Ileana Mejía Ochoa 6590-22-20249</w:t>
      </w:r>
    </w:p>
    <w:p w14:paraId="00DB860F" w14:textId="77777777" w:rsidR="000D73F9" w:rsidRDefault="000D73F9" w:rsidP="000D73F9">
      <w:pPr>
        <w:rPr>
          <w:sz w:val="28"/>
          <w:szCs w:val="28"/>
          <w:lang w:val="es-ES"/>
        </w:rPr>
      </w:pPr>
    </w:p>
    <w:p w14:paraId="00B2B024" w14:textId="77777777" w:rsidR="000D73F9" w:rsidRPr="00D57754" w:rsidRDefault="000D73F9" w:rsidP="000D73F9">
      <w:pPr>
        <w:rPr>
          <w:sz w:val="28"/>
          <w:szCs w:val="28"/>
          <w:lang w:val="es-ES"/>
        </w:rPr>
      </w:pPr>
    </w:p>
    <w:p w14:paraId="621BFB84" w14:textId="77777777" w:rsidR="000D73F9" w:rsidRPr="00D57754" w:rsidRDefault="000D73F9" w:rsidP="000D73F9">
      <w:pPr>
        <w:jc w:val="center"/>
        <w:rPr>
          <w:sz w:val="28"/>
          <w:szCs w:val="28"/>
          <w:lang w:val="es-ES"/>
        </w:rPr>
      </w:pPr>
      <w:r w:rsidRPr="00D57754">
        <w:rPr>
          <w:sz w:val="28"/>
          <w:szCs w:val="28"/>
          <w:lang w:val="es-ES"/>
        </w:rPr>
        <w:t xml:space="preserve">Amatitlán, </w:t>
      </w:r>
      <w:r>
        <w:rPr>
          <w:sz w:val="28"/>
          <w:szCs w:val="28"/>
          <w:lang w:val="es-ES"/>
        </w:rPr>
        <w:t>25 DE OCTUBRE 2026</w:t>
      </w:r>
    </w:p>
    <w:p w14:paraId="1DC659EF" w14:textId="1D7D60C0" w:rsidR="008912C7" w:rsidRPr="007B61EA" w:rsidRDefault="000D73F9" w:rsidP="000D73F9">
      <w:pPr>
        <w:rPr>
          <w:color w:val="auto"/>
        </w:rPr>
      </w:pPr>
      <w:r w:rsidRPr="007B61EA">
        <w:rPr>
          <w:color w:val="auto"/>
        </w:rPr>
        <w:br w:type="page"/>
      </w:r>
    </w:p>
    <w:p w14:paraId="5D74F6AC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Resumen</w:t>
      </w:r>
    </w:p>
    <w:p w14:paraId="6B27FDF2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 xml:space="preserve">El presente documento técnico y académico expone la ingeniería, especificación funcional, arquitectura de software e implementación de una plataforma integral de Escape Room Digital Multijugador en Tiempo Real. El sistema fue concebido bajo una arquitectura desacoplada de alto rendimiento compuesta por un </w:t>
      </w:r>
      <w:proofErr w:type="spellStart"/>
      <w:r w:rsidRPr="007B61EA">
        <w:rPr>
          <w:color w:val="auto"/>
        </w:rPr>
        <w:t>Frontend</w:t>
      </w:r>
      <w:proofErr w:type="spellEnd"/>
      <w:r w:rsidRPr="007B61EA">
        <w:rPr>
          <w:color w:val="auto"/>
        </w:rPr>
        <w:t xml:space="preserve"> Reactivo en Angular 22 y un Backend Modular en </w:t>
      </w: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11 sobre Node.js, orquestados a través del protocolo bidireccional </w:t>
      </w:r>
      <w:proofErr w:type="spellStart"/>
      <w:r w:rsidRPr="007B61EA">
        <w:rPr>
          <w:color w:val="auto"/>
        </w:rPr>
        <w:t>WebSockets</w:t>
      </w:r>
      <w:proofErr w:type="spellEnd"/>
      <w:r w:rsidRPr="007B61EA">
        <w:rPr>
          <w:color w:val="auto"/>
        </w:rPr>
        <w:t xml:space="preserve"> (Socket.IO) y respaldados por una base de datos relacional PostgreSQL 18 gestionada mediante Prisma ORM. La solución tecnológica ofrece una experiencia asimétrica y competitiva con soporte para 2 a 4 agentes concurrentes, agentes de inteligencia artificial cooperativa autónoma (</w:t>
      </w:r>
      <w:proofErr w:type="spellStart"/>
      <w:r w:rsidRPr="007B61EA">
        <w:rPr>
          <w:color w:val="auto"/>
        </w:rPr>
        <w:t>Bots</w:t>
      </w:r>
      <w:proofErr w:type="spellEnd"/>
      <w:r w:rsidRPr="007B61EA">
        <w:rPr>
          <w:color w:val="auto"/>
        </w:rPr>
        <w:t xml:space="preserve">), síntesis procedural de sonido con Web Audio API, y reproducción sincronizada de pistas sonoras temáticas por escenario. Asimismo, incorpora un subsistema de seguridad que incluye registro con </w:t>
      </w:r>
      <w:proofErr w:type="spellStart"/>
      <w:r w:rsidRPr="007B61EA">
        <w:rPr>
          <w:color w:val="auto"/>
        </w:rPr>
        <w:t>hashing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Bcrypt</w:t>
      </w:r>
      <w:proofErr w:type="spellEnd"/>
      <w:r w:rsidRPr="007B61EA">
        <w:rPr>
          <w:color w:val="auto"/>
        </w:rPr>
        <w:t xml:space="preserve">, generación de tokens cuánticos temporales y despacho automatizado de códigos de 6 dígitos mediante </w:t>
      </w:r>
      <w:proofErr w:type="spellStart"/>
      <w:r w:rsidRPr="007B61EA">
        <w:rPr>
          <w:color w:val="auto"/>
        </w:rPr>
        <w:t>Nodemailer</w:t>
      </w:r>
      <w:proofErr w:type="spellEnd"/>
      <w:r w:rsidRPr="007B61EA">
        <w:rPr>
          <w:color w:val="auto"/>
        </w:rPr>
        <w:t xml:space="preserve"> a través del protocolo SMTP de Gmail con cifrado TLS. Adicionalmente, se documenta la estrategia de conectividad externa mediante un túnel estático permanente en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y proxy unificado en el puerto 4200, garantizando el acceso fluido desde dispositivos móviles mediante datos celulares (4G/5G). Todo el marco formal se ajusta a las directrices de las Normas APA (7ma edición).</w:t>
      </w:r>
    </w:p>
    <w:p w14:paraId="78462878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b/>
          <w:bCs/>
          <w:i/>
          <w:iCs/>
          <w:color w:val="auto"/>
        </w:rPr>
        <w:t xml:space="preserve">Palabras clave: </w:t>
      </w:r>
      <w:r w:rsidRPr="007B61EA">
        <w:rPr>
          <w:i/>
          <w:iCs/>
          <w:color w:val="auto"/>
        </w:rPr>
        <w:t xml:space="preserve">Angular 22, </w:t>
      </w:r>
      <w:proofErr w:type="spellStart"/>
      <w:r w:rsidRPr="007B61EA">
        <w:rPr>
          <w:i/>
          <w:iCs/>
          <w:color w:val="auto"/>
        </w:rPr>
        <w:t>NestJS</w:t>
      </w:r>
      <w:proofErr w:type="spellEnd"/>
      <w:r w:rsidRPr="007B61EA">
        <w:rPr>
          <w:i/>
          <w:iCs/>
          <w:color w:val="auto"/>
        </w:rPr>
        <w:t xml:space="preserve"> 11, </w:t>
      </w:r>
      <w:proofErr w:type="spellStart"/>
      <w:r w:rsidRPr="007B61EA">
        <w:rPr>
          <w:i/>
          <w:iCs/>
          <w:color w:val="auto"/>
        </w:rPr>
        <w:t>WebSockets</w:t>
      </w:r>
      <w:proofErr w:type="spellEnd"/>
      <w:r w:rsidRPr="007B61EA">
        <w:rPr>
          <w:i/>
          <w:iCs/>
          <w:color w:val="auto"/>
        </w:rPr>
        <w:t xml:space="preserve">, Socket.IO, Prisma ORM, PostgreSQL 18, Gmail SMTP, Web Audio API, </w:t>
      </w:r>
      <w:proofErr w:type="spellStart"/>
      <w:r w:rsidRPr="007B61EA">
        <w:rPr>
          <w:i/>
          <w:iCs/>
          <w:color w:val="auto"/>
        </w:rPr>
        <w:t>Ngrok</w:t>
      </w:r>
      <w:proofErr w:type="spellEnd"/>
      <w:r w:rsidRPr="007B61EA">
        <w:rPr>
          <w:i/>
          <w:iCs/>
          <w:color w:val="auto"/>
        </w:rPr>
        <w:t>, Normas APA.</w:t>
      </w:r>
    </w:p>
    <w:p w14:paraId="368B71AA" w14:textId="77777777" w:rsidR="008912C7" w:rsidRPr="007B61EA" w:rsidRDefault="008912C7">
      <w:pPr>
        <w:spacing w:before="100" w:after="100" w:line="360" w:lineRule="auto"/>
        <w:rPr>
          <w:color w:val="auto"/>
        </w:rPr>
      </w:pPr>
    </w:p>
    <w:p w14:paraId="1E945A28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proofErr w:type="spellStart"/>
      <w:r w:rsidRPr="007B61EA">
        <w:rPr>
          <w:b/>
          <w:bCs/>
          <w:color w:val="auto"/>
          <w:sz w:val="28"/>
          <w:szCs w:val="28"/>
        </w:rPr>
        <w:t>Abstract</w:t>
      </w:r>
      <w:proofErr w:type="spellEnd"/>
    </w:p>
    <w:p w14:paraId="3C536A60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proofErr w:type="spellStart"/>
      <w:r w:rsidRPr="007B61EA">
        <w:rPr>
          <w:color w:val="auto"/>
        </w:rPr>
        <w:t>This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technical</w:t>
      </w:r>
      <w:proofErr w:type="spellEnd"/>
      <w:r w:rsidRPr="007B61EA">
        <w:rPr>
          <w:color w:val="auto"/>
        </w:rPr>
        <w:t xml:space="preserve"> and </w:t>
      </w:r>
      <w:proofErr w:type="spellStart"/>
      <w:r w:rsidRPr="007B61EA">
        <w:rPr>
          <w:color w:val="auto"/>
        </w:rPr>
        <w:t>academic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report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presents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the</w:t>
      </w:r>
      <w:proofErr w:type="spellEnd"/>
      <w:r w:rsidRPr="007B61EA">
        <w:rPr>
          <w:color w:val="auto"/>
        </w:rPr>
        <w:t xml:space="preserve"> comprehensive software </w:t>
      </w:r>
      <w:proofErr w:type="spellStart"/>
      <w:r w:rsidRPr="007B61EA">
        <w:rPr>
          <w:color w:val="auto"/>
        </w:rPr>
        <w:t>engineering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functional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specifications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architectural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patterns</w:t>
      </w:r>
      <w:proofErr w:type="spellEnd"/>
      <w:r w:rsidRPr="007B61EA">
        <w:rPr>
          <w:color w:val="auto"/>
        </w:rPr>
        <w:t>, and full-</w:t>
      </w:r>
      <w:proofErr w:type="spellStart"/>
      <w:r w:rsidRPr="007B61EA">
        <w:rPr>
          <w:color w:val="auto"/>
        </w:rPr>
        <w:t>stack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implementation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of</w:t>
      </w:r>
      <w:proofErr w:type="spellEnd"/>
      <w:r w:rsidRPr="007B61EA">
        <w:rPr>
          <w:color w:val="auto"/>
        </w:rPr>
        <w:t xml:space="preserve"> a real-time </w:t>
      </w:r>
      <w:proofErr w:type="spellStart"/>
      <w:r w:rsidRPr="007B61EA">
        <w:rPr>
          <w:color w:val="auto"/>
        </w:rPr>
        <w:t>Collaborative</w:t>
      </w:r>
      <w:proofErr w:type="spellEnd"/>
      <w:r w:rsidRPr="007B61EA">
        <w:rPr>
          <w:color w:val="auto"/>
        </w:rPr>
        <w:t xml:space="preserve"> and Competitive Digital Escape Room </w:t>
      </w:r>
      <w:proofErr w:type="spellStart"/>
      <w:r w:rsidRPr="007B61EA">
        <w:rPr>
          <w:color w:val="auto"/>
        </w:rPr>
        <w:t>platform</w:t>
      </w:r>
      <w:proofErr w:type="spellEnd"/>
      <w:r w:rsidRPr="007B61EA">
        <w:rPr>
          <w:color w:val="auto"/>
        </w:rPr>
        <w:t xml:space="preserve">. The </w:t>
      </w:r>
      <w:proofErr w:type="spellStart"/>
      <w:r w:rsidRPr="007B61EA">
        <w:rPr>
          <w:color w:val="auto"/>
        </w:rPr>
        <w:t>system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operates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on</w:t>
      </w:r>
      <w:proofErr w:type="spellEnd"/>
      <w:r w:rsidRPr="007B61EA">
        <w:rPr>
          <w:color w:val="auto"/>
        </w:rPr>
        <w:t xml:space="preserve"> a </w:t>
      </w:r>
      <w:proofErr w:type="spellStart"/>
      <w:r w:rsidRPr="007B61EA">
        <w:rPr>
          <w:color w:val="auto"/>
        </w:rPr>
        <w:t>high-throughput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decoupled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architecture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comprising</w:t>
      </w:r>
      <w:proofErr w:type="spellEnd"/>
      <w:r w:rsidRPr="007B61EA">
        <w:rPr>
          <w:color w:val="auto"/>
        </w:rPr>
        <w:t xml:space="preserve"> a reactive Angular 22 </w:t>
      </w:r>
      <w:proofErr w:type="spellStart"/>
      <w:r w:rsidRPr="007B61EA">
        <w:rPr>
          <w:color w:val="auto"/>
        </w:rPr>
        <w:t>client</w:t>
      </w:r>
      <w:proofErr w:type="spellEnd"/>
      <w:r w:rsidRPr="007B61EA">
        <w:rPr>
          <w:color w:val="auto"/>
        </w:rPr>
        <w:t xml:space="preserve"> and </w:t>
      </w:r>
      <w:proofErr w:type="spellStart"/>
      <w:r w:rsidRPr="007B61EA">
        <w:rPr>
          <w:color w:val="auto"/>
        </w:rPr>
        <w:t>an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enterprise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11 backend </w:t>
      </w:r>
      <w:proofErr w:type="spellStart"/>
      <w:r w:rsidRPr="007B61EA">
        <w:rPr>
          <w:color w:val="auto"/>
        </w:rPr>
        <w:t>on</w:t>
      </w:r>
      <w:proofErr w:type="spellEnd"/>
      <w:r w:rsidRPr="007B61EA">
        <w:rPr>
          <w:color w:val="auto"/>
        </w:rPr>
        <w:t xml:space="preserve"> Node.js, </w:t>
      </w:r>
      <w:proofErr w:type="spellStart"/>
      <w:r w:rsidRPr="007B61EA">
        <w:rPr>
          <w:color w:val="auto"/>
        </w:rPr>
        <w:t>synchronized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via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bi-directional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WebSockets</w:t>
      </w:r>
      <w:proofErr w:type="spellEnd"/>
      <w:r w:rsidRPr="007B61EA">
        <w:rPr>
          <w:color w:val="auto"/>
        </w:rPr>
        <w:t xml:space="preserve"> (Socket.IO) and </w:t>
      </w:r>
      <w:proofErr w:type="spellStart"/>
      <w:r w:rsidRPr="007B61EA">
        <w:rPr>
          <w:color w:val="auto"/>
        </w:rPr>
        <w:t>backed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by</w:t>
      </w:r>
      <w:proofErr w:type="spellEnd"/>
      <w:r w:rsidRPr="007B61EA">
        <w:rPr>
          <w:color w:val="auto"/>
        </w:rPr>
        <w:t xml:space="preserve"> a PostgreSQL 18 </w:t>
      </w:r>
      <w:proofErr w:type="spellStart"/>
      <w:r w:rsidRPr="007B61EA">
        <w:rPr>
          <w:color w:val="auto"/>
        </w:rPr>
        <w:t>relational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database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engine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managed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through</w:t>
      </w:r>
      <w:proofErr w:type="spellEnd"/>
      <w:r w:rsidRPr="007B61EA">
        <w:rPr>
          <w:color w:val="auto"/>
        </w:rPr>
        <w:t xml:space="preserve"> Prisma ORM. The </w:t>
      </w:r>
      <w:proofErr w:type="spellStart"/>
      <w:r w:rsidRPr="007B61EA">
        <w:rPr>
          <w:color w:val="auto"/>
        </w:rPr>
        <w:t>platform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supports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asymmetric</w:t>
      </w:r>
      <w:proofErr w:type="spellEnd"/>
      <w:r w:rsidRPr="007B61EA">
        <w:rPr>
          <w:color w:val="auto"/>
        </w:rPr>
        <w:t xml:space="preserve"> cooperative </w:t>
      </w:r>
      <w:proofErr w:type="spellStart"/>
      <w:r w:rsidRPr="007B61EA">
        <w:rPr>
          <w:color w:val="auto"/>
        </w:rPr>
        <w:t>gameplay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for</w:t>
      </w:r>
      <w:proofErr w:type="spellEnd"/>
      <w:r w:rsidRPr="007B61EA">
        <w:rPr>
          <w:color w:val="auto"/>
        </w:rPr>
        <w:t xml:space="preserve"> 2 </w:t>
      </w:r>
      <w:proofErr w:type="spellStart"/>
      <w:r w:rsidRPr="007B61EA">
        <w:rPr>
          <w:color w:val="auto"/>
        </w:rPr>
        <w:t>to</w:t>
      </w:r>
      <w:proofErr w:type="spellEnd"/>
      <w:r w:rsidRPr="007B61EA">
        <w:rPr>
          <w:color w:val="auto"/>
        </w:rPr>
        <w:t xml:space="preserve"> 4 </w:t>
      </w:r>
      <w:proofErr w:type="spellStart"/>
      <w:r w:rsidRPr="007B61EA">
        <w:rPr>
          <w:color w:val="auto"/>
        </w:rPr>
        <w:t>concurrent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players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featuring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autonomous</w:t>
      </w:r>
      <w:proofErr w:type="spellEnd"/>
      <w:r w:rsidRPr="007B61EA">
        <w:rPr>
          <w:color w:val="auto"/>
        </w:rPr>
        <w:t xml:space="preserve"> cooperative AI </w:t>
      </w:r>
      <w:proofErr w:type="spellStart"/>
      <w:r w:rsidRPr="007B61EA">
        <w:rPr>
          <w:color w:val="auto"/>
        </w:rPr>
        <w:t>bots</w:t>
      </w:r>
      <w:proofErr w:type="spellEnd"/>
      <w:r w:rsidRPr="007B61EA">
        <w:rPr>
          <w:color w:val="auto"/>
        </w:rPr>
        <w:t xml:space="preserve">, procedural audio </w:t>
      </w:r>
      <w:proofErr w:type="spellStart"/>
      <w:r w:rsidRPr="007B61EA">
        <w:rPr>
          <w:color w:val="auto"/>
        </w:rPr>
        <w:t>synthesis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with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the</w:t>
      </w:r>
      <w:proofErr w:type="spellEnd"/>
      <w:r w:rsidRPr="007B61EA">
        <w:rPr>
          <w:color w:val="auto"/>
        </w:rPr>
        <w:t xml:space="preserve"> Web Audio API, and </w:t>
      </w:r>
      <w:proofErr w:type="spellStart"/>
      <w:r w:rsidRPr="007B61EA">
        <w:rPr>
          <w:color w:val="auto"/>
        </w:rPr>
        <w:t>synchronized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scenario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soundtracks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via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WebSocket</w:t>
      </w:r>
      <w:proofErr w:type="spellEnd"/>
      <w:r w:rsidRPr="007B61EA">
        <w:rPr>
          <w:color w:val="auto"/>
        </w:rPr>
        <w:t xml:space="preserve"> broadcasts. </w:t>
      </w:r>
      <w:proofErr w:type="spellStart"/>
      <w:r w:rsidRPr="007B61EA">
        <w:rPr>
          <w:color w:val="auto"/>
        </w:rPr>
        <w:t>Furthermore</w:t>
      </w:r>
      <w:proofErr w:type="spellEnd"/>
      <w:r w:rsidRPr="007B61EA">
        <w:rPr>
          <w:color w:val="auto"/>
        </w:rPr>
        <w:t xml:space="preserve">, </w:t>
      </w:r>
      <w:r w:rsidRPr="007B61EA">
        <w:rPr>
          <w:color w:val="auto"/>
        </w:rPr>
        <w:lastRenderedPageBreak/>
        <w:t xml:space="preserve">a </w:t>
      </w:r>
      <w:proofErr w:type="spellStart"/>
      <w:r w:rsidRPr="007B61EA">
        <w:rPr>
          <w:color w:val="auto"/>
        </w:rPr>
        <w:t>robust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security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layer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is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implemented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utilizing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Bcrypt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password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hashing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temporary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cryptographic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code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generation</w:t>
      </w:r>
      <w:proofErr w:type="spellEnd"/>
      <w:r w:rsidRPr="007B61EA">
        <w:rPr>
          <w:color w:val="auto"/>
        </w:rPr>
        <w:t xml:space="preserve">, and </w:t>
      </w:r>
      <w:proofErr w:type="spellStart"/>
      <w:r w:rsidRPr="007B61EA">
        <w:rPr>
          <w:color w:val="auto"/>
        </w:rPr>
        <w:t>automated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verification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dispatch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via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Nodemailer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using</w:t>
      </w:r>
      <w:proofErr w:type="spellEnd"/>
      <w:r w:rsidRPr="007B61EA">
        <w:rPr>
          <w:color w:val="auto"/>
        </w:rPr>
        <w:t xml:space="preserve"> Gmail SMTP </w:t>
      </w:r>
      <w:proofErr w:type="spellStart"/>
      <w:r w:rsidRPr="007B61EA">
        <w:rPr>
          <w:color w:val="auto"/>
        </w:rPr>
        <w:t>with</w:t>
      </w:r>
      <w:proofErr w:type="spellEnd"/>
      <w:r w:rsidRPr="007B61EA">
        <w:rPr>
          <w:color w:val="auto"/>
        </w:rPr>
        <w:t xml:space="preserve"> TLS </w:t>
      </w:r>
      <w:proofErr w:type="spellStart"/>
      <w:r w:rsidRPr="007B61EA">
        <w:rPr>
          <w:color w:val="auto"/>
        </w:rPr>
        <w:t>encryption</w:t>
      </w:r>
      <w:proofErr w:type="spellEnd"/>
      <w:r w:rsidRPr="007B61EA">
        <w:rPr>
          <w:color w:val="auto"/>
        </w:rPr>
        <w:t xml:space="preserve">. </w:t>
      </w:r>
      <w:proofErr w:type="spellStart"/>
      <w:r w:rsidRPr="007B61EA">
        <w:rPr>
          <w:color w:val="auto"/>
        </w:rPr>
        <w:t>Finally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external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cellular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mobile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connectivity</w:t>
      </w:r>
      <w:proofErr w:type="spellEnd"/>
      <w:r w:rsidRPr="007B61EA">
        <w:rPr>
          <w:color w:val="auto"/>
        </w:rPr>
        <w:t xml:space="preserve"> (4G/5G) </w:t>
      </w:r>
      <w:proofErr w:type="spellStart"/>
      <w:r w:rsidRPr="007B61EA">
        <w:rPr>
          <w:color w:val="auto"/>
        </w:rPr>
        <w:t>is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achieved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via</w:t>
      </w:r>
      <w:proofErr w:type="spellEnd"/>
      <w:r w:rsidRPr="007B61EA">
        <w:rPr>
          <w:color w:val="auto"/>
        </w:rPr>
        <w:t xml:space="preserve"> a </w:t>
      </w:r>
      <w:proofErr w:type="spellStart"/>
      <w:r w:rsidRPr="007B61EA">
        <w:rPr>
          <w:color w:val="auto"/>
        </w:rPr>
        <w:t>dedicated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permanent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static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tunnel</w:t>
      </w:r>
      <w:proofErr w:type="spellEnd"/>
      <w:r w:rsidRPr="007B61EA">
        <w:rPr>
          <w:color w:val="auto"/>
        </w:rPr>
        <w:t xml:space="preserve"> and </w:t>
      </w:r>
      <w:proofErr w:type="spellStart"/>
      <w:r w:rsidRPr="007B61EA">
        <w:rPr>
          <w:color w:val="auto"/>
        </w:rPr>
        <w:t>unified</w:t>
      </w:r>
      <w:proofErr w:type="spellEnd"/>
      <w:r w:rsidRPr="007B61EA">
        <w:rPr>
          <w:color w:val="auto"/>
        </w:rPr>
        <w:t xml:space="preserve"> reverse proxy </w:t>
      </w:r>
      <w:proofErr w:type="spellStart"/>
      <w:r w:rsidRPr="007B61EA">
        <w:rPr>
          <w:color w:val="auto"/>
        </w:rPr>
        <w:t>configuration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port</w:t>
      </w:r>
      <w:proofErr w:type="spellEnd"/>
      <w:r w:rsidRPr="007B61EA">
        <w:rPr>
          <w:color w:val="auto"/>
        </w:rPr>
        <w:t xml:space="preserve"> 4200. The </w:t>
      </w:r>
      <w:proofErr w:type="spellStart"/>
      <w:r w:rsidRPr="007B61EA">
        <w:rPr>
          <w:color w:val="auto"/>
        </w:rPr>
        <w:t>document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strictly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adheres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to</w:t>
      </w:r>
      <w:proofErr w:type="spellEnd"/>
      <w:r w:rsidRPr="007B61EA">
        <w:rPr>
          <w:color w:val="auto"/>
        </w:rPr>
        <w:t xml:space="preserve"> APA 7th </w:t>
      </w:r>
      <w:proofErr w:type="spellStart"/>
      <w:r w:rsidRPr="007B61EA">
        <w:rPr>
          <w:color w:val="auto"/>
        </w:rPr>
        <w:t>edition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formatting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guidelines</w:t>
      </w:r>
      <w:proofErr w:type="spellEnd"/>
      <w:r w:rsidRPr="007B61EA">
        <w:rPr>
          <w:color w:val="auto"/>
        </w:rPr>
        <w:t>.</w:t>
      </w:r>
    </w:p>
    <w:p w14:paraId="6724C767" w14:textId="77777777" w:rsidR="008912C7" w:rsidRPr="007B61EA" w:rsidRDefault="00000000">
      <w:pPr>
        <w:spacing w:before="100" w:after="100" w:line="360" w:lineRule="auto"/>
        <w:rPr>
          <w:color w:val="auto"/>
        </w:rPr>
      </w:pPr>
      <w:proofErr w:type="spellStart"/>
      <w:r w:rsidRPr="007B61EA">
        <w:rPr>
          <w:b/>
          <w:bCs/>
          <w:i/>
          <w:iCs/>
          <w:color w:val="auto"/>
        </w:rPr>
        <w:t>Keywords</w:t>
      </w:r>
      <w:proofErr w:type="spellEnd"/>
      <w:r w:rsidRPr="007B61EA">
        <w:rPr>
          <w:b/>
          <w:bCs/>
          <w:i/>
          <w:iCs/>
          <w:color w:val="auto"/>
        </w:rPr>
        <w:t xml:space="preserve">: </w:t>
      </w:r>
      <w:r w:rsidRPr="007B61EA">
        <w:rPr>
          <w:i/>
          <w:iCs/>
          <w:color w:val="auto"/>
        </w:rPr>
        <w:t xml:space="preserve">Angular 22, </w:t>
      </w:r>
      <w:proofErr w:type="spellStart"/>
      <w:r w:rsidRPr="007B61EA">
        <w:rPr>
          <w:i/>
          <w:iCs/>
          <w:color w:val="auto"/>
        </w:rPr>
        <w:t>NestJS</w:t>
      </w:r>
      <w:proofErr w:type="spellEnd"/>
      <w:r w:rsidRPr="007B61EA">
        <w:rPr>
          <w:i/>
          <w:iCs/>
          <w:color w:val="auto"/>
        </w:rPr>
        <w:t xml:space="preserve"> 11, </w:t>
      </w:r>
      <w:proofErr w:type="spellStart"/>
      <w:r w:rsidRPr="007B61EA">
        <w:rPr>
          <w:i/>
          <w:iCs/>
          <w:color w:val="auto"/>
        </w:rPr>
        <w:t>WebSockets</w:t>
      </w:r>
      <w:proofErr w:type="spellEnd"/>
      <w:r w:rsidRPr="007B61EA">
        <w:rPr>
          <w:i/>
          <w:iCs/>
          <w:color w:val="auto"/>
        </w:rPr>
        <w:t xml:space="preserve">, Socket.IO, Prisma ORM, PostgreSQL 18, Gmail SMTP, Web Audio API, </w:t>
      </w:r>
      <w:proofErr w:type="spellStart"/>
      <w:r w:rsidRPr="007B61EA">
        <w:rPr>
          <w:i/>
          <w:iCs/>
          <w:color w:val="auto"/>
        </w:rPr>
        <w:t>Ngrok</w:t>
      </w:r>
      <w:proofErr w:type="spellEnd"/>
      <w:r w:rsidRPr="007B61EA">
        <w:rPr>
          <w:i/>
          <w:iCs/>
          <w:color w:val="auto"/>
        </w:rPr>
        <w:t xml:space="preserve">, APA </w:t>
      </w:r>
      <w:proofErr w:type="spellStart"/>
      <w:r w:rsidRPr="007B61EA">
        <w:rPr>
          <w:i/>
          <w:iCs/>
          <w:color w:val="auto"/>
        </w:rPr>
        <w:t>Standards</w:t>
      </w:r>
      <w:proofErr w:type="spellEnd"/>
      <w:r w:rsidRPr="007B61EA">
        <w:rPr>
          <w:i/>
          <w:iCs/>
          <w:color w:val="auto"/>
        </w:rPr>
        <w:t>.</w:t>
      </w:r>
    </w:p>
    <w:p w14:paraId="0902B527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47EC60E0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1: Introducción y Planteamiento del Proyecto</w:t>
      </w:r>
    </w:p>
    <w:p w14:paraId="524D44B2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 xml:space="preserve">El entretenimiento digital contemporáneo ha evolucionado drásticamente hacia experiencias inmersivas basadas en la cooperación y la resolución colaborativa de problemas en tiempo real. Los juegos de escape o "Escape </w:t>
      </w:r>
      <w:proofErr w:type="spellStart"/>
      <w:r w:rsidRPr="007B61EA">
        <w:rPr>
          <w:color w:val="auto"/>
        </w:rPr>
        <w:t>Rooms</w:t>
      </w:r>
      <w:proofErr w:type="spellEnd"/>
      <w:r w:rsidRPr="007B61EA">
        <w:rPr>
          <w:color w:val="auto"/>
        </w:rPr>
        <w:t>" físicos han demostrado un gran impacto pedagógico y lúdico al fomentar el trabajo en equipo, la comunicación estratégica bajo presión temporal y la deducción lógica. Sin embargo, su transposición al ámbito digital exige resolver retos tecnológicos de alta complejidad: sincronización de estados distribuidos sin desfase perceptible, persistencia relacional íntegra, comunicación bidireccional y accesibilidad universal desde dispositivos móviles heterogéneos sin requerir que los participantes se encuentren físicamente en la misma red local.</w:t>
      </w:r>
    </w:p>
    <w:p w14:paraId="795139E7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1.1. Objetivos del Proyecto</w:t>
      </w:r>
    </w:p>
    <w:p w14:paraId="3C273992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Objetivo General: </w:t>
      </w:r>
      <w:r w:rsidRPr="007B61EA">
        <w:rPr>
          <w:color w:val="auto"/>
        </w:rPr>
        <w:t xml:space="preserve">Diseñar, construir e implementar una plataforma integral de Escape Room Digital Colaborativo en Tiempo Real con arquitectura </w:t>
      </w:r>
      <w:proofErr w:type="spellStart"/>
      <w:r w:rsidRPr="007B61EA">
        <w:rPr>
          <w:color w:val="auto"/>
        </w:rPr>
        <w:t>fullstack</w:t>
      </w:r>
      <w:proofErr w:type="spellEnd"/>
      <w:r w:rsidRPr="007B61EA">
        <w:rPr>
          <w:color w:val="auto"/>
        </w:rPr>
        <w:t xml:space="preserve"> desacoplada, soporte para juego asimétrico multiusuario y acceso móvil perimetral.</w:t>
      </w:r>
    </w:p>
    <w:p w14:paraId="47D86A2F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Objetivos Específicos: </w:t>
      </w:r>
      <w:r w:rsidRPr="007B61EA">
        <w:rPr>
          <w:color w:val="auto"/>
        </w:rPr>
        <w:t xml:space="preserve">Desarrollar una interfaz reactiva en Angular 22 bajo diseño Cyberpunk </w:t>
      </w:r>
      <w:proofErr w:type="spellStart"/>
      <w:r w:rsidRPr="007B61EA">
        <w:rPr>
          <w:color w:val="auto"/>
        </w:rPr>
        <w:t>Glassmorphism</w:t>
      </w:r>
      <w:proofErr w:type="spellEnd"/>
      <w:r w:rsidRPr="007B61EA">
        <w:rPr>
          <w:color w:val="auto"/>
        </w:rPr>
        <w:t xml:space="preserve"> con síntesis procedural de sonido (Web Audio API); implementar un backend modular en </w:t>
      </w: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11 con </w:t>
      </w:r>
      <w:proofErr w:type="spellStart"/>
      <w:r w:rsidRPr="007B61EA">
        <w:rPr>
          <w:color w:val="auto"/>
        </w:rPr>
        <w:t>gateways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WebSockets</w:t>
      </w:r>
      <w:proofErr w:type="spellEnd"/>
      <w:r w:rsidRPr="007B61EA">
        <w:rPr>
          <w:color w:val="auto"/>
        </w:rPr>
        <w:t xml:space="preserve"> (Socket.IO); estructurar un modelo relacional en PostgreSQL 18 mediante Prisma ORM; configurar un servicio de autenticación con despacho de códigos de seguridad por Gmail SMTP; y habilitar un túnel permanente con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para permitir partidas desde celulares con datos 4G/5G.</w:t>
      </w:r>
    </w:p>
    <w:p w14:paraId="546E663D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2A5511D8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 xml:space="preserve">Capítulo 2: Arquitectura de Software </w:t>
      </w:r>
      <w:proofErr w:type="spellStart"/>
      <w:r w:rsidRPr="007B61EA">
        <w:rPr>
          <w:b/>
          <w:bCs/>
          <w:color w:val="auto"/>
          <w:sz w:val="28"/>
          <w:szCs w:val="28"/>
        </w:rPr>
        <w:t>Fullstack</w:t>
      </w:r>
      <w:proofErr w:type="spellEnd"/>
      <w:r w:rsidRPr="007B61EA">
        <w:rPr>
          <w:b/>
          <w:bCs/>
          <w:color w:val="auto"/>
          <w:sz w:val="28"/>
          <w:szCs w:val="28"/>
        </w:rPr>
        <w:t xml:space="preserve"> Desacoplada</w:t>
      </w:r>
    </w:p>
    <w:p w14:paraId="1C9A6396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>La arquitectura del sistema responde a un esquema de microservicios modulares desacoplados donde cada capa cumple una función especializada con separación estricta de responsabilidades (*</w:t>
      </w:r>
      <w:proofErr w:type="spellStart"/>
      <w:r w:rsidRPr="007B61EA">
        <w:rPr>
          <w:color w:val="auto"/>
        </w:rPr>
        <w:t>Separation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of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Concerns</w:t>
      </w:r>
      <w:proofErr w:type="spellEnd"/>
      <w:r w:rsidRPr="007B61EA">
        <w:rPr>
          <w:color w:val="auto"/>
        </w:rPr>
        <w:t>*):</w:t>
      </w:r>
    </w:p>
    <w:p w14:paraId="69EB3C58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Capa de Presentación (</w:t>
      </w:r>
      <w:proofErr w:type="spellStart"/>
      <w:r w:rsidRPr="007B61EA">
        <w:rPr>
          <w:b/>
          <w:bCs/>
          <w:color w:val="auto"/>
        </w:rPr>
        <w:t>Frontend</w:t>
      </w:r>
      <w:proofErr w:type="spellEnd"/>
      <w:r w:rsidRPr="007B61EA">
        <w:rPr>
          <w:b/>
          <w:bCs/>
          <w:color w:val="auto"/>
        </w:rPr>
        <w:t xml:space="preserve">): </w:t>
      </w:r>
      <w:r w:rsidRPr="007B61EA">
        <w:rPr>
          <w:color w:val="auto"/>
        </w:rPr>
        <w:t xml:space="preserve">Desarrollada en Angular 22. Incorpora </w:t>
      </w:r>
      <w:proofErr w:type="spellStart"/>
      <w:r w:rsidRPr="007B61EA">
        <w:rPr>
          <w:color w:val="auto"/>
        </w:rPr>
        <w:t>Standalone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Components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Signals</w:t>
      </w:r>
      <w:proofErr w:type="spellEnd"/>
      <w:r w:rsidRPr="007B61EA">
        <w:rPr>
          <w:color w:val="auto"/>
        </w:rPr>
        <w:t xml:space="preserve"> reactivas, servicios de inyección de dependencias para audio y </w:t>
      </w:r>
      <w:proofErr w:type="spellStart"/>
      <w:r w:rsidRPr="007B61EA">
        <w:rPr>
          <w:color w:val="auto"/>
        </w:rPr>
        <w:t>WebSockets</w:t>
      </w:r>
      <w:proofErr w:type="spellEnd"/>
      <w:r w:rsidRPr="007B61EA">
        <w:rPr>
          <w:color w:val="auto"/>
        </w:rPr>
        <w:t>, y un proxy unificado para redirigir tráfico REST y WS.</w:t>
      </w:r>
    </w:p>
    <w:p w14:paraId="0076E76C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Capa de Lógica de Negocio y Concurrencia (Backend): </w:t>
      </w:r>
      <w:r w:rsidRPr="007B61EA">
        <w:rPr>
          <w:color w:val="auto"/>
        </w:rPr>
        <w:t xml:space="preserve">Orquestada mediante </w:t>
      </w: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11 y Node.js. Implementa el </w:t>
      </w:r>
      <w:proofErr w:type="spellStart"/>
      <w:r w:rsidRPr="007B61EA">
        <w:rPr>
          <w:color w:val="auto"/>
        </w:rPr>
        <w:t>gateway</w:t>
      </w:r>
      <w:proofErr w:type="spellEnd"/>
      <w:r w:rsidRPr="007B61EA">
        <w:rPr>
          <w:color w:val="auto"/>
        </w:rPr>
        <w:t xml:space="preserve"> principal </w:t>
      </w:r>
      <w:proofErr w:type="spellStart"/>
      <w:r w:rsidRPr="007B61EA">
        <w:rPr>
          <w:color w:val="auto"/>
        </w:rPr>
        <w:t>EscapeGateway</w:t>
      </w:r>
      <w:proofErr w:type="spellEnd"/>
      <w:r w:rsidRPr="007B61EA">
        <w:rPr>
          <w:color w:val="auto"/>
        </w:rPr>
        <w:t xml:space="preserve"> que controla los eventos de sala (creación, unión, abandono, </w:t>
      </w:r>
      <w:proofErr w:type="spellStart"/>
      <w:r w:rsidRPr="007B61EA">
        <w:rPr>
          <w:color w:val="auto"/>
        </w:rPr>
        <w:t>bots</w:t>
      </w:r>
      <w:proofErr w:type="spellEnd"/>
      <w:r w:rsidRPr="007B61EA">
        <w:rPr>
          <w:color w:val="auto"/>
        </w:rPr>
        <w:t>, respuestas de acertijos y cronómetro regresivo global).</w:t>
      </w:r>
    </w:p>
    <w:p w14:paraId="6C98B97A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Capa de Persistencia (Base de Datos): </w:t>
      </w:r>
      <w:r w:rsidRPr="007B61EA">
        <w:rPr>
          <w:color w:val="auto"/>
        </w:rPr>
        <w:t>Instancia relacional de PostgreSQL 18 ejecutada bajo el esquema "</w:t>
      </w:r>
      <w:proofErr w:type="spellStart"/>
      <w:r w:rsidRPr="007B61EA">
        <w:rPr>
          <w:color w:val="auto"/>
        </w:rPr>
        <w:t>escaperoom</w:t>
      </w:r>
      <w:proofErr w:type="spellEnd"/>
      <w:r w:rsidRPr="007B61EA">
        <w:rPr>
          <w:color w:val="auto"/>
        </w:rPr>
        <w:t>". Gestionada mediante Prisma ORM 6.19 con clientes fuertemente tipados que eliminan riesgos de inyección SQL.</w:t>
      </w:r>
    </w:p>
    <w:p w14:paraId="3A1073B5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Capa de Conectividad y Red Externa: </w:t>
      </w:r>
      <w:r w:rsidRPr="007B61EA">
        <w:rPr>
          <w:color w:val="auto"/>
        </w:rPr>
        <w:t xml:space="preserve">Infraestructura basada en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con dominio estático permanente que enlaza solicitudes HTTPS/WSS públicas hacia el puerto local 4200 sin necesidad de abrir puertos en el enrutador físico.</w:t>
      </w:r>
    </w:p>
    <w:p w14:paraId="2433CBD6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2.1. Flujo de Comunicación Bidireccional</w:t>
      </w:r>
    </w:p>
    <w:p w14:paraId="721F857D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>A diferencia de las arquitecturas REST tradicionales basadas en sondeo continuo (*</w:t>
      </w:r>
      <w:proofErr w:type="spellStart"/>
      <w:r w:rsidRPr="007B61EA">
        <w:rPr>
          <w:color w:val="auto"/>
        </w:rPr>
        <w:t>polling</w:t>
      </w:r>
      <w:proofErr w:type="spellEnd"/>
      <w:r w:rsidRPr="007B61EA">
        <w:rPr>
          <w:color w:val="auto"/>
        </w:rPr>
        <w:t xml:space="preserve">*), el Escape Room utiliza </w:t>
      </w:r>
      <w:proofErr w:type="spellStart"/>
      <w:r w:rsidRPr="007B61EA">
        <w:rPr>
          <w:color w:val="auto"/>
        </w:rPr>
        <w:t>WebSockets</w:t>
      </w:r>
      <w:proofErr w:type="spellEnd"/>
      <w:r w:rsidRPr="007B61EA">
        <w:rPr>
          <w:color w:val="auto"/>
        </w:rPr>
        <w:t xml:space="preserve"> (Socket.IO v4.8) sobre transporte </w:t>
      </w:r>
      <w:proofErr w:type="spellStart"/>
      <w:r w:rsidRPr="007B61EA">
        <w:rPr>
          <w:color w:val="auto"/>
        </w:rPr>
        <w:t>duplex</w:t>
      </w:r>
      <w:proofErr w:type="spellEnd"/>
      <w:r w:rsidRPr="007B61EA">
        <w:rPr>
          <w:color w:val="auto"/>
        </w:rPr>
        <w:t xml:space="preserve">. Cuando un usuario realiza una acción en su cliente (por ejemplo, cortar un cable del reactor o mover una pieza de rompecabezas), el evento es transmitido inmediatamente al servidor, validado por la lógica de negocio, y emitido en difusión (*broadcast*) exclusivamente a los miembros de la misma sala identificada por su </w:t>
      </w:r>
      <w:proofErr w:type="spellStart"/>
      <w:r w:rsidRPr="007B61EA">
        <w:rPr>
          <w:color w:val="auto"/>
        </w:rPr>
        <w:t>roomCode</w:t>
      </w:r>
      <w:proofErr w:type="spellEnd"/>
      <w:r w:rsidRPr="007B61EA">
        <w:rPr>
          <w:color w:val="auto"/>
        </w:rPr>
        <w:t>.</w:t>
      </w:r>
    </w:p>
    <w:p w14:paraId="3E5107D1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45A5BD0F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3: Plantillas y Diseño de la Interfaz Gráfica (UI/UX)</w:t>
      </w:r>
    </w:p>
    <w:p w14:paraId="0252C404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 xml:space="preserve">La experiencia visual de la plataforma fue concebida bajo la estética Cyberpunk Táctica y </w:t>
      </w:r>
      <w:proofErr w:type="spellStart"/>
      <w:r w:rsidRPr="007B61EA">
        <w:rPr>
          <w:color w:val="auto"/>
        </w:rPr>
        <w:t>Glassmorphism</w:t>
      </w:r>
      <w:proofErr w:type="spellEnd"/>
      <w:r w:rsidRPr="007B61EA">
        <w:rPr>
          <w:color w:val="auto"/>
        </w:rPr>
        <w:t>, recreando consolas militares de mando aeroespacial y laboratorios cuánticos de alta contención.</w:t>
      </w:r>
    </w:p>
    <w:p w14:paraId="3C367F95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3.1. Paleta de Colores y Variables CSS</w:t>
      </w:r>
    </w:p>
    <w:p w14:paraId="11C93E77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>En los estilos globales (styles.css y app.css) se definieron las siguientes variables estructurales:</w:t>
      </w:r>
    </w:p>
    <w:p w14:paraId="706E22B6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--</w:t>
      </w:r>
      <w:proofErr w:type="spellStart"/>
      <w:r w:rsidRPr="007B61EA">
        <w:rPr>
          <w:b/>
          <w:bCs/>
          <w:color w:val="auto"/>
        </w:rPr>
        <w:t>bg-dark</w:t>
      </w:r>
      <w:proofErr w:type="spellEnd"/>
      <w:r w:rsidRPr="007B61EA">
        <w:rPr>
          <w:b/>
          <w:bCs/>
          <w:color w:val="auto"/>
        </w:rPr>
        <w:t xml:space="preserve"> (#050711): </w:t>
      </w:r>
      <w:r w:rsidRPr="007B61EA">
        <w:rPr>
          <w:color w:val="auto"/>
        </w:rPr>
        <w:t>Fondo espacial oscuro con gradientes radiales de iluminación y cuadrícula de radar de 40px.</w:t>
      </w:r>
    </w:p>
    <w:p w14:paraId="4C3684E5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--</w:t>
      </w:r>
      <w:proofErr w:type="spellStart"/>
      <w:r w:rsidRPr="007B61EA">
        <w:rPr>
          <w:b/>
          <w:bCs/>
          <w:color w:val="auto"/>
        </w:rPr>
        <w:t>bg</w:t>
      </w:r>
      <w:proofErr w:type="spellEnd"/>
      <w:r w:rsidRPr="007B61EA">
        <w:rPr>
          <w:b/>
          <w:bCs/>
          <w:color w:val="auto"/>
        </w:rPr>
        <w:t>-panel (</w:t>
      </w:r>
      <w:proofErr w:type="spellStart"/>
      <w:r w:rsidRPr="007B61EA">
        <w:rPr>
          <w:b/>
          <w:bCs/>
          <w:color w:val="auto"/>
        </w:rPr>
        <w:t>rgba</w:t>
      </w:r>
      <w:proofErr w:type="spellEnd"/>
      <w:r w:rsidRPr="007B61EA">
        <w:rPr>
          <w:b/>
          <w:bCs/>
          <w:color w:val="auto"/>
        </w:rPr>
        <w:t xml:space="preserve">(10, 15, 30, 0.85)): </w:t>
      </w:r>
      <w:r w:rsidRPr="007B61EA">
        <w:rPr>
          <w:color w:val="auto"/>
        </w:rPr>
        <w:t>Contenedores principales con efecto de vidrio translúcido y desenfoque óptico de 16 píxeles (</w:t>
      </w:r>
      <w:proofErr w:type="spellStart"/>
      <w:r w:rsidRPr="007B61EA">
        <w:rPr>
          <w:color w:val="auto"/>
        </w:rPr>
        <w:t>backdrop-filter</w:t>
      </w:r>
      <w:proofErr w:type="spellEnd"/>
      <w:r w:rsidRPr="007B61EA">
        <w:rPr>
          <w:color w:val="auto"/>
        </w:rPr>
        <w:t xml:space="preserve">: </w:t>
      </w:r>
      <w:proofErr w:type="spellStart"/>
      <w:r w:rsidRPr="007B61EA">
        <w:rPr>
          <w:color w:val="auto"/>
        </w:rPr>
        <w:t>blur</w:t>
      </w:r>
      <w:proofErr w:type="spellEnd"/>
      <w:r w:rsidRPr="007B61EA">
        <w:rPr>
          <w:color w:val="auto"/>
        </w:rPr>
        <w:t>(16px)).</w:t>
      </w:r>
    </w:p>
    <w:p w14:paraId="62952ADE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--</w:t>
      </w:r>
      <w:proofErr w:type="spellStart"/>
      <w:r w:rsidRPr="007B61EA">
        <w:rPr>
          <w:b/>
          <w:bCs/>
          <w:color w:val="auto"/>
        </w:rPr>
        <w:t>neon-cyan</w:t>
      </w:r>
      <w:proofErr w:type="spellEnd"/>
      <w:r w:rsidRPr="007B61EA">
        <w:rPr>
          <w:b/>
          <w:bCs/>
          <w:color w:val="auto"/>
        </w:rPr>
        <w:t xml:space="preserve"> (#00f3ff): </w:t>
      </w:r>
      <w:r w:rsidRPr="007B61EA">
        <w:rPr>
          <w:color w:val="auto"/>
        </w:rPr>
        <w:t>Color de acento táctico para botones principales, indicadores activos y marcos de radar.</w:t>
      </w:r>
    </w:p>
    <w:p w14:paraId="0F9A7326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--</w:t>
      </w:r>
      <w:proofErr w:type="spellStart"/>
      <w:r w:rsidRPr="007B61EA">
        <w:rPr>
          <w:b/>
          <w:bCs/>
          <w:color w:val="auto"/>
        </w:rPr>
        <w:t>neon</w:t>
      </w:r>
      <w:proofErr w:type="spellEnd"/>
      <w:r w:rsidRPr="007B61EA">
        <w:rPr>
          <w:b/>
          <w:bCs/>
          <w:color w:val="auto"/>
        </w:rPr>
        <w:t xml:space="preserve">-green (#00ff88): </w:t>
      </w:r>
      <w:r w:rsidRPr="007B61EA">
        <w:rPr>
          <w:color w:val="auto"/>
        </w:rPr>
        <w:t>Color de éxito para validación de acertijos, apertura de compuertas y agentes listos.</w:t>
      </w:r>
    </w:p>
    <w:p w14:paraId="33402CE2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--</w:t>
      </w:r>
      <w:proofErr w:type="spellStart"/>
      <w:r w:rsidRPr="007B61EA">
        <w:rPr>
          <w:b/>
          <w:bCs/>
          <w:color w:val="auto"/>
        </w:rPr>
        <w:t>neon</w:t>
      </w:r>
      <w:proofErr w:type="spellEnd"/>
      <w:r w:rsidRPr="007B61EA">
        <w:rPr>
          <w:b/>
          <w:bCs/>
          <w:color w:val="auto"/>
        </w:rPr>
        <w:t xml:space="preserve">-red (#ff0055): </w:t>
      </w:r>
      <w:r w:rsidRPr="007B61EA">
        <w:rPr>
          <w:color w:val="auto"/>
        </w:rPr>
        <w:t>Color de alarma para fugas nucleares, errores de código y conteo regresivo crítico.</w:t>
      </w:r>
    </w:p>
    <w:p w14:paraId="400696CB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--</w:t>
      </w:r>
      <w:proofErr w:type="spellStart"/>
      <w:r w:rsidRPr="007B61EA">
        <w:rPr>
          <w:b/>
          <w:bCs/>
          <w:color w:val="auto"/>
        </w:rPr>
        <w:t>neon-purple</w:t>
      </w:r>
      <w:proofErr w:type="spellEnd"/>
      <w:r w:rsidRPr="007B61EA">
        <w:rPr>
          <w:b/>
          <w:bCs/>
          <w:color w:val="auto"/>
        </w:rPr>
        <w:t xml:space="preserve"> (#bc13fe): </w:t>
      </w:r>
      <w:r w:rsidRPr="007B61EA">
        <w:rPr>
          <w:color w:val="auto"/>
        </w:rPr>
        <w:t>Color de misterio y cifrado para salas cuánticas y rompecabezas multidimensionales.</w:t>
      </w:r>
    </w:p>
    <w:p w14:paraId="57D3C887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3.2. Tipografía Militar y Táctica</w:t>
      </w:r>
    </w:p>
    <w:p w14:paraId="72C0DAA0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</w:t>
      </w:r>
      <w:proofErr w:type="spellStart"/>
      <w:r w:rsidRPr="007B61EA">
        <w:rPr>
          <w:b/>
          <w:bCs/>
          <w:color w:val="auto"/>
        </w:rPr>
        <w:t>Orbitron</w:t>
      </w:r>
      <w:proofErr w:type="spellEnd"/>
      <w:r w:rsidRPr="007B61EA">
        <w:rPr>
          <w:b/>
          <w:bCs/>
          <w:color w:val="auto"/>
        </w:rPr>
        <w:t xml:space="preserve">: </w:t>
      </w:r>
      <w:r w:rsidRPr="007B61EA">
        <w:rPr>
          <w:color w:val="auto"/>
        </w:rPr>
        <w:t>Tipografía geométrica futurista empleada en títulos de misión, contadores regresivos y códigos de sala.</w:t>
      </w:r>
    </w:p>
    <w:p w14:paraId="6B90286E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Rajdhani: </w:t>
      </w:r>
      <w:r w:rsidRPr="007B61EA">
        <w:rPr>
          <w:color w:val="auto"/>
        </w:rPr>
        <w:t>Tipografía condensada de alta densidad visual para etiquetas tácticas, controles y paneles numéricos.</w:t>
      </w:r>
    </w:p>
    <w:p w14:paraId="146BEAFE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</w:t>
      </w:r>
      <w:proofErr w:type="spellStart"/>
      <w:r w:rsidRPr="007B61EA">
        <w:rPr>
          <w:b/>
          <w:bCs/>
          <w:color w:val="auto"/>
        </w:rPr>
        <w:t>JetBrains</w:t>
      </w:r>
      <w:proofErr w:type="spellEnd"/>
      <w:r w:rsidRPr="007B61EA">
        <w:rPr>
          <w:b/>
          <w:bCs/>
          <w:color w:val="auto"/>
        </w:rPr>
        <w:t xml:space="preserve"> Mono: </w:t>
      </w:r>
      <w:r w:rsidRPr="007B61EA">
        <w:rPr>
          <w:color w:val="auto"/>
        </w:rPr>
        <w:t>Tipografía monoespaciada para terminales de comandos, logs del sistema y claves OTP.</w:t>
      </w:r>
    </w:p>
    <w:p w14:paraId="0B22BC76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3.3. Componentes Visuales Reactivos</w:t>
      </w:r>
    </w:p>
    <w:p w14:paraId="4EA4B875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lastRenderedPageBreak/>
        <w:t xml:space="preserve">• Cámara en Vivo (CCTV): </w:t>
      </w:r>
      <w:r w:rsidRPr="007B61EA">
        <w:rPr>
          <w:color w:val="auto"/>
        </w:rPr>
        <w:t>Simulador visual de circuito cerrado de televisión con estática analógica e imagen de fondo ambiental cambiante según el escenario seleccionado.</w:t>
      </w:r>
    </w:p>
    <w:p w14:paraId="2045462F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Cronómetro Cuántico con Barra de Descompresión: </w:t>
      </w:r>
      <w:r w:rsidRPr="007B61EA">
        <w:rPr>
          <w:color w:val="auto"/>
        </w:rPr>
        <w:t>Temporizador con barra de progreso reactiva que pasa gradualmente a rojo intermitente durante el último minuto de la misión.</w:t>
      </w:r>
    </w:p>
    <w:p w14:paraId="1CA23F36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Diseño 100% Adaptativo (Responsive): </w:t>
      </w:r>
      <w:r w:rsidRPr="007B61EA">
        <w:rPr>
          <w:color w:val="auto"/>
        </w:rPr>
        <w:t xml:space="preserve">Estructura flexible mediante CSS </w:t>
      </w:r>
      <w:proofErr w:type="spellStart"/>
      <w:r w:rsidRPr="007B61EA">
        <w:rPr>
          <w:color w:val="auto"/>
        </w:rPr>
        <w:t>Grid</w:t>
      </w:r>
      <w:proofErr w:type="spellEnd"/>
      <w:r w:rsidRPr="007B61EA">
        <w:rPr>
          <w:color w:val="auto"/>
        </w:rPr>
        <w:t xml:space="preserve"> y </w:t>
      </w:r>
      <w:proofErr w:type="spellStart"/>
      <w:r w:rsidRPr="007B61EA">
        <w:rPr>
          <w:color w:val="auto"/>
        </w:rPr>
        <w:t>Flexbox</w:t>
      </w:r>
      <w:proofErr w:type="spellEnd"/>
      <w:r w:rsidRPr="007B61EA">
        <w:rPr>
          <w:color w:val="auto"/>
        </w:rPr>
        <w:t xml:space="preserve"> que optimiza áreas de toque en pantallas táctiles de celulares móviles.</w:t>
      </w:r>
    </w:p>
    <w:p w14:paraId="175FAEB2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4CBD9F5B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4: Motor de Audio Procedural y Música Sincronizada</w:t>
      </w:r>
    </w:p>
    <w:p w14:paraId="219744D8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>La inmersión auditiva en el Escape Room se resolvió mediante una innovadora arquitectura híbrida dual que no sobrecarga el ancho de banda:</w:t>
      </w:r>
    </w:p>
    <w:p w14:paraId="4338E3B1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4.1. Síntesis Procedural de Efectos con Web Audio API</w:t>
      </w:r>
    </w:p>
    <w:p w14:paraId="7883D33E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En </w:t>
      </w:r>
      <w:proofErr w:type="spellStart"/>
      <w:r w:rsidRPr="007B61EA">
        <w:rPr>
          <w:color w:val="auto"/>
        </w:rPr>
        <w:t>audio.service.ts</w:t>
      </w:r>
      <w:proofErr w:type="spellEnd"/>
      <w:r w:rsidRPr="007B61EA">
        <w:rPr>
          <w:color w:val="auto"/>
        </w:rPr>
        <w:t xml:space="preserve"> no se utilizan archivos de audio externos (MP3/WAV) para los efectos mecánicos. Todos los sonidos se sintetizan en tiempo real mediante el </w:t>
      </w:r>
      <w:proofErr w:type="spellStart"/>
      <w:r w:rsidRPr="007B61EA">
        <w:rPr>
          <w:color w:val="auto"/>
        </w:rPr>
        <w:t>AudioContext</w:t>
      </w:r>
      <w:proofErr w:type="spellEnd"/>
      <w:r w:rsidRPr="007B61EA">
        <w:rPr>
          <w:color w:val="auto"/>
        </w:rPr>
        <w:t xml:space="preserve"> nativo del navegador, manipulando osciladores y curvas de ganancia:</w:t>
      </w:r>
    </w:p>
    <w:p w14:paraId="744BD879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</w:t>
      </w:r>
      <w:proofErr w:type="spellStart"/>
      <w:r w:rsidRPr="007B61EA">
        <w:rPr>
          <w:b/>
          <w:bCs/>
          <w:color w:val="auto"/>
        </w:rPr>
        <w:t>Keypad</w:t>
      </w:r>
      <w:proofErr w:type="spellEnd"/>
      <w:r w:rsidRPr="007B61EA">
        <w:rPr>
          <w:b/>
          <w:bCs/>
          <w:color w:val="auto"/>
        </w:rPr>
        <w:t xml:space="preserve"> </w:t>
      </w:r>
      <w:proofErr w:type="spellStart"/>
      <w:r w:rsidRPr="007B61EA">
        <w:rPr>
          <w:b/>
          <w:bCs/>
          <w:color w:val="auto"/>
        </w:rPr>
        <w:t>Beep</w:t>
      </w:r>
      <w:proofErr w:type="spellEnd"/>
      <w:r w:rsidRPr="007B61EA">
        <w:rPr>
          <w:b/>
          <w:bCs/>
          <w:color w:val="auto"/>
        </w:rPr>
        <w:t xml:space="preserve">: </w:t>
      </w:r>
      <w:r w:rsidRPr="007B61EA">
        <w:rPr>
          <w:color w:val="auto"/>
        </w:rPr>
        <w:t>Onda sinusoidal a 880 Hz con desvanecimiento exponencial rápido (80ms), simulando terminales táctiles.</w:t>
      </w:r>
    </w:p>
    <w:p w14:paraId="1CBC89FA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Door Unlock: </w:t>
      </w:r>
      <w:r w:rsidRPr="007B61EA">
        <w:rPr>
          <w:color w:val="auto"/>
        </w:rPr>
        <w:t>Arpegio polifónico mayor (Do5 - Mi5 - Sol5) con reverberación suave al desbloquear compuertas.</w:t>
      </w:r>
    </w:p>
    <w:p w14:paraId="08060494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Error Buzz: </w:t>
      </w:r>
      <w:r w:rsidRPr="007B61EA">
        <w:rPr>
          <w:color w:val="auto"/>
        </w:rPr>
        <w:t>Onda en diente de sierra (</w:t>
      </w:r>
      <w:proofErr w:type="spellStart"/>
      <w:r w:rsidRPr="007B61EA">
        <w:rPr>
          <w:color w:val="auto"/>
        </w:rPr>
        <w:t>sawtooth</w:t>
      </w:r>
      <w:proofErr w:type="spellEnd"/>
      <w:r w:rsidRPr="007B61EA">
        <w:rPr>
          <w:color w:val="auto"/>
        </w:rPr>
        <w:t>) a 110 Hz con saturación armónica simulando corto circuito.</w:t>
      </w:r>
    </w:p>
    <w:p w14:paraId="69EA638D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Victory </w:t>
      </w:r>
      <w:proofErr w:type="spellStart"/>
      <w:r w:rsidRPr="007B61EA">
        <w:rPr>
          <w:b/>
          <w:bCs/>
          <w:color w:val="auto"/>
        </w:rPr>
        <w:t>Fanfare</w:t>
      </w:r>
      <w:proofErr w:type="spellEnd"/>
      <w:r w:rsidRPr="007B61EA">
        <w:rPr>
          <w:b/>
          <w:bCs/>
          <w:color w:val="auto"/>
        </w:rPr>
        <w:t xml:space="preserve">: </w:t>
      </w:r>
      <w:r w:rsidRPr="007B61EA">
        <w:rPr>
          <w:color w:val="auto"/>
        </w:rPr>
        <w:t>Acorde mayor sostenido con modulación de frecuencia para celebrar la victoria de la misión.</w:t>
      </w:r>
    </w:p>
    <w:p w14:paraId="5FFA047E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4.2. Música Temática Sincronizada por Escenario</w:t>
      </w:r>
    </w:p>
    <w:p w14:paraId="158B41AC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Al iniciar una partida, el backend emite el evento </w:t>
      </w:r>
      <w:proofErr w:type="spellStart"/>
      <w:r w:rsidRPr="007B61EA">
        <w:rPr>
          <w:color w:val="auto"/>
        </w:rPr>
        <w:t>sync_mission_music</w:t>
      </w:r>
      <w:proofErr w:type="spellEnd"/>
      <w:r w:rsidRPr="007B61EA">
        <w:rPr>
          <w:color w:val="auto"/>
        </w:rPr>
        <w:t xml:space="preserve"> con el identificador de YouTube del tema correspondiente y el </w:t>
      </w:r>
      <w:proofErr w:type="spellStart"/>
      <w:r w:rsidRPr="007B61EA">
        <w:rPr>
          <w:color w:val="auto"/>
        </w:rPr>
        <w:t>timestamp</w:t>
      </w:r>
      <w:proofErr w:type="spellEnd"/>
      <w:r w:rsidRPr="007B61EA">
        <w:rPr>
          <w:color w:val="auto"/>
        </w:rPr>
        <w:t xml:space="preserve"> exacto de inicio:</w:t>
      </w:r>
    </w:p>
    <w:p w14:paraId="1A632C8B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El Reactor Cuántico: </w:t>
      </w:r>
      <w:r w:rsidRPr="007B61EA">
        <w:rPr>
          <w:color w:val="auto"/>
        </w:rPr>
        <w:t xml:space="preserve">Tema "Dark Industrial </w:t>
      </w:r>
      <w:proofErr w:type="spellStart"/>
      <w:r w:rsidRPr="007B61EA">
        <w:rPr>
          <w:color w:val="auto"/>
        </w:rPr>
        <w:t>Synthwave</w:t>
      </w:r>
      <w:proofErr w:type="spellEnd"/>
      <w:r w:rsidRPr="007B61EA">
        <w:rPr>
          <w:color w:val="auto"/>
        </w:rPr>
        <w:t>" con frecuencias graves de tensión nuclear.</w:t>
      </w:r>
    </w:p>
    <w:p w14:paraId="69B087CA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El Templo Perdido: </w:t>
      </w:r>
      <w:r w:rsidRPr="007B61EA">
        <w:rPr>
          <w:color w:val="auto"/>
        </w:rPr>
        <w:t xml:space="preserve">Tema "Ancient </w:t>
      </w:r>
      <w:proofErr w:type="spellStart"/>
      <w:r w:rsidRPr="007B61EA">
        <w:rPr>
          <w:color w:val="auto"/>
        </w:rPr>
        <w:t>Egyptian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Orchestral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Ambient</w:t>
      </w:r>
      <w:proofErr w:type="spellEnd"/>
      <w:r w:rsidRPr="007B61EA">
        <w:rPr>
          <w:color w:val="auto"/>
        </w:rPr>
        <w:t>" con instrumentación misteriosa.</w:t>
      </w:r>
    </w:p>
    <w:p w14:paraId="34565289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Estación Espacial Internacional: </w:t>
      </w:r>
      <w:r w:rsidRPr="007B61EA">
        <w:rPr>
          <w:color w:val="auto"/>
        </w:rPr>
        <w:t xml:space="preserve">Tema "Deep Space </w:t>
      </w:r>
      <w:proofErr w:type="spellStart"/>
      <w:r w:rsidRPr="007B61EA">
        <w:rPr>
          <w:color w:val="auto"/>
        </w:rPr>
        <w:t>Ambient</w:t>
      </w:r>
      <w:proofErr w:type="spellEnd"/>
      <w:r w:rsidRPr="007B61EA">
        <w:rPr>
          <w:color w:val="auto"/>
        </w:rPr>
        <w:t xml:space="preserve"> Zero-G" simulando el aislamiento en órbita.</w:t>
      </w:r>
    </w:p>
    <w:p w14:paraId="6EA918CD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Laboratorio de IA Rebelde: </w:t>
      </w:r>
      <w:r w:rsidRPr="007B61EA">
        <w:rPr>
          <w:color w:val="auto"/>
        </w:rPr>
        <w:t xml:space="preserve">Tema "Cyberpunk </w:t>
      </w:r>
      <w:proofErr w:type="spellStart"/>
      <w:r w:rsidRPr="007B61EA">
        <w:rPr>
          <w:color w:val="auto"/>
        </w:rPr>
        <w:t>Cybernetics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Dystopian</w:t>
      </w:r>
      <w:proofErr w:type="spellEnd"/>
      <w:r w:rsidRPr="007B61EA">
        <w:rPr>
          <w:color w:val="auto"/>
        </w:rPr>
        <w:t>" con pulsos electrónicos.</w:t>
      </w:r>
    </w:p>
    <w:p w14:paraId="682951CD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143423E1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5: Sistema de Autenticación, Usuarios y Correo SMTP</w:t>
      </w:r>
    </w:p>
    <w:p w14:paraId="2F5132A0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>La seguridad de acceso se gestiona a través de un servicio de autenticación perimetral conectado al protocolo SMTP de Google:</w:t>
      </w:r>
    </w:p>
    <w:p w14:paraId="590FED54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5.1. Despacho SMTP de Gmail</w:t>
      </w:r>
    </w:p>
    <w:p w14:paraId="53109B1D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En </w:t>
      </w:r>
      <w:proofErr w:type="spellStart"/>
      <w:r w:rsidRPr="007B61EA">
        <w:rPr>
          <w:color w:val="auto"/>
        </w:rPr>
        <w:t>email.service.ts</w:t>
      </w:r>
      <w:proofErr w:type="spellEnd"/>
      <w:r w:rsidRPr="007B61EA">
        <w:rPr>
          <w:color w:val="auto"/>
        </w:rPr>
        <w:t xml:space="preserve">, se configura un transporte seguro mediante </w:t>
      </w:r>
      <w:proofErr w:type="spellStart"/>
      <w:r w:rsidRPr="007B61EA">
        <w:rPr>
          <w:color w:val="auto"/>
        </w:rPr>
        <w:t>Nodemailer</w:t>
      </w:r>
      <w:proofErr w:type="spellEnd"/>
      <w:r w:rsidRPr="007B61EA">
        <w:rPr>
          <w:color w:val="auto"/>
        </w:rPr>
        <w:t>:</w:t>
      </w:r>
    </w:p>
    <w:p w14:paraId="3F1B7B15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Servidor de Enlace: </w:t>
      </w:r>
      <w:r w:rsidRPr="007B61EA">
        <w:rPr>
          <w:color w:val="auto"/>
        </w:rPr>
        <w:t>smtp.gmail.com en el puerto 587 con cifrado obligatorio STARTTLS.</w:t>
      </w:r>
    </w:p>
    <w:p w14:paraId="1C4D9C6A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Credenciales Seguras: </w:t>
      </w:r>
      <w:r w:rsidRPr="007B61EA">
        <w:rPr>
          <w:color w:val="auto"/>
        </w:rPr>
        <w:t>Uso de contraseñas de aplicación generadas en la cuenta Google del desarrollador.</w:t>
      </w:r>
    </w:p>
    <w:p w14:paraId="6876426E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Plantilla HTML Militar: </w:t>
      </w:r>
      <w:r w:rsidRPr="007B61EA">
        <w:rPr>
          <w:color w:val="auto"/>
        </w:rPr>
        <w:t>Los correos despachados poseen un diseño táctico oscuro con el código OTP destacado en una caja de seguridad y advertencia de expiración.</w:t>
      </w:r>
    </w:p>
    <w:p w14:paraId="1BDF7172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5.2. Generación y Validación de Códigos Cuánticos (OTP)</w:t>
      </w:r>
    </w:p>
    <w:p w14:paraId="660FE313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Código de 6 Dígitos: </w:t>
      </w:r>
      <w:r w:rsidRPr="007B61EA">
        <w:rPr>
          <w:color w:val="auto"/>
        </w:rPr>
        <w:t>Generación pseudoaleatoria en el rango de 100000 a 999999 vinculada al correo del agente.</w:t>
      </w:r>
    </w:p>
    <w:p w14:paraId="0A8746BE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Tiempo de Vida (TTL): </w:t>
      </w:r>
      <w:r w:rsidRPr="007B61EA">
        <w:rPr>
          <w:color w:val="auto"/>
        </w:rPr>
        <w:t>Expiración estricta a los 15 minutos (</w:t>
      </w:r>
      <w:proofErr w:type="spellStart"/>
      <w:r w:rsidRPr="007B61EA">
        <w:rPr>
          <w:color w:val="auto"/>
        </w:rPr>
        <w:t>verificationExpires</w:t>
      </w:r>
      <w:proofErr w:type="spellEnd"/>
      <w:r w:rsidRPr="007B61EA">
        <w:rPr>
          <w:color w:val="auto"/>
        </w:rPr>
        <w:t>). Códigos vencidos son rechazados de inmediato.</w:t>
      </w:r>
    </w:p>
    <w:p w14:paraId="02B19DA6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 xml:space="preserve">5.3. Cifrado de Contraseñas con </w:t>
      </w:r>
      <w:proofErr w:type="spellStart"/>
      <w:r w:rsidRPr="007B61EA">
        <w:rPr>
          <w:b/>
          <w:bCs/>
          <w:color w:val="auto"/>
        </w:rPr>
        <w:t>Bcrypt</w:t>
      </w:r>
      <w:proofErr w:type="spellEnd"/>
    </w:p>
    <w:p w14:paraId="72F9ACBD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Las contraseñas nunca se persisten en texto plano en la base de datos PostgreSQL. Se aplica la función hash </w:t>
      </w:r>
      <w:proofErr w:type="spellStart"/>
      <w:r w:rsidRPr="007B61EA">
        <w:rPr>
          <w:color w:val="auto"/>
        </w:rPr>
        <w:t>bcryptjs</w:t>
      </w:r>
      <w:proofErr w:type="spellEnd"/>
      <w:r w:rsidRPr="007B61EA">
        <w:rPr>
          <w:color w:val="auto"/>
        </w:rPr>
        <w:t xml:space="preserve"> con 10 rondas de salteo, garantizando protección de alto estándar contra ataques de fuerza bruta.</w:t>
      </w:r>
    </w:p>
    <w:p w14:paraId="6F64BAC8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5.4. Modelo Relacional de Agentes (</w:t>
      </w:r>
      <w:proofErr w:type="spellStart"/>
      <w:r w:rsidRPr="007B61EA">
        <w:rPr>
          <w:b/>
          <w:bCs/>
          <w:color w:val="auto"/>
        </w:rPr>
        <w:t>User</w:t>
      </w:r>
      <w:proofErr w:type="spellEnd"/>
      <w:r w:rsidRPr="007B61EA">
        <w:rPr>
          <w:b/>
          <w:bCs/>
          <w:color w:val="auto"/>
        </w:rPr>
        <w:t>)</w:t>
      </w:r>
    </w:p>
    <w:p w14:paraId="065E7FA0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La tabla </w:t>
      </w:r>
      <w:proofErr w:type="spellStart"/>
      <w:r w:rsidRPr="007B61EA">
        <w:rPr>
          <w:color w:val="auto"/>
        </w:rPr>
        <w:t>escaperoom.users</w:t>
      </w:r>
      <w:proofErr w:type="spellEnd"/>
      <w:r w:rsidRPr="007B61EA">
        <w:rPr>
          <w:color w:val="auto"/>
        </w:rPr>
        <w:t xml:space="preserve"> almacena la identidad del agente, su alias público (</w:t>
      </w:r>
      <w:proofErr w:type="spellStart"/>
      <w:r w:rsidRPr="007B61EA">
        <w:rPr>
          <w:color w:val="auto"/>
        </w:rPr>
        <w:t>codename</w:t>
      </w:r>
      <w:proofErr w:type="spellEnd"/>
      <w:r w:rsidRPr="007B61EA">
        <w:rPr>
          <w:color w:val="auto"/>
        </w:rPr>
        <w:t>), avatar emoji, rango táctico (Recluta, Especialista, Táctico, Comandante), puntuación de experiencia acumulada (</w:t>
      </w:r>
      <w:proofErr w:type="spellStart"/>
      <w:r w:rsidRPr="007B61EA">
        <w:rPr>
          <w:color w:val="auto"/>
        </w:rPr>
        <w:t>xpPoints</w:t>
      </w:r>
      <w:proofErr w:type="spellEnd"/>
      <w:r w:rsidRPr="007B61EA">
        <w:rPr>
          <w:color w:val="auto"/>
        </w:rPr>
        <w:t>) y estado de verificación por correo (</w:t>
      </w:r>
      <w:proofErr w:type="spellStart"/>
      <w:r w:rsidRPr="007B61EA">
        <w:rPr>
          <w:color w:val="auto"/>
        </w:rPr>
        <w:t>isVerified</w:t>
      </w:r>
      <w:proofErr w:type="spellEnd"/>
      <w:r w:rsidRPr="007B61EA">
        <w:rPr>
          <w:color w:val="auto"/>
        </w:rPr>
        <w:t>).</w:t>
      </w:r>
    </w:p>
    <w:p w14:paraId="7252BF11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6B78D3E1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6: Mecánicas de Juego y Desafíos Cooperativos</w:t>
      </w:r>
    </w:p>
    <w:p w14:paraId="15653D60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>El sistema ofrece diversos módulos tácticos que demandan colaboración estrecha entre los agentes participantes:</w:t>
      </w:r>
    </w:p>
    <w:p w14:paraId="67F04F3C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>• Rompecabezas Táctico (</w:t>
      </w:r>
      <w:proofErr w:type="spellStart"/>
      <w:r w:rsidRPr="007B61EA">
        <w:rPr>
          <w:b/>
          <w:bCs/>
          <w:color w:val="auto"/>
        </w:rPr>
        <w:t>Jigsaw</w:t>
      </w:r>
      <w:proofErr w:type="spellEnd"/>
      <w:r w:rsidRPr="007B61EA">
        <w:rPr>
          <w:b/>
          <w:bCs/>
          <w:color w:val="auto"/>
        </w:rPr>
        <w:t xml:space="preserve"> Multijugador): </w:t>
      </w:r>
      <w:r w:rsidRPr="007B61EA">
        <w:rPr>
          <w:color w:val="auto"/>
        </w:rPr>
        <w:t>Tablero compartido de 6 piezas donde las colocaciones o remociones realizadas por un jugador se reflejan instantáneamente en las pantallas de los demás miembros de la sala.</w:t>
      </w:r>
    </w:p>
    <w:p w14:paraId="091C95F4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Reactor de Cables Cuántico: </w:t>
      </w:r>
      <w:r w:rsidRPr="007B61EA">
        <w:rPr>
          <w:color w:val="auto"/>
        </w:rPr>
        <w:t>Desafío de secuencia eléctrica donde los jugadores deben conectar los cables en el orden estricto de colores para evitar el sobrecalentamiento del núcleo nuclear.</w:t>
      </w:r>
    </w:p>
    <w:p w14:paraId="28B16D5C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Tic-Tac-Toe Cuántico: </w:t>
      </w:r>
      <w:r w:rsidRPr="007B61EA">
        <w:rPr>
          <w:color w:val="auto"/>
        </w:rPr>
        <w:t>Minijuego matricial 3x3 contra el sistema de seguridad de la sala para reiniciar los circuitos de refrigeración.</w:t>
      </w:r>
    </w:p>
    <w:p w14:paraId="39BD3358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Válvula de Presión Volumétrica: </w:t>
      </w:r>
      <w:r w:rsidRPr="007B61EA">
        <w:rPr>
          <w:color w:val="auto"/>
        </w:rPr>
        <w:t>Control táctil sincronizado donde se ajustan barras de nivel de presión hasta alcanzar el rango seguro de operación.</w:t>
      </w:r>
    </w:p>
    <w:p w14:paraId="2A679767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Chat Táctico y Asistente de Pistas: </w:t>
      </w:r>
      <w:r w:rsidRPr="007B61EA">
        <w:rPr>
          <w:color w:val="auto"/>
        </w:rPr>
        <w:t>Canal encriptado en tiempo real con soporte para solicitud de pistas contextuales gestionadas por el servidor.</w:t>
      </w:r>
    </w:p>
    <w:p w14:paraId="63281B7D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14B378C8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7: Infraestructura de Red y Conectividad Móvil Externa</w:t>
      </w:r>
    </w:p>
    <w:p w14:paraId="442D597D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 xml:space="preserve">El mayor logro de conectividad del proyecto radica en permitir el acceso concurrente desde teléfonos celulares mediante redes 4G/5G externas sin requerir que los usuarios compartan la red </w:t>
      </w:r>
      <w:proofErr w:type="spellStart"/>
      <w:r w:rsidRPr="007B61EA">
        <w:rPr>
          <w:color w:val="auto"/>
        </w:rPr>
        <w:t>Wi</w:t>
      </w:r>
      <w:proofErr w:type="spellEnd"/>
      <w:r w:rsidRPr="007B61EA">
        <w:rPr>
          <w:color w:val="auto"/>
        </w:rPr>
        <w:t>-Fi local del servidor:</w:t>
      </w:r>
    </w:p>
    <w:p w14:paraId="1ACED92B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7.1. Túnel Fijo Permanente (</w:t>
      </w:r>
      <w:proofErr w:type="spellStart"/>
      <w:r w:rsidRPr="007B61EA">
        <w:rPr>
          <w:b/>
          <w:bCs/>
          <w:color w:val="auto"/>
        </w:rPr>
        <w:t>Ngrok</w:t>
      </w:r>
      <w:proofErr w:type="spellEnd"/>
      <w:r w:rsidRPr="007B61EA">
        <w:rPr>
          <w:b/>
          <w:bCs/>
          <w:color w:val="auto"/>
        </w:rPr>
        <w:t>)</w:t>
      </w:r>
    </w:p>
    <w:p w14:paraId="0C6E0869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Dominio Estático Oficial: </w:t>
      </w:r>
      <w:r w:rsidRPr="007B61EA">
        <w:rPr>
          <w:color w:val="auto"/>
        </w:rPr>
        <w:t>https://cyclic-consuming-survivor.ngrok-free.dev</w:t>
      </w:r>
    </w:p>
    <w:p w14:paraId="74456A0D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Persistencia de Enlace: </w:t>
      </w:r>
      <w:r w:rsidRPr="007B61EA">
        <w:rPr>
          <w:color w:val="auto"/>
        </w:rPr>
        <w:t xml:space="preserve">A diferencia de los túneles efímeros que cambian de URL en cada reinicio, este dominio permanece inmutable en la cuenta de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>, permitiendo compartirlo con anticipación por WhatsApp.</w:t>
      </w:r>
    </w:p>
    <w:p w14:paraId="2602609F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7.2. Proxy Unificado de Angular (</w:t>
      </w:r>
      <w:proofErr w:type="spellStart"/>
      <w:r w:rsidRPr="007B61EA">
        <w:rPr>
          <w:b/>
          <w:bCs/>
          <w:color w:val="auto"/>
        </w:rPr>
        <w:t>proxy.conf.json</w:t>
      </w:r>
      <w:proofErr w:type="spellEnd"/>
      <w:r w:rsidRPr="007B61EA">
        <w:rPr>
          <w:b/>
          <w:bCs/>
          <w:color w:val="auto"/>
        </w:rPr>
        <w:t>)</w:t>
      </w:r>
    </w:p>
    <w:p w14:paraId="44417CD1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Para unificar el tráfico y evitar la necesidad de configurar múltiples túneles públicos, se canalizaron tanto las peticiones REST como los </w:t>
      </w:r>
      <w:proofErr w:type="spellStart"/>
      <w:r w:rsidRPr="007B61EA">
        <w:rPr>
          <w:color w:val="auto"/>
        </w:rPr>
        <w:t>WebSockets</w:t>
      </w:r>
      <w:proofErr w:type="spellEnd"/>
      <w:r w:rsidRPr="007B61EA">
        <w:rPr>
          <w:color w:val="auto"/>
        </w:rPr>
        <w:t xml:space="preserve"> a través del puerto 4200:</w:t>
      </w:r>
    </w:p>
    <w:p w14:paraId="1F5E3B97" w14:textId="77777777" w:rsidR="008912C7" w:rsidRPr="007B61EA" w:rsidRDefault="00000000">
      <w:pPr>
        <w:spacing w:before="120" w:after="120" w:line="280" w:lineRule="auto"/>
        <w:ind w:left="720"/>
        <w:rPr>
          <w:color w:val="auto"/>
        </w:rPr>
      </w:pPr>
      <w:r w:rsidRPr="007B61EA">
        <w:rPr>
          <w:rFonts w:ascii="Consolas" w:eastAsia="Consolas" w:hAnsi="Consolas" w:cs="Consolas"/>
          <w:color w:val="auto"/>
          <w:sz w:val="20"/>
          <w:szCs w:val="20"/>
        </w:rPr>
        <w:t>{   "/api": { "target": "http://127.0.0.1:3002", "</w:t>
      </w:r>
      <w:proofErr w:type="spellStart"/>
      <w:r w:rsidRPr="007B61EA">
        <w:rPr>
          <w:rFonts w:ascii="Consolas" w:eastAsia="Consolas" w:hAnsi="Consolas" w:cs="Consolas"/>
          <w:color w:val="auto"/>
          <w:sz w:val="20"/>
          <w:szCs w:val="20"/>
        </w:rPr>
        <w:t>secure</w:t>
      </w:r>
      <w:proofErr w:type="spellEnd"/>
      <w:r w:rsidRPr="007B61EA">
        <w:rPr>
          <w:rFonts w:ascii="Consolas" w:eastAsia="Consolas" w:hAnsi="Consolas" w:cs="Consolas"/>
          <w:color w:val="auto"/>
          <w:sz w:val="20"/>
          <w:szCs w:val="20"/>
        </w:rPr>
        <w:t>": false, "</w:t>
      </w:r>
      <w:proofErr w:type="spellStart"/>
      <w:r w:rsidRPr="007B61EA">
        <w:rPr>
          <w:rFonts w:ascii="Consolas" w:eastAsia="Consolas" w:hAnsi="Consolas" w:cs="Consolas"/>
          <w:color w:val="auto"/>
          <w:sz w:val="20"/>
          <w:szCs w:val="20"/>
        </w:rPr>
        <w:t>changeOrigin</w:t>
      </w:r>
      <w:proofErr w:type="spellEnd"/>
      <w:r w:rsidRPr="007B61EA">
        <w:rPr>
          <w:rFonts w:ascii="Consolas" w:eastAsia="Consolas" w:hAnsi="Consolas" w:cs="Consolas"/>
          <w:color w:val="auto"/>
          <w:sz w:val="20"/>
          <w:szCs w:val="20"/>
        </w:rPr>
        <w:t>": true },   "/socket.io": { "target": "http://127.0.0.1:3002", "</w:t>
      </w:r>
      <w:proofErr w:type="spellStart"/>
      <w:r w:rsidRPr="007B61EA">
        <w:rPr>
          <w:rFonts w:ascii="Consolas" w:eastAsia="Consolas" w:hAnsi="Consolas" w:cs="Consolas"/>
          <w:color w:val="auto"/>
          <w:sz w:val="20"/>
          <w:szCs w:val="20"/>
        </w:rPr>
        <w:t>secure</w:t>
      </w:r>
      <w:proofErr w:type="spellEnd"/>
      <w:r w:rsidRPr="007B61EA">
        <w:rPr>
          <w:rFonts w:ascii="Consolas" w:eastAsia="Consolas" w:hAnsi="Consolas" w:cs="Consolas"/>
          <w:color w:val="auto"/>
          <w:sz w:val="20"/>
          <w:szCs w:val="20"/>
        </w:rPr>
        <w:t>": false, "</w:t>
      </w:r>
      <w:proofErr w:type="spellStart"/>
      <w:r w:rsidRPr="007B61EA">
        <w:rPr>
          <w:rFonts w:ascii="Consolas" w:eastAsia="Consolas" w:hAnsi="Consolas" w:cs="Consolas"/>
          <w:color w:val="auto"/>
          <w:sz w:val="20"/>
          <w:szCs w:val="20"/>
        </w:rPr>
        <w:t>ws</w:t>
      </w:r>
      <w:proofErr w:type="spellEnd"/>
      <w:r w:rsidRPr="007B61EA">
        <w:rPr>
          <w:rFonts w:ascii="Consolas" w:eastAsia="Consolas" w:hAnsi="Consolas" w:cs="Consolas"/>
          <w:color w:val="auto"/>
          <w:sz w:val="20"/>
          <w:szCs w:val="20"/>
        </w:rPr>
        <w:t>": true, "</w:t>
      </w:r>
      <w:proofErr w:type="spellStart"/>
      <w:r w:rsidRPr="007B61EA">
        <w:rPr>
          <w:rFonts w:ascii="Consolas" w:eastAsia="Consolas" w:hAnsi="Consolas" w:cs="Consolas"/>
          <w:color w:val="auto"/>
          <w:sz w:val="20"/>
          <w:szCs w:val="20"/>
        </w:rPr>
        <w:t>changeOrigin</w:t>
      </w:r>
      <w:proofErr w:type="spellEnd"/>
      <w:r w:rsidRPr="007B61EA">
        <w:rPr>
          <w:rFonts w:ascii="Consolas" w:eastAsia="Consolas" w:hAnsi="Consolas" w:cs="Consolas"/>
          <w:color w:val="auto"/>
          <w:sz w:val="20"/>
          <w:szCs w:val="20"/>
        </w:rPr>
        <w:t>": true } }</w:t>
      </w:r>
    </w:p>
    <w:p w14:paraId="7D20C547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7.3. Configuración de Host Permisivo en Vite Dev-Server</w:t>
      </w:r>
    </w:p>
    <w:p w14:paraId="6D3D2230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 xml:space="preserve">En </w:t>
      </w:r>
      <w:proofErr w:type="spellStart"/>
      <w:r w:rsidRPr="007B61EA">
        <w:rPr>
          <w:color w:val="auto"/>
        </w:rPr>
        <w:t>angular.json</w:t>
      </w:r>
      <w:proofErr w:type="spellEnd"/>
      <w:r w:rsidRPr="007B61EA">
        <w:rPr>
          <w:color w:val="auto"/>
        </w:rPr>
        <w:t xml:space="preserve"> se estableció </w:t>
      </w:r>
      <w:proofErr w:type="spellStart"/>
      <w:r w:rsidRPr="007B61EA">
        <w:rPr>
          <w:color w:val="auto"/>
        </w:rPr>
        <w:t>allowedHosts</w:t>
      </w:r>
      <w:proofErr w:type="spellEnd"/>
      <w:r w:rsidRPr="007B61EA">
        <w:rPr>
          <w:color w:val="auto"/>
        </w:rPr>
        <w:t xml:space="preserve">: true dentro de las opciones de serve, eliminando bloqueos de cabecera de Host en el servidor de desarrollo al recibir conexiones desde el dominio de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o </w:t>
      </w:r>
      <w:proofErr w:type="spellStart"/>
      <w:r w:rsidRPr="007B61EA">
        <w:rPr>
          <w:color w:val="auto"/>
        </w:rPr>
        <w:t>IPs</w:t>
      </w:r>
      <w:proofErr w:type="spellEnd"/>
      <w:r w:rsidRPr="007B61EA">
        <w:rPr>
          <w:color w:val="auto"/>
        </w:rPr>
        <w:t xml:space="preserve"> móviles.</w:t>
      </w:r>
    </w:p>
    <w:p w14:paraId="5D556CC5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7.4. Scripts Automatizados de Orquestación</w:t>
      </w:r>
    </w:p>
    <w:p w14:paraId="313A999C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iniciar_proyecto.bat: </w:t>
      </w:r>
      <w:r w:rsidRPr="007B61EA">
        <w:rPr>
          <w:color w:val="auto"/>
        </w:rPr>
        <w:t xml:space="preserve">Levanta simultáneamente Backend (3002), </w:t>
      </w:r>
      <w:proofErr w:type="spellStart"/>
      <w:r w:rsidRPr="007B61EA">
        <w:rPr>
          <w:color w:val="auto"/>
        </w:rPr>
        <w:t>Frontend</w:t>
      </w:r>
      <w:proofErr w:type="spellEnd"/>
      <w:r w:rsidRPr="007B61EA">
        <w:rPr>
          <w:color w:val="auto"/>
        </w:rPr>
        <w:t xml:space="preserve"> (4200) y Túnel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>, copiando la URL final al portapapeles.</w:t>
      </w:r>
    </w:p>
    <w:p w14:paraId="3023B98F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conectar_tunel_fijo.bat: </w:t>
      </w:r>
      <w:r w:rsidRPr="007B61EA">
        <w:rPr>
          <w:color w:val="auto"/>
        </w:rPr>
        <w:t xml:space="preserve">Permite reconectar el túnel de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en 1 segundo de forma independiente.</w:t>
      </w:r>
    </w:p>
    <w:p w14:paraId="65926C27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detener_proyecto.bat: </w:t>
      </w:r>
      <w:r w:rsidRPr="007B61EA">
        <w:rPr>
          <w:color w:val="auto"/>
        </w:rPr>
        <w:t>Finaliza todos los procesos en los puertos 3002, 4200 y cierra los túneles de red de manera segura.</w:t>
      </w:r>
    </w:p>
    <w:p w14:paraId="3D4BFFC4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279FD5C0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 xml:space="preserve">Capítulo 8: Matriz de Tecnologías, </w:t>
      </w:r>
      <w:proofErr w:type="spellStart"/>
      <w:r w:rsidRPr="007B61EA">
        <w:rPr>
          <w:b/>
          <w:bCs/>
          <w:color w:val="auto"/>
          <w:sz w:val="28"/>
          <w:szCs w:val="28"/>
        </w:rPr>
        <w:t>Frameworks</w:t>
      </w:r>
      <w:proofErr w:type="spellEnd"/>
      <w:r w:rsidRPr="007B61EA">
        <w:rPr>
          <w:b/>
          <w:bCs/>
          <w:color w:val="auto"/>
          <w:sz w:val="28"/>
          <w:szCs w:val="28"/>
        </w:rPr>
        <w:t xml:space="preserve"> y Librerías</w:t>
      </w:r>
    </w:p>
    <w:p w14:paraId="39D7EE88" w14:textId="77777777" w:rsidR="008912C7" w:rsidRPr="007B61EA" w:rsidRDefault="00000000">
      <w:pPr>
        <w:spacing w:before="100" w:after="100" w:line="360" w:lineRule="auto"/>
        <w:rPr>
          <w:color w:val="auto"/>
        </w:rPr>
      </w:pPr>
      <w:r w:rsidRPr="007B61EA">
        <w:rPr>
          <w:color w:val="auto"/>
        </w:rPr>
        <w:t>La siguiente tabla formal presenta el inventario completo de dependencias de software empleadas en la construcción del sistema:</w:t>
      </w:r>
    </w:p>
    <w:p w14:paraId="2BE6B1B2" w14:textId="77777777" w:rsidR="008912C7" w:rsidRPr="007B61EA" w:rsidRDefault="008912C7">
      <w:pPr>
        <w:spacing w:before="100" w:after="100" w:line="360" w:lineRule="auto"/>
        <w:rPr>
          <w:color w:val="aut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2254"/>
        <w:gridCol w:w="1352"/>
        <w:gridCol w:w="3606"/>
      </w:tblGrid>
      <w:tr w:rsidR="008912C7" w:rsidRPr="007B61EA" w14:paraId="164FE1C5" w14:textId="77777777">
        <w:tc>
          <w:tcPr>
            <w:tcW w:w="1000" w:type="pct"/>
            <w:tcBorders>
              <w:top w:val="single" w:sz="14" w:space="0" w:color="000000"/>
              <w:bottom w:val="single" w:sz="6" w:space="0" w:color="444444"/>
            </w:tcBorders>
          </w:tcPr>
          <w:p w14:paraId="4C3BCEC8" w14:textId="77777777" w:rsidR="008912C7" w:rsidRPr="007B61EA" w:rsidRDefault="00000000">
            <w:pPr>
              <w:spacing w:before="80" w:after="8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1"/>
                <w:szCs w:val="21"/>
              </w:rPr>
              <w:t>Capa / Módulo</w:t>
            </w:r>
          </w:p>
        </w:tc>
        <w:tc>
          <w:tcPr>
            <w:tcW w:w="1250" w:type="pct"/>
            <w:tcBorders>
              <w:top w:val="single" w:sz="14" w:space="0" w:color="000000"/>
              <w:bottom w:val="single" w:sz="6" w:space="0" w:color="444444"/>
            </w:tcBorders>
          </w:tcPr>
          <w:p w14:paraId="2D78B5AF" w14:textId="77777777" w:rsidR="008912C7" w:rsidRPr="007B61EA" w:rsidRDefault="00000000">
            <w:pPr>
              <w:spacing w:before="80" w:after="8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1"/>
                <w:szCs w:val="21"/>
              </w:rPr>
              <w:t>Librería / Framework</w:t>
            </w:r>
          </w:p>
        </w:tc>
        <w:tc>
          <w:tcPr>
            <w:tcW w:w="750" w:type="pct"/>
            <w:tcBorders>
              <w:top w:val="single" w:sz="14" w:space="0" w:color="000000"/>
              <w:bottom w:val="single" w:sz="6" w:space="0" w:color="444444"/>
            </w:tcBorders>
          </w:tcPr>
          <w:p w14:paraId="0ADECB0D" w14:textId="77777777" w:rsidR="008912C7" w:rsidRPr="007B61EA" w:rsidRDefault="00000000">
            <w:pPr>
              <w:spacing w:before="80" w:after="8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1"/>
                <w:szCs w:val="21"/>
              </w:rPr>
              <w:t>Versión</w:t>
            </w:r>
          </w:p>
        </w:tc>
        <w:tc>
          <w:tcPr>
            <w:tcW w:w="2000" w:type="pct"/>
            <w:tcBorders>
              <w:top w:val="single" w:sz="14" w:space="0" w:color="000000"/>
              <w:bottom w:val="single" w:sz="6" w:space="0" w:color="444444"/>
            </w:tcBorders>
          </w:tcPr>
          <w:p w14:paraId="20206859" w14:textId="77777777" w:rsidR="008912C7" w:rsidRPr="007B61EA" w:rsidRDefault="00000000">
            <w:pPr>
              <w:spacing w:before="80" w:after="8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1"/>
                <w:szCs w:val="21"/>
              </w:rPr>
              <w:t>Propósito en el Sistema</w:t>
            </w:r>
          </w:p>
        </w:tc>
      </w:tr>
      <w:tr w:rsidR="008912C7" w:rsidRPr="007B61EA" w14:paraId="0A1CE0B8" w14:textId="77777777">
        <w:tc>
          <w:tcPr>
            <w:tcW w:w="1000" w:type="pct"/>
          </w:tcPr>
          <w:p w14:paraId="11950854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color w:val="auto"/>
                <w:sz w:val="20"/>
                <w:szCs w:val="20"/>
              </w:rPr>
              <w:t>Frontend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Core</w:t>
            </w:r>
          </w:p>
        </w:tc>
        <w:tc>
          <w:tcPr>
            <w:tcW w:w="1250" w:type="pct"/>
          </w:tcPr>
          <w:p w14:paraId="1D6D361D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>Angular</w:t>
            </w:r>
          </w:p>
        </w:tc>
        <w:tc>
          <w:tcPr>
            <w:tcW w:w="750" w:type="pct"/>
          </w:tcPr>
          <w:p w14:paraId="01C1C7D6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22.1.6</w:t>
            </w:r>
          </w:p>
        </w:tc>
        <w:tc>
          <w:tcPr>
            <w:tcW w:w="2000" w:type="pct"/>
          </w:tcPr>
          <w:p w14:paraId="021C134B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 xml:space="preserve">SPA reactiva con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Standalone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Signals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>.</w:t>
            </w:r>
          </w:p>
        </w:tc>
      </w:tr>
      <w:tr w:rsidR="008912C7" w:rsidRPr="007B61EA" w14:paraId="1BD529EA" w14:textId="77777777">
        <w:tc>
          <w:tcPr>
            <w:tcW w:w="1000" w:type="pct"/>
          </w:tcPr>
          <w:p w14:paraId="10E5AD5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color w:val="auto"/>
                <w:sz w:val="20"/>
                <w:szCs w:val="20"/>
              </w:rPr>
              <w:t>Transpilación</w:t>
            </w:r>
            <w:proofErr w:type="spellEnd"/>
          </w:p>
        </w:tc>
        <w:tc>
          <w:tcPr>
            <w:tcW w:w="1250" w:type="pct"/>
          </w:tcPr>
          <w:p w14:paraId="56386F51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750" w:type="pct"/>
          </w:tcPr>
          <w:p w14:paraId="4E13565A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5.9.3</w:t>
            </w:r>
          </w:p>
        </w:tc>
        <w:tc>
          <w:tcPr>
            <w:tcW w:w="2000" w:type="pct"/>
          </w:tcPr>
          <w:p w14:paraId="56E49FD9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 xml:space="preserve">Tipado estático estricto en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frontend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y backend.</w:t>
            </w:r>
          </w:p>
        </w:tc>
      </w:tr>
      <w:tr w:rsidR="008912C7" w:rsidRPr="007B61EA" w14:paraId="513F30F2" w14:textId="77777777">
        <w:tc>
          <w:tcPr>
            <w:tcW w:w="1000" w:type="pct"/>
          </w:tcPr>
          <w:p w14:paraId="5BB5C6E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color w:val="auto"/>
                <w:sz w:val="20"/>
                <w:szCs w:val="20"/>
              </w:rPr>
              <w:t>WebSockets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Client</w:t>
            </w:r>
          </w:p>
        </w:tc>
        <w:tc>
          <w:tcPr>
            <w:tcW w:w="1250" w:type="pct"/>
          </w:tcPr>
          <w:p w14:paraId="679D78E4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>socket.io-</w:t>
            </w: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750" w:type="pct"/>
          </w:tcPr>
          <w:p w14:paraId="1F33BA44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4.8.3</w:t>
            </w:r>
          </w:p>
        </w:tc>
        <w:tc>
          <w:tcPr>
            <w:tcW w:w="2000" w:type="pct"/>
          </w:tcPr>
          <w:p w14:paraId="1E7D8AB6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Conexión bidireccional y recepción de eventos en tiempo real.</w:t>
            </w:r>
          </w:p>
        </w:tc>
      </w:tr>
      <w:tr w:rsidR="008912C7" w:rsidRPr="007B61EA" w14:paraId="625C2837" w14:textId="77777777">
        <w:tc>
          <w:tcPr>
            <w:tcW w:w="1000" w:type="pct"/>
          </w:tcPr>
          <w:p w14:paraId="0045A309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Reactividad</w:t>
            </w:r>
          </w:p>
        </w:tc>
        <w:tc>
          <w:tcPr>
            <w:tcW w:w="1250" w:type="pct"/>
          </w:tcPr>
          <w:p w14:paraId="0A8C520F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750" w:type="pct"/>
          </w:tcPr>
          <w:p w14:paraId="4434CF5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7.8.2</w:t>
            </w:r>
          </w:p>
        </w:tc>
        <w:tc>
          <w:tcPr>
            <w:tcW w:w="2000" w:type="pct"/>
          </w:tcPr>
          <w:p w14:paraId="3903D055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 xml:space="preserve">Manejo de observables,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streams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y suscripciones.</w:t>
            </w:r>
          </w:p>
        </w:tc>
      </w:tr>
      <w:tr w:rsidR="008912C7" w:rsidRPr="007B61EA" w14:paraId="4A28277A" w14:textId="77777777">
        <w:tc>
          <w:tcPr>
            <w:tcW w:w="1000" w:type="pct"/>
          </w:tcPr>
          <w:p w14:paraId="047FAFEF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Presentaciones</w:t>
            </w:r>
          </w:p>
        </w:tc>
        <w:tc>
          <w:tcPr>
            <w:tcW w:w="1250" w:type="pct"/>
          </w:tcPr>
          <w:p w14:paraId="318D1128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pptxgenjs</w:t>
            </w:r>
            <w:proofErr w:type="spellEnd"/>
          </w:p>
        </w:tc>
        <w:tc>
          <w:tcPr>
            <w:tcW w:w="750" w:type="pct"/>
          </w:tcPr>
          <w:p w14:paraId="0BD80141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3.12.0</w:t>
            </w:r>
          </w:p>
        </w:tc>
        <w:tc>
          <w:tcPr>
            <w:tcW w:w="2000" w:type="pct"/>
          </w:tcPr>
          <w:p w14:paraId="78B4C64B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Generación programática de diapositivas PowerPoint.</w:t>
            </w:r>
          </w:p>
        </w:tc>
      </w:tr>
      <w:tr w:rsidR="008912C7" w:rsidRPr="007B61EA" w14:paraId="516DB350" w14:textId="77777777">
        <w:tc>
          <w:tcPr>
            <w:tcW w:w="1000" w:type="pct"/>
          </w:tcPr>
          <w:p w14:paraId="017F5375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Backend Core</w:t>
            </w:r>
          </w:p>
        </w:tc>
        <w:tc>
          <w:tcPr>
            <w:tcW w:w="1250" w:type="pct"/>
          </w:tcPr>
          <w:p w14:paraId="0CB164B5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NestJS</w:t>
            </w:r>
            <w:proofErr w:type="spellEnd"/>
            <w:r w:rsidRPr="007B61EA">
              <w:rPr>
                <w:b/>
                <w:bCs/>
                <w:color w:val="auto"/>
                <w:sz w:val="20"/>
                <w:szCs w:val="20"/>
              </w:rPr>
              <w:t xml:space="preserve"> Framework</w:t>
            </w:r>
          </w:p>
        </w:tc>
        <w:tc>
          <w:tcPr>
            <w:tcW w:w="750" w:type="pct"/>
          </w:tcPr>
          <w:p w14:paraId="0C7125E3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11.2.3</w:t>
            </w:r>
          </w:p>
        </w:tc>
        <w:tc>
          <w:tcPr>
            <w:tcW w:w="2000" w:type="pct"/>
          </w:tcPr>
          <w:p w14:paraId="6BC721EF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Arquitectura modular, controladores REST e inyección de dependencias.</w:t>
            </w:r>
          </w:p>
        </w:tc>
      </w:tr>
      <w:tr w:rsidR="008912C7" w:rsidRPr="007B61EA" w14:paraId="6A9BEC64" w14:textId="77777777">
        <w:tc>
          <w:tcPr>
            <w:tcW w:w="1000" w:type="pct"/>
          </w:tcPr>
          <w:p w14:paraId="7884F26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color w:val="auto"/>
                <w:sz w:val="20"/>
                <w:szCs w:val="20"/>
              </w:rPr>
              <w:t>WebSocket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Gateway</w:t>
            </w:r>
          </w:p>
        </w:tc>
        <w:tc>
          <w:tcPr>
            <w:tcW w:w="1250" w:type="pct"/>
          </w:tcPr>
          <w:p w14:paraId="1F555528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>@nestjs/websockets</w:t>
            </w:r>
          </w:p>
        </w:tc>
        <w:tc>
          <w:tcPr>
            <w:tcW w:w="750" w:type="pct"/>
          </w:tcPr>
          <w:p w14:paraId="27B0A84A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11.2.3</w:t>
            </w:r>
          </w:p>
        </w:tc>
        <w:tc>
          <w:tcPr>
            <w:tcW w:w="2000" w:type="pct"/>
          </w:tcPr>
          <w:p w14:paraId="3F34E0A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Gestión distribuida de salas, turnos y eventos de partida.</w:t>
            </w:r>
          </w:p>
        </w:tc>
      </w:tr>
      <w:tr w:rsidR="008912C7" w:rsidRPr="007B61EA" w14:paraId="1F76FA7F" w14:textId="77777777">
        <w:tc>
          <w:tcPr>
            <w:tcW w:w="1000" w:type="pct"/>
          </w:tcPr>
          <w:p w14:paraId="7AC8A439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Documentación API</w:t>
            </w:r>
          </w:p>
        </w:tc>
        <w:tc>
          <w:tcPr>
            <w:tcW w:w="1250" w:type="pct"/>
          </w:tcPr>
          <w:p w14:paraId="7E510E1F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>@nestjs/swagger</w:t>
            </w:r>
          </w:p>
        </w:tc>
        <w:tc>
          <w:tcPr>
            <w:tcW w:w="750" w:type="pct"/>
          </w:tcPr>
          <w:p w14:paraId="0697BF5D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11.4.7</w:t>
            </w:r>
          </w:p>
        </w:tc>
        <w:tc>
          <w:tcPr>
            <w:tcW w:w="2000" w:type="pct"/>
          </w:tcPr>
          <w:p w14:paraId="06950F42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 xml:space="preserve">Interfaz interactiva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OpenAPI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en /api/docs.</w:t>
            </w:r>
          </w:p>
        </w:tc>
      </w:tr>
      <w:tr w:rsidR="008912C7" w:rsidRPr="007B61EA" w14:paraId="3C002753" w14:textId="77777777">
        <w:tc>
          <w:tcPr>
            <w:tcW w:w="1000" w:type="pct"/>
          </w:tcPr>
          <w:p w14:paraId="3274915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ORM Relacional</w:t>
            </w:r>
          </w:p>
        </w:tc>
        <w:tc>
          <w:tcPr>
            <w:tcW w:w="1250" w:type="pct"/>
          </w:tcPr>
          <w:p w14:paraId="3CF94B3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>Prisma ORM</w:t>
            </w:r>
          </w:p>
        </w:tc>
        <w:tc>
          <w:tcPr>
            <w:tcW w:w="750" w:type="pct"/>
          </w:tcPr>
          <w:p w14:paraId="42C854AD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6.19.3</w:t>
            </w:r>
          </w:p>
        </w:tc>
        <w:tc>
          <w:tcPr>
            <w:tcW w:w="2000" w:type="pct"/>
          </w:tcPr>
          <w:p w14:paraId="1A6551CF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 xml:space="preserve">Modelado, migraciones y consultas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type-safe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a PostgreSQL.</w:t>
            </w:r>
          </w:p>
        </w:tc>
      </w:tr>
      <w:tr w:rsidR="008912C7" w:rsidRPr="007B61EA" w14:paraId="34D00C00" w14:textId="77777777">
        <w:tc>
          <w:tcPr>
            <w:tcW w:w="1000" w:type="pct"/>
          </w:tcPr>
          <w:p w14:paraId="6CF16CA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Base de Datos</w:t>
            </w:r>
          </w:p>
        </w:tc>
        <w:tc>
          <w:tcPr>
            <w:tcW w:w="1250" w:type="pct"/>
          </w:tcPr>
          <w:p w14:paraId="04E2F44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 xml:space="preserve">PostgreSQL </w:t>
            </w: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750" w:type="pct"/>
          </w:tcPr>
          <w:p w14:paraId="11C30485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18.3</w:t>
            </w:r>
          </w:p>
        </w:tc>
        <w:tc>
          <w:tcPr>
            <w:tcW w:w="2000" w:type="pct"/>
          </w:tcPr>
          <w:p w14:paraId="01910DE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 xml:space="preserve">Motor de persistencia relacional con esquema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escaperoom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>.</w:t>
            </w:r>
          </w:p>
        </w:tc>
      </w:tr>
      <w:tr w:rsidR="008912C7" w:rsidRPr="007B61EA" w14:paraId="09E7F00B" w14:textId="77777777">
        <w:tc>
          <w:tcPr>
            <w:tcW w:w="1000" w:type="pct"/>
          </w:tcPr>
          <w:p w14:paraId="2C6919B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Servicio de Correo</w:t>
            </w:r>
          </w:p>
        </w:tc>
        <w:tc>
          <w:tcPr>
            <w:tcW w:w="1250" w:type="pct"/>
          </w:tcPr>
          <w:p w14:paraId="570D66C6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750" w:type="pct"/>
          </w:tcPr>
          <w:p w14:paraId="382CACD5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10.1.7</w:t>
            </w:r>
          </w:p>
        </w:tc>
        <w:tc>
          <w:tcPr>
            <w:tcW w:w="2000" w:type="pct"/>
          </w:tcPr>
          <w:p w14:paraId="24EF42F1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Despacho de correos HTML mediante Gmail SMTP (587 TLS).</w:t>
            </w:r>
          </w:p>
        </w:tc>
      </w:tr>
      <w:tr w:rsidR="008912C7" w:rsidRPr="007B61EA" w14:paraId="3D232A44" w14:textId="77777777">
        <w:tc>
          <w:tcPr>
            <w:tcW w:w="1000" w:type="pct"/>
          </w:tcPr>
          <w:p w14:paraId="21F09D54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Seguridad Criptográfica</w:t>
            </w:r>
          </w:p>
        </w:tc>
        <w:tc>
          <w:tcPr>
            <w:tcW w:w="1250" w:type="pct"/>
          </w:tcPr>
          <w:p w14:paraId="26D0765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750" w:type="pct"/>
          </w:tcPr>
          <w:p w14:paraId="26596EE8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3.0.3</w:t>
            </w:r>
          </w:p>
        </w:tc>
        <w:tc>
          <w:tcPr>
            <w:tcW w:w="2000" w:type="pct"/>
          </w:tcPr>
          <w:p w14:paraId="500078B2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color w:val="auto"/>
                <w:sz w:val="20"/>
                <w:szCs w:val="20"/>
              </w:rPr>
              <w:t>Hashing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con 10 rondas de </w:t>
            </w:r>
            <w:proofErr w:type="spellStart"/>
            <w:r w:rsidRPr="007B61EA">
              <w:rPr>
                <w:color w:val="auto"/>
                <w:sz w:val="20"/>
                <w:szCs w:val="20"/>
              </w:rPr>
              <w:t>salt</w:t>
            </w:r>
            <w:proofErr w:type="spellEnd"/>
            <w:r w:rsidRPr="007B61EA">
              <w:rPr>
                <w:color w:val="auto"/>
                <w:sz w:val="20"/>
                <w:szCs w:val="20"/>
              </w:rPr>
              <w:t xml:space="preserve"> para contraseñas de agentes.</w:t>
            </w:r>
          </w:p>
        </w:tc>
      </w:tr>
      <w:tr w:rsidR="008912C7" w:rsidRPr="007B61EA" w14:paraId="24AAF6BE" w14:textId="77777777">
        <w:tc>
          <w:tcPr>
            <w:tcW w:w="1000" w:type="pct"/>
          </w:tcPr>
          <w:p w14:paraId="0919583C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Generación Documental</w:t>
            </w:r>
          </w:p>
        </w:tc>
        <w:tc>
          <w:tcPr>
            <w:tcW w:w="1250" w:type="pct"/>
          </w:tcPr>
          <w:p w14:paraId="2C5AADFF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b/>
                <w:bCs/>
                <w:color w:val="auto"/>
                <w:sz w:val="20"/>
                <w:szCs w:val="20"/>
              </w:rPr>
              <w:t>docx</w:t>
            </w:r>
          </w:p>
        </w:tc>
        <w:tc>
          <w:tcPr>
            <w:tcW w:w="750" w:type="pct"/>
          </w:tcPr>
          <w:p w14:paraId="2DD1CBF5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9.7.1</w:t>
            </w:r>
          </w:p>
        </w:tc>
        <w:tc>
          <w:tcPr>
            <w:tcW w:w="2000" w:type="pct"/>
          </w:tcPr>
          <w:p w14:paraId="648A31F2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Compilación programática de documentos oficiales en Word.</w:t>
            </w:r>
          </w:p>
        </w:tc>
      </w:tr>
      <w:tr w:rsidR="008912C7" w:rsidRPr="007B61EA" w14:paraId="2414D6B7" w14:textId="77777777">
        <w:tc>
          <w:tcPr>
            <w:tcW w:w="1000" w:type="pct"/>
          </w:tcPr>
          <w:p w14:paraId="4DC8AB18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Túnel de Red</w:t>
            </w:r>
          </w:p>
        </w:tc>
        <w:tc>
          <w:tcPr>
            <w:tcW w:w="1250" w:type="pct"/>
            <w:tcBorders>
              <w:bottom w:val="single" w:sz="14" w:space="0" w:color="000000"/>
            </w:tcBorders>
          </w:tcPr>
          <w:p w14:paraId="265889EB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7B61EA">
              <w:rPr>
                <w:b/>
                <w:bCs/>
                <w:color w:val="auto"/>
                <w:sz w:val="20"/>
                <w:szCs w:val="20"/>
              </w:rPr>
              <w:t>Ngrok</w:t>
            </w:r>
            <w:proofErr w:type="spellEnd"/>
            <w:r w:rsidRPr="007B61EA">
              <w:rPr>
                <w:b/>
                <w:bCs/>
                <w:color w:val="auto"/>
                <w:sz w:val="20"/>
                <w:szCs w:val="20"/>
              </w:rPr>
              <w:t xml:space="preserve"> Agent</w:t>
            </w:r>
          </w:p>
        </w:tc>
        <w:tc>
          <w:tcPr>
            <w:tcW w:w="750" w:type="pct"/>
          </w:tcPr>
          <w:p w14:paraId="2DAFB9D0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3.39.11</w:t>
            </w:r>
          </w:p>
        </w:tc>
        <w:tc>
          <w:tcPr>
            <w:tcW w:w="2000" w:type="pct"/>
          </w:tcPr>
          <w:p w14:paraId="4978384E" w14:textId="77777777" w:rsidR="008912C7" w:rsidRPr="007B61EA" w:rsidRDefault="00000000">
            <w:pPr>
              <w:spacing w:before="60" w:after="60"/>
              <w:rPr>
                <w:color w:val="auto"/>
              </w:rPr>
            </w:pPr>
            <w:r w:rsidRPr="007B61EA">
              <w:rPr>
                <w:color w:val="auto"/>
                <w:sz w:val="20"/>
                <w:szCs w:val="20"/>
              </w:rPr>
              <w:t>Dominio estático permanente para acceso móvil celular.</w:t>
            </w:r>
          </w:p>
        </w:tc>
      </w:tr>
    </w:tbl>
    <w:p w14:paraId="4E7DDDCE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4DB311EF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9: Políticas de Seguridad y Protección de Datos</w:t>
      </w:r>
    </w:p>
    <w:p w14:paraId="69C3DF74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>El diseño de la plataforma incorpora medidas de seguridad perimetral para proteger la integridad del juego y la confidencialidad de los usuarios:</w:t>
      </w:r>
    </w:p>
    <w:p w14:paraId="1A6058FB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Aislamiento Estricto de Salas (Room </w:t>
      </w:r>
      <w:proofErr w:type="spellStart"/>
      <w:r w:rsidRPr="007B61EA">
        <w:rPr>
          <w:b/>
          <w:bCs/>
          <w:color w:val="auto"/>
        </w:rPr>
        <w:t>Isolation</w:t>
      </w:r>
      <w:proofErr w:type="spellEnd"/>
      <w:r w:rsidRPr="007B61EA">
        <w:rPr>
          <w:b/>
          <w:bCs/>
          <w:color w:val="auto"/>
        </w:rPr>
        <w:t xml:space="preserve">): </w:t>
      </w:r>
      <w:r w:rsidRPr="007B61EA">
        <w:rPr>
          <w:color w:val="auto"/>
        </w:rPr>
        <w:t>Los sockets se asocian a una sala lógica (</w:t>
      </w:r>
      <w:proofErr w:type="spellStart"/>
      <w:r w:rsidRPr="007B61EA">
        <w:rPr>
          <w:color w:val="auto"/>
        </w:rPr>
        <w:t>roomCode</w:t>
      </w:r>
      <w:proofErr w:type="spellEnd"/>
      <w:r w:rsidRPr="007B61EA">
        <w:rPr>
          <w:color w:val="auto"/>
        </w:rPr>
        <w:t>) validada en el servidor. Un usuario no puede interceptar eventos de partidas simultáneas.</w:t>
      </w:r>
    </w:p>
    <w:p w14:paraId="7D4267FA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Validación de Acciones en Servidor: </w:t>
      </w:r>
      <w:r w:rsidRPr="007B61EA">
        <w:rPr>
          <w:color w:val="auto"/>
        </w:rPr>
        <w:t xml:space="preserve">El cliente únicamente emite intenciones; la resolución de acertijos, el tiempo restante y el estado de victoria se calculan exclusivamente en </w:t>
      </w: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para evitar alteraciones o trampas en el cliente.</w:t>
      </w:r>
    </w:p>
    <w:p w14:paraId="779BD701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Protección contra Inyección SQL: </w:t>
      </w:r>
      <w:r w:rsidRPr="007B61EA">
        <w:rPr>
          <w:color w:val="auto"/>
        </w:rPr>
        <w:t>Prisma ORM compila todas las consultas como sentencias preparadas y parametrizadas nativas en PostgreSQL.</w:t>
      </w:r>
    </w:p>
    <w:p w14:paraId="309444DD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Expiración Criptográfica de Tokens: </w:t>
      </w:r>
      <w:r w:rsidRPr="007B61EA">
        <w:rPr>
          <w:color w:val="auto"/>
        </w:rPr>
        <w:t>Los códigos de verificación de 6 dígitos expiran en 15 minutos, mitigando ataques de fuerza bruta o suplantación de identidad.</w:t>
      </w:r>
    </w:p>
    <w:p w14:paraId="4322A3BB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Protección de Secretos en Control de Versiones: </w:t>
      </w:r>
      <w:r w:rsidRPr="007B61EA">
        <w:rPr>
          <w:color w:val="auto"/>
        </w:rPr>
        <w:t>El archivo .</w:t>
      </w:r>
      <w:proofErr w:type="spellStart"/>
      <w:r w:rsidRPr="007B61EA">
        <w:rPr>
          <w:color w:val="auto"/>
        </w:rPr>
        <w:t>gitignore</w:t>
      </w:r>
      <w:proofErr w:type="spellEnd"/>
      <w:r w:rsidRPr="007B61EA">
        <w:rPr>
          <w:color w:val="auto"/>
        </w:rPr>
        <w:t xml:space="preserve"> excluye rigurosamente credenciales (.</w:t>
      </w:r>
      <w:proofErr w:type="spellStart"/>
      <w:r w:rsidRPr="007B61EA">
        <w:rPr>
          <w:color w:val="auto"/>
        </w:rPr>
        <w:t>env</w:t>
      </w:r>
      <w:proofErr w:type="spellEnd"/>
      <w:r w:rsidRPr="007B61EA">
        <w:rPr>
          <w:color w:val="auto"/>
        </w:rPr>
        <w:t xml:space="preserve">), claves SMTP, tokens de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y ejecutables.</w:t>
      </w:r>
    </w:p>
    <w:p w14:paraId="22F027C9" w14:textId="77777777" w:rsidR="008912C7" w:rsidRPr="007B61EA" w:rsidRDefault="00000000">
      <w:pPr>
        <w:rPr>
          <w:color w:val="auto"/>
        </w:rPr>
      </w:pPr>
      <w:r w:rsidRPr="007B61EA">
        <w:rPr>
          <w:color w:val="auto"/>
        </w:rPr>
        <w:br w:type="page"/>
      </w:r>
    </w:p>
    <w:p w14:paraId="7232FE3E" w14:textId="77777777" w:rsidR="008912C7" w:rsidRPr="007B61EA" w:rsidRDefault="00000000">
      <w:pPr>
        <w:pStyle w:val="Ttulo1"/>
        <w:spacing w:before="360" w:after="160" w:line="360" w:lineRule="auto"/>
        <w:rPr>
          <w:color w:val="auto"/>
        </w:rPr>
      </w:pPr>
      <w:r w:rsidRPr="007B61EA">
        <w:rPr>
          <w:b/>
          <w:bCs/>
          <w:color w:val="auto"/>
          <w:sz w:val="28"/>
          <w:szCs w:val="28"/>
        </w:rPr>
        <w:lastRenderedPageBreak/>
        <w:t>Capítulo 10: Conclusiones y Referencias Bibliográficas</w:t>
      </w:r>
    </w:p>
    <w:p w14:paraId="29508184" w14:textId="77777777" w:rsidR="008912C7" w:rsidRPr="007B61EA" w:rsidRDefault="00000000">
      <w:pPr>
        <w:spacing w:before="100" w:after="100" w:line="360" w:lineRule="auto"/>
        <w:ind w:firstLine="720"/>
        <w:rPr>
          <w:color w:val="auto"/>
        </w:rPr>
      </w:pPr>
      <w:r w:rsidRPr="007B61EA">
        <w:rPr>
          <w:color w:val="auto"/>
        </w:rPr>
        <w:t xml:space="preserve">El proyecto Escape Room Digital Colaborativo culmina exitosamente demostrando la viabilidad y robustez de una arquitectura </w:t>
      </w:r>
      <w:proofErr w:type="spellStart"/>
      <w:r w:rsidRPr="007B61EA">
        <w:rPr>
          <w:color w:val="auto"/>
        </w:rPr>
        <w:t>fullstack</w:t>
      </w:r>
      <w:proofErr w:type="spellEnd"/>
      <w:r w:rsidRPr="007B61EA">
        <w:rPr>
          <w:color w:val="auto"/>
        </w:rPr>
        <w:t xml:space="preserve"> moderna en tiempo real:</w:t>
      </w:r>
    </w:p>
    <w:p w14:paraId="10857B80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Sincronización de Alta Fidelidad: </w:t>
      </w:r>
      <w:r w:rsidRPr="007B61EA">
        <w:rPr>
          <w:color w:val="auto"/>
        </w:rPr>
        <w:t xml:space="preserve">La combinación de </w:t>
      </w: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11 y Socket.IO permitió una latencia imperceptible (&lt; 50ms) en la interacción simultánea entre jugadores.</w:t>
      </w:r>
    </w:p>
    <w:p w14:paraId="6BDF891B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Accesibilidad Móvil sin Fricciones: </w:t>
      </w:r>
      <w:r w:rsidRPr="007B61EA">
        <w:rPr>
          <w:color w:val="auto"/>
        </w:rPr>
        <w:t xml:space="preserve">El túnel permanente de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combinado con el proxy unificado en el puerto 4200 resolvió de forma elegante la conexión remota desde celulares con datos 4G/5G.</w:t>
      </w:r>
    </w:p>
    <w:p w14:paraId="799BC611" w14:textId="77777777" w:rsidR="008912C7" w:rsidRPr="007B61EA" w:rsidRDefault="00000000">
      <w:pPr>
        <w:spacing w:before="80" w:after="80" w:line="360" w:lineRule="auto"/>
        <w:ind w:left="720" w:hanging="360"/>
        <w:rPr>
          <w:color w:val="auto"/>
        </w:rPr>
      </w:pPr>
      <w:r w:rsidRPr="007B61EA">
        <w:rPr>
          <w:b/>
          <w:bCs/>
          <w:color w:val="auto"/>
        </w:rPr>
        <w:t xml:space="preserve">• Inmersión Multimedia Optimizada: </w:t>
      </w:r>
      <w:r w:rsidRPr="007B61EA">
        <w:rPr>
          <w:color w:val="auto"/>
        </w:rPr>
        <w:t>La síntesis de efectos mediante Web Audio API y la música sincronizada por escenario elevaron el impacto lúdico sin comprometer el rendimiento en dispositivos móviles.</w:t>
      </w:r>
    </w:p>
    <w:p w14:paraId="680A84B7" w14:textId="77777777" w:rsidR="008912C7" w:rsidRPr="007B61EA" w:rsidRDefault="00000000">
      <w:pPr>
        <w:pStyle w:val="Ttulo2"/>
        <w:spacing w:before="240" w:after="120" w:line="360" w:lineRule="auto"/>
        <w:rPr>
          <w:color w:val="auto"/>
        </w:rPr>
      </w:pPr>
      <w:r w:rsidRPr="007B61EA">
        <w:rPr>
          <w:b/>
          <w:bCs/>
          <w:color w:val="auto"/>
        </w:rPr>
        <w:t>10.1. Referencias Bibliográficas (Normas APA 7ma Edición)</w:t>
      </w:r>
    </w:p>
    <w:p w14:paraId="76925B23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r w:rsidRPr="007B61EA">
        <w:rPr>
          <w:color w:val="auto"/>
        </w:rPr>
        <w:t xml:space="preserve">Angular Team. (2026). Angular </w:t>
      </w:r>
      <w:proofErr w:type="spellStart"/>
      <w:r w:rsidRPr="007B61EA">
        <w:rPr>
          <w:color w:val="auto"/>
        </w:rPr>
        <w:t>documentation</w:t>
      </w:r>
      <w:proofErr w:type="spellEnd"/>
      <w:r w:rsidRPr="007B61EA">
        <w:rPr>
          <w:color w:val="auto"/>
        </w:rPr>
        <w:t xml:space="preserve">: </w:t>
      </w:r>
      <w:proofErr w:type="spellStart"/>
      <w:r w:rsidRPr="007B61EA">
        <w:rPr>
          <w:color w:val="auto"/>
        </w:rPr>
        <w:t>Standalone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components</w:t>
      </w:r>
      <w:proofErr w:type="spellEnd"/>
      <w:r w:rsidRPr="007B61EA">
        <w:rPr>
          <w:color w:val="auto"/>
        </w:rPr>
        <w:t xml:space="preserve"> and reactive </w:t>
      </w:r>
      <w:proofErr w:type="spellStart"/>
      <w:r w:rsidRPr="007B61EA">
        <w:rPr>
          <w:color w:val="auto"/>
        </w:rPr>
        <w:t>signals</w:t>
      </w:r>
      <w:proofErr w:type="spellEnd"/>
      <w:r w:rsidRPr="007B61EA">
        <w:rPr>
          <w:color w:val="auto"/>
        </w:rPr>
        <w:t xml:space="preserve">. Google Open </w:t>
      </w:r>
      <w:proofErr w:type="spellStart"/>
      <w:r w:rsidRPr="007B61EA">
        <w:rPr>
          <w:color w:val="auto"/>
        </w:rPr>
        <w:t>Source</w:t>
      </w:r>
      <w:proofErr w:type="spellEnd"/>
      <w:r w:rsidRPr="007B61EA">
        <w:rPr>
          <w:color w:val="auto"/>
        </w:rPr>
        <w:t>. https://angular.dev</w:t>
      </w:r>
    </w:p>
    <w:p w14:paraId="67BF34D0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r w:rsidRPr="007B61EA">
        <w:rPr>
          <w:color w:val="auto"/>
        </w:rPr>
        <w:t xml:space="preserve">Bcrypt.js </w:t>
      </w:r>
      <w:proofErr w:type="spellStart"/>
      <w:r w:rsidRPr="007B61EA">
        <w:rPr>
          <w:color w:val="auto"/>
        </w:rPr>
        <w:t>Contributors</w:t>
      </w:r>
      <w:proofErr w:type="spellEnd"/>
      <w:r w:rsidRPr="007B61EA">
        <w:rPr>
          <w:color w:val="auto"/>
        </w:rPr>
        <w:t xml:space="preserve">. (2026). </w:t>
      </w:r>
      <w:proofErr w:type="spellStart"/>
      <w:r w:rsidRPr="007B61EA">
        <w:rPr>
          <w:color w:val="auto"/>
        </w:rPr>
        <w:t>Optimized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bcrypt</w:t>
      </w:r>
      <w:proofErr w:type="spellEnd"/>
      <w:r w:rsidRPr="007B61EA">
        <w:rPr>
          <w:color w:val="auto"/>
        </w:rPr>
        <w:t xml:space="preserve"> in JavaScript </w:t>
      </w:r>
      <w:proofErr w:type="spellStart"/>
      <w:r w:rsidRPr="007B61EA">
        <w:rPr>
          <w:color w:val="auto"/>
        </w:rPr>
        <w:t>with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zero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dependencies</w:t>
      </w:r>
      <w:proofErr w:type="spellEnd"/>
      <w:r w:rsidRPr="007B61EA">
        <w:rPr>
          <w:color w:val="auto"/>
        </w:rPr>
        <w:t xml:space="preserve">. </w:t>
      </w:r>
      <w:proofErr w:type="spellStart"/>
      <w:r w:rsidRPr="007B61EA">
        <w:rPr>
          <w:color w:val="auto"/>
        </w:rPr>
        <w:t>npm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Registry</w:t>
      </w:r>
      <w:proofErr w:type="spellEnd"/>
      <w:r w:rsidRPr="007B61EA">
        <w:rPr>
          <w:color w:val="auto"/>
        </w:rPr>
        <w:t>. https://www.npmjs.com/package/bcryptjs</w:t>
      </w:r>
    </w:p>
    <w:p w14:paraId="2D5A0D5E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proofErr w:type="spellStart"/>
      <w:r w:rsidRPr="007B61EA">
        <w:rPr>
          <w:color w:val="auto"/>
        </w:rPr>
        <w:t>NestJS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Foundation</w:t>
      </w:r>
      <w:proofErr w:type="spellEnd"/>
      <w:r w:rsidRPr="007B61EA">
        <w:rPr>
          <w:color w:val="auto"/>
        </w:rPr>
        <w:t xml:space="preserve">. (2026). A </w:t>
      </w:r>
      <w:proofErr w:type="spellStart"/>
      <w:r w:rsidRPr="007B61EA">
        <w:rPr>
          <w:color w:val="auto"/>
        </w:rPr>
        <w:t>progressive</w:t>
      </w:r>
      <w:proofErr w:type="spellEnd"/>
      <w:r w:rsidRPr="007B61EA">
        <w:rPr>
          <w:color w:val="auto"/>
        </w:rPr>
        <w:t xml:space="preserve"> Node.js </w:t>
      </w:r>
      <w:proofErr w:type="spellStart"/>
      <w:r w:rsidRPr="007B61EA">
        <w:rPr>
          <w:color w:val="auto"/>
        </w:rPr>
        <w:t>framework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for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building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efficient</w:t>
      </w:r>
      <w:proofErr w:type="spellEnd"/>
      <w:r w:rsidRPr="007B61EA">
        <w:rPr>
          <w:color w:val="auto"/>
        </w:rPr>
        <w:t xml:space="preserve">, </w:t>
      </w:r>
      <w:proofErr w:type="spellStart"/>
      <w:r w:rsidRPr="007B61EA">
        <w:rPr>
          <w:color w:val="auto"/>
        </w:rPr>
        <w:t>reliable</w:t>
      </w:r>
      <w:proofErr w:type="spellEnd"/>
      <w:r w:rsidRPr="007B61EA">
        <w:rPr>
          <w:color w:val="auto"/>
        </w:rPr>
        <w:t xml:space="preserve"> and </w:t>
      </w:r>
      <w:proofErr w:type="spellStart"/>
      <w:r w:rsidRPr="007B61EA">
        <w:rPr>
          <w:color w:val="auto"/>
        </w:rPr>
        <w:t>scalable</w:t>
      </w:r>
      <w:proofErr w:type="spellEnd"/>
      <w:r w:rsidRPr="007B61EA">
        <w:rPr>
          <w:color w:val="auto"/>
        </w:rPr>
        <w:t xml:space="preserve"> server-</w:t>
      </w:r>
      <w:proofErr w:type="spellStart"/>
      <w:r w:rsidRPr="007B61EA">
        <w:rPr>
          <w:color w:val="auto"/>
        </w:rPr>
        <w:t>side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applications</w:t>
      </w:r>
      <w:proofErr w:type="spellEnd"/>
      <w:r w:rsidRPr="007B61EA">
        <w:rPr>
          <w:color w:val="auto"/>
        </w:rPr>
        <w:t>. https://docs.nestjs.com</w:t>
      </w:r>
    </w:p>
    <w:p w14:paraId="72BFA803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Inc. (2026). </w:t>
      </w:r>
      <w:proofErr w:type="spellStart"/>
      <w:r w:rsidRPr="007B61EA">
        <w:rPr>
          <w:color w:val="auto"/>
        </w:rPr>
        <w:t>Ngrok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agent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documentation</w:t>
      </w:r>
      <w:proofErr w:type="spellEnd"/>
      <w:r w:rsidRPr="007B61EA">
        <w:rPr>
          <w:color w:val="auto"/>
        </w:rPr>
        <w:t xml:space="preserve">: HTTP </w:t>
      </w:r>
      <w:proofErr w:type="spellStart"/>
      <w:r w:rsidRPr="007B61EA">
        <w:rPr>
          <w:color w:val="auto"/>
        </w:rPr>
        <w:t>tunnels</w:t>
      </w:r>
      <w:proofErr w:type="spellEnd"/>
      <w:r w:rsidRPr="007B61EA">
        <w:rPr>
          <w:color w:val="auto"/>
        </w:rPr>
        <w:t xml:space="preserve"> and </w:t>
      </w:r>
      <w:proofErr w:type="spellStart"/>
      <w:r w:rsidRPr="007B61EA">
        <w:rPr>
          <w:color w:val="auto"/>
        </w:rPr>
        <w:t>static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domains</w:t>
      </w:r>
      <w:proofErr w:type="spellEnd"/>
      <w:r w:rsidRPr="007B61EA">
        <w:rPr>
          <w:color w:val="auto"/>
        </w:rPr>
        <w:t>. https://ngrok.com/docs</w:t>
      </w:r>
    </w:p>
    <w:p w14:paraId="3D9D6544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proofErr w:type="spellStart"/>
      <w:r w:rsidRPr="007B61EA">
        <w:rPr>
          <w:color w:val="auto"/>
        </w:rPr>
        <w:t>Nodemailer</w:t>
      </w:r>
      <w:proofErr w:type="spellEnd"/>
      <w:r w:rsidRPr="007B61EA">
        <w:rPr>
          <w:color w:val="auto"/>
        </w:rPr>
        <w:t xml:space="preserve"> Project. (2026). Easy as cake email </w:t>
      </w:r>
      <w:proofErr w:type="spellStart"/>
      <w:r w:rsidRPr="007B61EA">
        <w:rPr>
          <w:color w:val="auto"/>
        </w:rPr>
        <w:t>sending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from</w:t>
      </w:r>
      <w:proofErr w:type="spellEnd"/>
      <w:r w:rsidRPr="007B61EA">
        <w:rPr>
          <w:color w:val="auto"/>
        </w:rPr>
        <w:t xml:space="preserve"> Node.js </w:t>
      </w:r>
      <w:proofErr w:type="spellStart"/>
      <w:r w:rsidRPr="007B61EA">
        <w:rPr>
          <w:color w:val="auto"/>
        </w:rPr>
        <w:t>applications</w:t>
      </w:r>
      <w:proofErr w:type="spellEnd"/>
      <w:r w:rsidRPr="007B61EA">
        <w:rPr>
          <w:color w:val="auto"/>
        </w:rPr>
        <w:t>. https://nodemailer.com</w:t>
      </w:r>
    </w:p>
    <w:p w14:paraId="5A42A403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r w:rsidRPr="007B61EA">
        <w:rPr>
          <w:color w:val="auto"/>
        </w:rPr>
        <w:t>Prisma Data Inc. (2026). Next-</w:t>
      </w:r>
      <w:proofErr w:type="spellStart"/>
      <w:r w:rsidRPr="007B61EA">
        <w:rPr>
          <w:color w:val="auto"/>
        </w:rPr>
        <w:t>generation</w:t>
      </w:r>
      <w:proofErr w:type="spellEnd"/>
      <w:r w:rsidRPr="007B61EA">
        <w:rPr>
          <w:color w:val="auto"/>
        </w:rPr>
        <w:t xml:space="preserve"> ORM </w:t>
      </w:r>
      <w:proofErr w:type="spellStart"/>
      <w:r w:rsidRPr="007B61EA">
        <w:rPr>
          <w:color w:val="auto"/>
        </w:rPr>
        <w:t>for</w:t>
      </w:r>
      <w:proofErr w:type="spellEnd"/>
      <w:r w:rsidRPr="007B61EA">
        <w:rPr>
          <w:color w:val="auto"/>
        </w:rPr>
        <w:t xml:space="preserve"> Node.js and </w:t>
      </w:r>
      <w:proofErr w:type="spellStart"/>
      <w:r w:rsidRPr="007B61EA">
        <w:rPr>
          <w:color w:val="auto"/>
        </w:rPr>
        <w:t>TypeScript</w:t>
      </w:r>
      <w:proofErr w:type="spellEnd"/>
      <w:r w:rsidRPr="007B61EA">
        <w:rPr>
          <w:color w:val="auto"/>
        </w:rPr>
        <w:t>. https://www.prisma.io/docs</w:t>
      </w:r>
    </w:p>
    <w:p w14:paraId="499AFDC7" w14:textId="77777777" w:rsidR="008912C7" w:rsidRPr="007B61EA" w:rsidRDefault="00000000">
      <w:pPr>
        <w:spacing w:before="100" w:after="100" w:line="360" w:lineRule="auto"/>
        <w:ind w:left="720" w:hanging="720"/>
        <w:rPr>
          <w:color w:val="auto"/>
        </w:rPr>
      </w:pPr>
      <w:r w:rsidRPr="007B61EA">
        <w:rPr>
          <w:color w:val="auto"/>
        </w:rPr>
        <w:t xml:space="preserve">Socket.IO </w:t>
      </w:r>
      <w:proofErr w:type="spellStart"/>
      <w:r w:rsidRPr="007B61EA">
        <w:rPr>
          <w:color w:val="auto"/>
        </w:rPr>
        <w:t>Contributors</w:t>
      </w:r>
      <w:proofErr w:type="spellEnd"/>
      <w:r w:rsidRPr="007B61EA">
        <w:rPr>
          <w:color w:val="auto"/>
        </w:rPr>
        <w:t xml:space="preserve">. (2026). </w:t>
      </w:r>
      <w:proofErr w:type="spellStart"/>
      <w:r w:rsidRPr="007B61EA">
        <w:rPr>
          <w:color w:val="auto"/>
        </w:rPr>
        <w:t>Bidirectional</w:t>
      </w:r>
      <w:proofErr w:type="spellEnd"/>
      <w:r w:rsidRPr="007B61EA">
        <w:rPr>
          <w:color w:val="auto"/>
        </w:rPr>
        <w:t xml:space="preserve"> and </w:t>
      </w:r>
      <w:proofErr w:type="spellStart"/>
      <w:r w:rsidRPr="007B61EA">
        <w:rPr>
          <w:color w:val="auto"/>
        </w:rPr>
        <w:t>low-latency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communication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for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every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platform</w:t>
      </w:r>
      <w:proofErr w:type="spellEnd"/>
      <w:r w:rsidRPr="007B61EA">
        <w:rPr>
          <w:color w:val="auto"/>
        </w:rPr>
        <w:t>. https://socket.io/docs/v4/</w:t>
      </w:r>
    </w:p>
    <w:p w14:paraId="5A068A57" w14:textId="77777777" w:rsidR="008912C7" w:rsidRDefault="00000000">
      <w:pPr>
        <w:spacing w:before="100" w:after="100" w:line="360" w:lineRule="auto"/>
        <w:ind w:left="720" w:hanging="720"/>
      </w:pPr>
      <w:r w:rsidRPr="007B61EA">
        <w:rPr>
          <w:color w:val="auto"/>
        </w:rPr>
        <w:t xml:space="preserve">W3C Audio Working Group. (2026). Web Audio API: W3C </w:t>
      </w:r>
      <w:proofErr w:type="spellStart"/>
      <w:r w:rsidRPr="007B61EA">
        <w:rPr>
          <w:color w:val="auto"/>
        </w:rPr>
        <w:t>recommendation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for</w:t>
      </w:r>
      <w:proofErr w:type="spellEnd"/>
      <w:r w:rsidRPr="007B61EA">
        <w:rPr>
          <w:color w:val="auto"/>
        </w:rPr>
        <w:t xml:space="preserve"> procedural </w:t>
      </w:r>
      <w:proofErr w:type="spellStart"/>
      <w:r w:rsidRPr="007B61EA">
        <w:rPr>
          <w:color w:val="auto"/>
        </w:rPr>
        <w:t>sound</w:t>
      </w:r>
      <w:proofErr w:type="spellEnd"/>
      <w:r w:rsidRPr="007B61EA">
        <w:rPr>
          <w:color w:val="auto"/>
        </w:rPr>
        <w:t xml:space="preserve"> </w:t>
      </w:r>
      <w:proofErr w:type="spellStart"/>
      <w:r w:rsidRPr="007B61EA">
        <w:rPr>
          <w:color w:val="auto"/>
        </w:rPr>
        <w:t>synthesis</w:t>
      </w:r>
      <w:proofErr w:type="spellEnd"/>
      <w:r w:rsidRPr="007B61EA">
        <w:rPr>
          <w:color w:val="auto"/>
        </w:rPr>
        <w:t xml:space="preserve">. World Wide </w:t>
      </w:r>
      <w:r>
        <w:t xml:space="preserve">Web </w:t>
      </w:r>
      <w:proofErr w:type="spellStart"/>
      <w:r>
        <w:t>Consortium</w:t>
      </w:r>
      <w:proofErr w:type="spellEnd"/>
      <w:r>
        <w:t>. https://www.w3.org/TR/webaudio/</w:t>
      </w:r>
    </w:p>
    <w:sectPr w:rsidR="008912C7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CDFD" w14:textId="77777777" w:rsidR="00A54137" w:rsidRDefault="00A54137">
      <w:r>
        <w:separator/>
      </w:r>
    </w:p>
  </w:endnote>
  <w:endnote w:type="continuationSeparator" w:id="0">
    <w:p w14:paraId="26C451B9" w14:textId="77777777" w:rsidR="00A54137" w:rsidRDefault="00A54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9AC5" w14:textId="77777777" w:rsidR="00A54137" w:rsidRDefault="00A54137">
      <w:r>
        <w:separator/>
      </w:r>
    </w:p>
  </w:footnote>
  <w:footnote w:type="continuationSeparator" w:id="0">
    <w:p w14:paraId="45C555F3" w14:textId="77777777" w:rsidR="00A54137" w:rsidRDefault="00A54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59A2" w14:textId="77777777" w:rsidR="008912C7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B61E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75C7C"/>
    <w:multiLevelType w:val="hybridMultilevel"/>
    <w:tmpl w:val="4EB843F2"/>
    <w:lvl w:ilvl="0" w:tplc="0DB8C98C">
      <w:start w:val="1"/>
      <w:numFmt w:val="bullet"/>
      <w:lvlText w:val="●"/>
      <w:lvlJc w:val="left"/>
      <w:pPr>
        <w:ind w:left="720" w:hanging="360"/>
      </w:pPr>
    </w:lvl>
    <w:lvl w:ilvl="1" w:tplc="B40A558A">
      <w:start w:val="1"/>
      <w:numFmt w:val="bullet"/>
      <w:lvlText w:val="○"/>
      <w:lvlJc w:val="left"/>
      <w:pPr>
        <w:ind w:left="1440" w:hanging="360"/>
      </w:pPr>
    </w:lvl>
    <w:lvl w:ilvl="2" w:tplc="EDE4FCA6">
      <w:start w:val="1"/>
      <w:numFmt w:val="bullet"/>
      <w:lvlText w:val="■"/>
      <w:lvlJc w:val="left"/>
      <w:pPr>
        <w:ind w:left="2160" w:hanging="360"/>
      </w:pPr>
    </w:lvl>
    <w:lvl w:ilvl="3" w:tplc="262CC5EC">
      <w:start w:val="1"/>
      <w:numFmt w:val="bullet"/>
      <w:lvlText w:val="●"/>
      <w:lvlJc w:val="left"/>
      <w:pPr>
        <w:ind w:left="2880" w:hanging="360"/>
      </w:pPr>
    </w:lvl>
    <w:lvl w:ilvl="4" w:tplc="610EC9CE">
      <w:start w:val="1"/>
      <w:numFmt w:val="bullet"/>
      <w:lvlText w:val="○"/>
      <w:lvlJc w:val="left"/>
      <w:pPr>
        <w:ind w:left="3600" w:hanging="360"/>
      </w:pPr>
    </w:lvl>
    <w:lvl w:ilvl="5" w:tplc="709C7F64">
      <w:start w:val="1"/>
      <w:numFmt w:val="bullet"/>
      <w:lvlText w:val="■"/>
      <w:lvlJc w:val="left"/>
      <w:pPr>
        <w:ind w:left="4320" w:hanging="360"/>
      </w:pPr>
    </w:lvl>
    <w:lvl w:ilvl="6" w:tplc="90AA38CC">
      <w:start w:val="1"/>
      <w:numFmt w:val="bullet"/>
      <w:lvlText w:val="●"/>
      <w:lvlJc w:val="left"/>
      <w:pPr>
        <w:ind w:left="5040" w:hanging="360"/>
      </w:pPr>
    </w:lvl>
    <w:lvl w:ilvl="7" w:tplc="7D129C0E">
      <w:start w:val="1"/>
      <w:numFmt w:val="bullet"/>
      <w:lvlText w:val="●"/>
      <w:lvlJc w:val="left"/>
      <w:pPr>
        <w:ind w:left="5760" w:hanging="360"/>
      </w:pPr>
    </w:lvl>
    <w:lvl w:ilvl="8" w:tplc="3EF6F80A">
      <w:start w:val="1"/>
      <w:numFmt w:val="bullet"/>
      <w:lvlText w:val="●"/>
      <w:lvlJc w:val="left"/>
      <w:pPr>
        <w:ind w:left="6480" w:hanging="360"/>
      </w:pPr>
    </w:lvl>
  </w:abstractNum>
  <w:num w:numId="1" w16cid:durableId="1648627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2C7"/>
    <w:rsid w:val="000D73F9"/>
    <w:rsid w:val="00596596"/>
    <w:rsid w:val="007B61EA"/>
    <w:rsid w:val="007D17EA"/>
    <w:rsid w:val="008912C7"/>
    <w:rsid w:val="00A54137"/>
    <w:rsid w:val="00E7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D48AC7"/>
  <w15:docId w15:val="{4A799170-064B-4C06-8C13-46AC1B93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2914</Words>
  <Characters>16029</Characters>
  <Application>Microsoft Office Word</Application>
  <DocSecurity>0</DocSecurity>
  <Lines>133</Lines>
  <Paragraphs>37</Paragraphs>
  <ScaleCrop>false</ScaleCrop>
  <Company/>
  <LinksUpToDate>false</LinksUpToDate>
  <CharactersWithSpaces>18906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2291 - JUAN HUMBERTO JIMENEZ VILLATORO</cp:lastModifiedBy>
  <cp:revision>3</cp:revision>
  <dcterms:created xsi:type="dcterms:W3CDTF">2026-10-25T20:21:00Z</dcterms:created>
  <dcterms:modified xsi:type="dcterms:W3CDTF">2026-10-25T22:30:00Z</dcterms:modified>
</cp:coreProperties>
</file>