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4891" w:type="pct"/>
        <w:tblInd w:w="108" w:type="dxa"/>
        <w:tblLook w:val="00A0"/>
      </w:tblPr>
      <w:tblGrid>
        <w:gridCol w:w="5693"/>
        <w:gridCol w:w="7651"/>
      </w:tblGrid>
      <w:tr w:rsidR="004C0CB0" w:rsidRPr="004D1F71" w:rsidTr="00CD6F77">
        <w:tc>
          <w:tcPr>
            <w:tcW w:w="2133" w:type="pct"/>
            <w:shd w:val="clear" w:color="auto" w:fill="E6E6E6"/>
            <w:vAlign w:val="center"/>
          </w:tcPr>
          <w:p w:rsidR="004C0CB0" w:rsidRPr="004D1F71" w:rsidRDefault="004C0CB0" w:rsidP="00096DB3">
            <w:pPr>
              <w:rPr>
                <w:rFonts w:ascii="Arial" w:hAnsi="Arial"/>
                <w:lang w:val="en-GB"/>
              </w:rPr>
            </w:pPr>
            <w:r w:rsidRPr="004D1F71">
              <w:rPr>
                <w:rFonts w:ascii="Arial" w:hAnsi="Arial"/>
                <w:sz w:val="22"/>
                <w:szCs w:val="22"/>
                <w:lang w:val="en-GB"/>
              </w:rPr>
              <w:t>Reporting Period:</w:t>
            </w:r>
          </w:p>
        </w:tc>
        <w:tc>
          <w:tcPr>
            <w:tcW w:w="2867" w:type="pct"/>
            <w:shd w:val="clear" w:color="auto" w:fill="E6E6E6"/>
            <w:vAlign w:val="center"/>
          </w:tcPr>
          <w:p w:rsidR="004C0CB0" w:rsidRPr="004D1F71" w:rsidRDefault="004C0CB0" w:rsidP="00096DB3">
            <w:pPr>
              <w:rPr>
                <w:rFonts w:ascii="Arial" w:hAnsi="Arial"/>
                <w:lang w:val="en-GB"/>
              </w:rPr>
            </w:pPr>
            <w:r w:rsidRPr="004D1F71">
              <w:rPr>
                <w:rFonts w:ascii="Arial" w:hAnsi="Arial"/>
                <w:sz w:val="22"/>
                <w:szCs w:val="22"/>
                <w:lang w:val="en-GB"/>
              </w:rPr>
              <w:t>Jan-March 2012</w:t>
            </w:r>
          </w:p>
        </w:tc>
      </w:tr>
      <w:tr w:rsidR="004C0CB0" w:rsidRPr="004D1F71" w:rsidTr="00CD6F77">
        <w:tc>
          <w:tcPr>
            <w:tcW w:w="2133" w:type="pct"/>
            <w:shd w:val="clear" w:color="auto" w:fill="E6E6E6"/>
            <w:vAlign w:val="center"/>
          </w:tcPr>
          <w:p w:rsidR="004C0CB0" w:rsidRPr="004D1F71" w:rsidRDefault="004C0CB0" w:rsidP="00096DB3">
            <w:pPr>
              <w:rPr>
                <w:rFonts w:ascii="Arial" w:hAnsi="Arial"/>
                <w:lang w:val="en-GB"/>
              </w:rPr>
            </w:pPr>
            <w:r w:rsidRPr="004D1F71">
              <w:rPr>
                <w:rFonts w:ascii="Arial" w:hAnsi="Arial"/>
                <w:sz w:val="22"/>
                <w:szCs w:val="22"/>
                <w:lang w:val="en-GB"/>
              </w:rPr>
              <w:t>Venue:</w:t>
            </w:r>
          </w:p>
        </w:tc>
        <w:tc>
          <w:tcPr>
            <w:tcW w:w="2867" w:type="pct"/>
            <w:shd w:val="clear" w:color="auto" w:fill="E6E6E6"/>
            <w:vAlign w:val="center"/>
          </w:tcPr>
          <w:p w:rsidR="004C0CB0" w:rsidRPr="004D1F71" w:rsidRDefault="004C0CB0" w:rsidP="00096DB3">
            <w:pPr>
              <w:rPr>
                <w:rFonts w:ascii="Arial" w:hAnsi="Arial"/>
                <w:lang w:val="en-GB"/>
              </w:rPr>
            </w:pPr>
            <w:r w:rsidRPr="004D1F71">
              <w:rPr>
                <w:rFonts w:ascii="Arial" w:hAnsi="Arial"/>
                <w:sz w:val="22"/>
                <w:szCs w:val="22"/>
                <w:lang w:val="en-GB"/>
              </w:rPr>
              <w:t xml:space="preserve">PSI </w:t>
            </w:r>
            <w:smartTag w:uri="urn:schemas-microsoft-com:office:smarttags" w:element="country-region">
              <w:r w:rsidRPr="004D1F71">
                <w:rPr>
                  <w:rFonts w:ascii="Arial" w:hAnsi="Arial"/>
                  <w:sz w:val="22"/>
                  <w:szCs w:val="22"/>
                  <w:lang w:val="en-GB"/>
                </w:rPr>
                <w:t>Kenya</w:t>
              </w:r>
            </w:smartTag>
            <w:r w:rsidRPr="004D1F71">
              <w:rPr>
                <w:rFonts w:ascii="Arial" w:hAnsi="Arial"/>
                <w:sz w:val="22"/>
                <w:szCs w:val="22"/>
                <w:lang w:val="en-GB"/>
              </w:rPr>
              <w:t xml:space="preserve">, </w:t>
            </w:r>
            <w:smartTag w:uri="urn:schemas-microsoft-com:office:smarttags" w:element="City">
              <w:smartTag w:uri="urn:schemas-microsoft-com:office:smarttags" w:element="place">
                <w:r w:rsidRPr="004D1F71">
                  <w:rPr>
                    <w:rFonts w:ascii="Arial" w:hAnsi="Arial"/>
                    <w:sz w:val="22"/>
                    <w:szCs w:val="22"/>
                    <w:lang w:val="en-GB"/>
                  </w:rPr>
                  <w:t>Nairobi</w:t>
                </w:r>
              </w:smartTag>
            </w:smartTag>
          </w:p>
        </w:tc>
      </w:tr>
      <w:tr w:rsidR="004C0CB0" w:rsidRPr="004D1F71" w:rsidTr="00CD6F77">
        <w:tc>
          <w:tcPr>
            <w:tcW w:w="2133" w:type="pct"/>
            <w:shd w:val="clear" w:color="auto" w:fill="E6E6E6"/>
            <w:vAlign w:val="center"/>
          </w:tcPr>
          <w:p w:rsidR="004C0CB0" w:rsidRPr="004D1F71" w:rsidRDefault="004C0CB0" w:rsidP="00096DB3">
            <w:pPr>
              <w:rPr>
                <w:rFonts w:ascii="Arial" w:hAnsi="Arial"/>
                <w:lang w:val="en-GB"/>
              </w:rPr>
            </w:pPr>
            <w:r w:rsidRPr="004D1F71">
              <w:rPr>
                <w:rFonts w:ascii="Arial" w:hAnsi="Arial"/>
                <w:sz w:val="22"/>
                <w:szCs w:val="22"/>
                <w:lang w:val="en-GB"/>
              </w:rPr>
              <w:t>Dates:</w:t>
            </w:r>
          </w:p>
        </w:tc>
        <w:tc>
          <w:tcPr>
            <w:tcW w:w="2867" w:type="pct"/>
            <w:shd w:val="clear" w:color="auto" w:fill="E6E6E6"/>
            <w:vAlign w:val="center"/>
          </w:tcPr>
          <w:p w:rsidR="004C0CB0" w:rsidRPr="004D1F71" w:rsidRDefault="004C0CB0" w:rsidP="00096DB3">
            <w:pPr>
              <w:rPr>
                <w:rFonts w:ascii="Arial" w:hAnsi="Arial"/>
                <w:lang w:val="en-GB"/>
              </w:rPr>
            </w:pPr>
            <w:r w:rsidRPr="004D1F71">
              <w:rPr>
                <w:rFonts w:ascii="Arial" w:hAnsi="Arial"/>
                <w:sz w:val="22"/>
                <w:szCs w:val="22"/>
                <w:lang w:val="en-GB"/>
              </w:rPr>
              <w:t>June 4-5, 2013</w:t>
            </w:r>
          </w:p>
        </w:tc>
      </w:tr>
    </w:tbl>
    <w:p w:rsidR="004C0CB0" w:rsidRPr="004D1F71" w:rsidRDefault="004C0CB0" w:rsidP="00096DB3">
      <w:pPr>
        <w:pStyle w:val="ListParagraph"/>
        <w:spacing w:after="0" w:line="240" w:lineRule="auto"/>
        <w:ind w:left="0"/>
        <w:contextualSpacing w:val="0"/>
        <w:rPr>
          <w:rFonts w:ascii="Arial" w:hAnsi="Arial" w:cs="Arial"/>
          <w:u w:val="single"/>
        </w:rPr>
      </w:pPr>
    </w:p>
    <w:p w:rsidR="004C0CB0" w:rsidRPr="004D1F71" w:rsidRDefault="004C0CB0" w:rsidP="00096DB3">
      <w:pPr>
        <w:pStyle w:val="ListParagraph"/>
        <w:spacing w:after="0" w:line="240" w:lineRule="auto"/>
        <w:ind w:left="0"/>
        <w:contextualSpacing w:val="0"/>
        <w:rPr>
          <w:rFonts w:ascii="Arial" w:hAnsi="Arial" w:cs="Arial"/>
          <w:u w:val="single"/>
        </w:rPr>
      </w:pPr>
    </w:p>
    <w:p w:rsidR="004C0CB0" w:rsidRPr="004D1F71" w:rsidRDefault="004C0CB0" w:rsidP="00C3352E">
      <w:pPr>
        <w:pStyle w:val="Heading1"/>
        <w:pBdr>
          <w:bottom w:val="none" w:sz="0" w:space="0" w:color="auto"/>
        </w:pBdr>
        <w:ind w:right="0"/>
        <w:jc w:val="left"/>
        <w:rPr>
          <w:rFonts w:cs="Arial"/>
          <w:color w:val="auto"/>
          <w:sz w:val="22"/>
          <w:szCs w:val="22"/>
        </w:rPr>
      </w:pPr>
      <w:r w:rsidRPr="004D1F71">
        <w:rPr>
          <w:rFonts w:cs="Arial"/>
          <w:color w:val="auto"/>
          <w:sz w:val="22"/>
          <w:szCs w:val="22"/>
        </w:rPr>
        <w:t>PARTICIPANTS</w:t>
      </w:r>
    </w:p>
    <w:p w:rsidR="004C0CB0" w:rsidRPr="004D1F71" w:rsidRDefault="004C0CB0" w:rsidP="00096DB3">
      <w:pPr>
        <w:pStyle w:val="ListParagraph"/>
        <w:spacing w:after="0" w:line="240" w:lineRule="auto"/>
        <w:ind w:left="0"/>
        <w:contextualSpacing w:val="0"/>
        <w:rPr>
          <w:rFonts w:ascii="Arial" w:hAnsi="Arial" w:cs="Arial"/>
        </w:rPr>
      </w:pPr>
    </w:p>
    <w:p w:rsidR="004C0CB0" w:rsidRDefault="004C0CB0" w:rsidP="00096DB3">
      <w:pPr>
        <w:pStyle w:val="ListParagraph"/>
        <w:ind w:hanging="720"/>
        <w:rPr>
          <w:rFonts w:ascii="Arial" w:hAnsi="Arial" w:cs="Arial"/>
        </w:rPr>
        <w:sectPr w:rsidR="004C0CB0" w:rsidSect="00C3352E">
          <w:headerReference w:type="default" r:id="rId7"/>
          <w:footerReference w:type="default" r:id="rId8"/>
          <w:pgSz w:w="16838" w:h="11906" w:orient="landscape"/>
          <w:pgMar w:top="1514" w:right="2336" w:bottom="1134" w:left="1077" w:header="709" w:footer="658" w:gutter="0"/>
          <w:cols w:space="720"/>
          <w:docGrid w:linePitch="326" w:charSpace="32768"/>
        </w:sectPr>
      </w:pPr>
    </w:p>
    <w:p w:rsidR="004C0CB0" w:rsidRPr="004D1F71" w:rsidRDefault="004C0CB0" w:rsidP="00096DB3">
      <w:pPr>
        <w:pStyle w:val="ListParagraph"/>
        <w:ind w:hanging="720"/>
        <w:rPr>
          <w:rFonts w:ascii="Arial" w:hAnsi="Arial" w:cs="Arial"/>
        </w:rPr>
      </w:pPr>
      <w:r w:rsidRPr="004D1F71">
        <w:rPr>
          <w:rFonts w:ascii="Arial" w:hAnsi="Arial" w:cs="Arial"/>
        </w:rPr>
        <w:lastRenderedPageBreak/>
        <w:t xml:space="preserve">Donato Gulino </w:t>
      </w:r>
      <w:r w:rsidRPr="004D1F71">
        <w:rPr>
          <w:rFonts w:ascii="Arial" w:hAnsi="Arial" w:cs="Arial"/>
        </w:rPr>
        <w:tab/>
      </w:r>
      <w:r w:rsidRPr="004D1F71">
        <w:rPr>
          <w:rFonts w:ascii="Arial" w:hAnsi="Arial" w:cs="Arial"/>
        </w:rPr>
        <w:tab/>
        <w:t>Day 1 and 2</w:t>
      </w:r>
    </w:p>
    <w:p w:rsidR="004C0CB0" w:rsidRPr="004D1F71" w:rsidRDefault="004C0CB0" w:rsidP="00096DB3">
      <w:pPr>
        <w:pStyle w:val="ListParagraph"/>
        <w:ind w:hanging="720"/>
        <w:rPr>
          <w:rFonts w:ascii="Arial" w:hAnsi="Arial" w:cs="Arial"/>
        </w:rPr>
      </w:pPr>
      <w:smartTag w:uri="urn:schemas-microsoft-com:office:smarttags" w:element="PersonName">
        <w:r w:rsidRPr="004D1F71">
          <w:rPr>
            <w:rFonts w:ascii="Arial" w:hAnsi="Arial" w:cs="Arial"/>
          </w:rPr>
          <w:t>Katie Bigmore</w:t>
        </w:r>
      </w:smartTag>
      <w:r>
        <w:rPr>
          <w:rFonts w:ascii="Arial" w:hAnsi="Arial" w:cs="Arial"/>
        </w:rPr>
        <w:t xml:space="preserve"> </w:t>
      </w:r>
      <w:r>
        <w:rPr>
          <w:rFonts w:ascii="Arial" w:hAnsi="Arial" w:cs="Arial"/>
        </w:rPr>
        <w:tab/>
      </w:r>
      <w:r>
        <w:rPr>
          <w:rFonts w:ascii="Arial" w:hAnsi="Arial" w:cs="Arial"/>
        </w:rPr>
        <w:tab/>
      </w:r>
      <w:r w:rsidRPr="004D1F71">
        <w:rPr>
          <w:rFonts w:ascii="Arial" w:hAnsi="Arial" w:cs="Arial"/>
        </w:rPr>
        <w:t xml:space="preserve">Day 2 </w:t>
      </w:r>
    </w:p>
    <w:p w:rsidR="004C0CB0" w:rsidRPr="004D1F71" w:rsidRDefault="004C0CB0" w:rsidP="00096DB3">
      <w:pPr>
        <w:pStyle w:val="ListParagraph"/>
        <w:ind w:hanging="720"/>
        <w:rPr>
          <w:rFonts w:ascii="Arial" w:hAnsi="Arial" w:cs="Arial"/>
        </w:rPr>
      </w:pPr>
      <w:r w:rsidRPr="004D1F71">
        <w:rPr>
          <w:rFonts w:ascii="Arial" w:hAnsi="Arial" w:cs="Arial"/>
        </w:rPr>
        <w:t xml:space="preserve">Kunuz Abdella </w:t>
      </w:r>
      <w:r w:rsidRPr="004D1F71">
        <w:rPr>
          <w:rFonts w:ascii="Arial" w:hAnsi="Arial" w:cs="Arial"/>
        </w:rPr>
        <w:tab/>
      </w:r>
      <w:r w:rsidRPr="004D1F71">
        <w:rPr>
          <w:rFonts w:ascii="Arial" w:hAnsi="Arial" w:cs="Arial"/>
        </w:rPr>
        <w:tab/>
        <w:t>Day 1 and 2</w:t>
      </w:r>
    </w:p>
    <w:p w:rsidR="004C0CB0" w:rsidRPr="004D1F71" w:rsidRDefault="004C0CB0" w:rsidP="00096DB3">
      <w:pPr>
        <w:pStyle w:val="ListParagraph"/>
        <w:ind w:hanging="720"/>
        <w:rPr>
          <w:rFonts w:ascii="Arial" w:hAnsi="Arial" w:cs="Arial"/>
        </w:rPr>
      </w:pPr>
      <w:r w:rsidRPr="004D1F71">
        <w:rPr>
          <w:rFonts w:ascii="Arial" w:hAnsi="Arial" w:cs="Arial"/>
        </w:rPr>
        <w:t xml:space="preserve">Mercy Oduor </w:t>
      </w:r>
      <w:r w:rsidRPr="004D1F71">
        <w:rPr>
          <w:rFonts w:ascii="Arial" w:hAnsi="Arial" w:cs="Arial"/>
        </w:rPr>
        <w:tab/>
      </w:r>
      <w:r w:rsidRPr="004D1F71">
        <w:rPr>
          <w:rFonts w:ascii="Arial" w:hAnsi="Arial" w:cs="Arial"/>
        </w:rPr>
        <w:tab/>
      </w:r>
      <w:r w:rsidRPr="004D1F71">
        <w:rPr>
          <w:rFonts w:ascii="Arial" w:hAnsi="Arial" w:cs="Arial"/>
        </w:rPr>
        <w:tab/>
        <w:t>Day 1 and 2</w:t>
      </w:r>
    </w:p>
    <w:p w:rsidR="004C0CB0" w:rsidRPr="004D1F71" w:rsidRDefault="004C0CB0" w:rsidP="00096DB3">
      <w:pPr>
        <w:pStyle w:val="ListParagraph"/>
        <w:ind w:hanging="720"/>
        <w:rPr>
          <w:rFonts w:ascii="Arial" w:hAnsi="Arial" w:cs="Arial"/>
        </w:rPr>
      </w:pPr>
      <w:r w:rsidRPr="004D1F71">
        <w:rPr>
          <w:rFonts w:ascii="Arial" w:hAnsi="Arial" w:cs="Arial"/>
        </w:rPr>
        <w:t xml:space="preserve">Ombretta Mazzaroni </w:t>
      </w:r>
      <w:r w:rsidRPr="004D1F71">
        <w:rPr>
          <w:rFonts w:ascii="Arial" w:hAnsi="Arial" w:cs="Arial"/>
        </w:rPr>
        <w:tab/>
      </w:r>
      <w:r w:rsidRPr="004D1F71">
        <w:rPr>
          <w:rFonts w:ascii="Arial" w:hAnsi="Arial" w:cs="Arial"/>
        </w:rPr>
        <w:tab/>
        <w:t xml:space="preserve">Day 2 </w:t>
      </w:r>
    </w:p>
    <w:p w:rsidR="004C0CB0" w:rsidRPr="004D1F71" w:rsidRDefault="004C0CB0" w:rsidP="00096DB3">
      <w:pPr>
        <w:pStyle w:val="ListParagraph"/>
        <w:ind w:hanging="720"/>
        <w:rPr>
          <w:rFonts w:ascii="Arial" w:hAnsi="Arial" w:cs="Arial"/>
        </w:rPr>
      </w:pPr>
      <w:r w:rsidRPr="004D1F71">
        <w:rPr>
          <w:rFonts w:ascii="Arial" w:hAnsi="Arial" w:cs="Arial"/>
        </w:rPr>
        <w:t>Abdi Tari</w:t>
      </w:r>
      <w:r w:rsidRPr="004D1F71">
        <w:rPr>
          <w:rFonts w:ascii="Arial" w:hAnsi="Arial" w:cs="Arial"/>
        </w:rPr>
        <w:tab/>
      </w:r>
      <w:r w:rsidRPr="004D1F71">
        <w:rPr>
          <w:rFonts w:ascii="Arial" w:hAnsi="Arial" w:cs="Arial"/>
        </w:rPr>
        <w:tab/>
      </w:r>
      <w:r w:rsidRPr="004D1F71">
        <w:rPr>
          <w:rFonts w:ascii="Arial" w:hAnsi="Arial" w:cs="Arial"/>
        </w:rPr>
        <w:tab/>
        <w:t>Day 1</w:t>
      </w:r>
    </w:p>
    <w:p w:rsidR="004C0CB0" w:rsidRPr="004D1F71" w:rsidRDefault="004C0CB0" w:rsidP="00096DB3">
      <w:pPr>
        <w:pStyle w:val="ListParagraph"/>
        <w:ind w:hanging="720"/>
        <w:rPr>
          <w:rFonts w:ascii="Arial" w:hAnsi="Arial" w:cs="Arial"/>
        </w:rPr>
      </w:pPr>
      <w:smartTag w:uri="urn:schemas-microsoft-com:office:smarttags" w:element="PersonName">
        <w:r w:rsidRPr="004D1F71">
          <w:rPr>
            <w:rFonts w:ascii="Arial" w:hAnsi="Arial" w:cs="Arial"/>
          </w:rPr>
          <w:t>Panna Erasmus</w:t>
        </w:r>
      </w:smartTag>
      <w:r w:rsidRPr="004D1F71">
        <w:rPr>
          <w:rFonts w:ascii="Arial" w:hAnsi="Arial" w:cs="Arial"/>
        </w:rPr>
        <w:t xml:space="preserve"> </w:t>
      </w:r>
      <w:r w:rsidRPr="004D1F71">
        <w:rPr>
          <w:rFonts w:ascii="Arial" w:hAnsi="Arial" w:cs="Arial"/>
        </w:rPr>
        <w:tab/>
      </w:r>
      <w:r w:rsidRPr="004D1F71">
        <w:rPr>
          <w:rFonts w:ascii="Arial" w:hAnsi="Arial" w:cs="Arial"/>
        </w:rPr>
        <w:tab/>
        <w:t>Day 1 and 2</w:t>
      </w:r>
    </w:p>
    <w:p w:rsidR="004C0CB0" w:rsidRPr="004D1F71" w:rsidRDefault="004C0CB0" w:rsidP="00096DB3">
      <w:pPr>
        <w:pStyle w:val="ListParagraph"/>
        <w:ind w:hanging="720"/>
        <w:rPr>
          <w:rFonts w:ascii="Arial" w:hAnsi="Arial" w:cs="Arial"/>
        </w:rPr>
      </w:pPr>
      <w:smartTag w:uri="urn:schemas-microsoft-com:office:smarttags" w:element="PersonName">
        <w:r w:rsidRPr="004D1F71">
          <w:rPr>
            <w:rFonts w:ascii="Arial" w:hAnsi="Arial" w:cs="Arial"/>
          </w:rPr>
          <w:t>Rohit Odari</w:t>
        </w:r>
      </w:smartTag>
      <w:r w:rsidRPr="004D1F71">
        <w:rPr>
          <w:rFonts w:ascii="Arial" w:hAnsi="Arial" w:cs="Arial"/>
        </w:rPr>
        <w:t xml:space="preserve"> </w:t>
      </w:r>
      <w:r w:rsidRPr="004D1F71">
        <w:rPr>
          <w:rFonts w:ascii="Arial" w:hAnsi="Arial" w:cs="Arial"/>
        </w:rPr>
        <w:tab/>
      </w:r>
      <w:r w:rsidRPr="004D1F71">
        <w:rPr>
          <w:rFonts w:ascii="Arial" w:hAnsi="Arial" w:cs="Arial"/>
        </w:rPr>
        <w:tab/>
      </w:r>
      <w:r w:rsidRPr="004D1F71">
        <w:rPr>
          <w:rFonts w:ascii="Arial" w:hAnsi="Arial" w:cs="Arial"/>
        </w:rPr>
        <w:tab/>
        <w:t>Day 1 and 2</w:t>
      </w:r>
    </w:p>
    <w:p w:rsidR="004C0CB0" w:rsidRPr="004D1F71" w:rsidRDefault="004C0CB0" w:rsidP="00096DB3">
      <w:pPr>
        <w:pStyle w:val="ListParagraph"/>
        <w:ind w:hanging="720"/>
        <w:rPr>
          <w:rFonts w:ascii="Arial" w:hAnsi="Arial" w:cs="Arial"/>
        </w:rPr>
      </w:pPr>
      <w:r w:rsidRPr="004D1F71">
        <w:rPr>
          <w:rFonts w:ascii="Arial" w:hAnsi="Arial" w:cs="Arial"/>
        </w:rPr>
        <w:lastRenderedPageBreak/>
        <w:t>Rosemay Heenan</w:t>
      </w:r>
      <w:r w:rsidRPr="004D1F71">
        <w:rPr>
          <w:rFonts w:ascii="Arial" w:hAnsi="Arial" w:cs="Arial"/>
        </w:rPr>
        <w:tab/>
      </w:r>
      <w:r w:rsidRPr="004D1F71">
        <w:rPr>
          <w:rFonts w:ascii="Arial" w:hAnsi="Arial" w:cs="Arial"/>
        </w:rPr>
        <w:tab/>
        <w:t>Day 2</w:t>
      </w:r>
    </w:p>
    <w:p w:rsidR="004C0CB0" w:rsidRPr="004D1F71" w:rsidRDefault="004C0CB0" w:rsidP="00096DB3">
      <w:pPr>
        <w:pStyle w:val="ListParagraph"/>
        <w:ind w:hanging="720"/>
        <w:rPr>
          <w:rFonts w:ascii="Arial" w:hAnsi="Arial" w:cs="Arial"/>
        </w:rPr>
      </w:pPr>
      <w:r>
        <w:rPr>
          <w:rFonts w:ascii="Arial" w:hAnsi="Arial" w:cs="Arial"/>
        </w:rPr>
        <w:t>Kunuz Abdella</w:t>
      </w:r>
      <w:r>
        <w:rPr>
          <w:rFonts w:ascii="Arial" w:hAnsi="Arial" w:cs="Arial"/>
        </w:rPr>
        <w:tab/>
      </w:r>
      <w:r>
        <w:rPr>
          <w:rFonts w:ascii="Arial" w:hAnsi="Arial" w:cs="Arial"/>
        </w:rPr>
        <w:tab/>
      </w:r>
      <w:r w:rsidRPr="004D1F71">
        <w:rPr>
          <w:rFonts w:ascii="Arial" w:hAnsi="Arial" w:cs="Arial"/>
        </w:rPr>
        <w:t>Day 1 and 2</w:t>
      </w:r>
    </w:p>
    <w:p w:rsidR="004C0CB0" w:rsidRPr="004D1F71" w:rsidRDefault="004C0CB0" w:rsidP="00096DB3">
      <w:pPr>
        <w:pStyle w:val="ListParagraph"/>
        <w:ind w:hanging="720"/>
        <w:rPr>
          <w:rFonts w:ascii="Arial" w:hAnsi="Arial" w:cs="Arial"/>
        </w:rPr>
      </w:pPr>
      <w:r w:rsidRPr="004D1F71">
        <w:rPr>
          <w:rFonts w:ascii="Arial" w:hAnsi="Arial" w:cs="Arial"/>
        </w:rPr>
        <w:t xml:space="preserve">Abdi </w:t>
      </w:r>
      <w:r w:rsidRPr="004D1F71">
        <w:rPr>
          <w:rFonts w:ascii="Arial" w:hAnsi="Arial" w:cs="Arial"/>
        </w:rPr>
        <w:tab/>
      </w:r>
      <w:r w:rsidRPr="004D1F71">
        <w:rPr>
          <w:rFonts w:ascii="Arial" w:hAnsi="Arial" w:cs="Arial"/>
        </w:rPr>
        <w:tab/>
      </w:r>
      <w:r w:rsidRPr="004D1F71">
        <w:rPr>
          <w:rFonts w:ascii="Arial" w:hAnsi="Arial" w:cs="Arial"/>
        </w:rPr>
        <w:tab/>
      </w:r>
      <w:r w:rsidRPr="004D1F71">
        <w:rPr>
          <w:rFonts w:ascii="Arial" w:hAnsi="Arial" w:cs="Arial"/>
        </w:rPr>
        <w:tab/>
        <w:t>Day 1 and 2</w:t>
      </w:r>
    </w:p>
    <w:p w:rsidR="004C0CB0" w:rsidRPr="004D1F71" w:rsidRDefault="004C0CB0" w:rsidP="00096DB3">
      <w:pPr>
        <w:pStyle w:val="ListParagraph"/>
        <w:ind w:hanging="720"/>
        <w:rPr>
          <w:rFonts w:ascii="Arial" w:hAnsi="Arial" w:cs="Arial"/>
        </w:rPr>
      </w:pPr>
      <w:r w:rsidRPr="004D1F71">
        <w:rPr>
          <w:rFonts w:ascii="Arial" w:hAnsi="Arial" w:cs="Arial"/>
        </w:rPr>
        <w:t>Tadesse Kassaye</w:t>
      </w:r>
      <w:r w:rsidRPr="004D1F71">
        <w:rPr>
          <w:rFonts w:ascii="Arial" w:hAnsi="Arial" w:cs="Arial"/>
        </w:rPr>
        <w:tab/>
      </w:r>
      <w:r w:rsidRPr="004D1F71">
        <w:rPr>
          <w:rFonts w:ascii="Arial" w:hAnsi="Arial" w:cs="Arial"/>
        </w:rPr>
        <w:tab/>
        <w:t>Day 1 and 2</w:t>
      </w:r>
    </w:p>
    <w:p w:rsidR="004C0CB0" w:rsidRPr="004D1F71" w:rsidRDefault="004C0CB0" w:rsidP="00096DB3">
      <w:pPr>
        <w:pStyle w:val="ListParagraph"/>
        <w:spacing w:after="0" w:line="240" w:lineRule="auto"/>
        <w:ind w:left="0"/>
        <w:contextualSpacing w:val="0"/>
        <w:rPr>
          <w:rFonts w:ascii="Arial" w:hAnsi="Arial" w:cs="Arial"/>
        </w:rPr>
      </w:pPr>
      <w:r w:rsidRPr="004D1F71">
        <w:rPr>
          <w:rFonts w:ascii="Arial" w:hAnsi="Arial" w:cs="Arial"/>
        </w:rPr>
        <w:t xml:space="preserve">Wario Guracha </w:t>
      </w:r>
      <w:r w:rsidRPr="004D1F71">
        <w:rPr>
          <w:rFonts w:ascii="Arial" w:hAnsi="Arial" w:cs="Arial"/>
        </w:rPr>
        <w:tab/>
      </w:r>
      <w:r w:rsidRPr="004D1F71">
        <w:rPr>
          <w:rFonts w:ascii="Arial" w:hAnsi="Arial" w:cs="Arial"/>
        </w:rPr>
        <w:tab/>
        <w:t>Day 1 and 2</w:t>
      </w:r>
    </w:p>
    <w:p w:rsidR="004C0CB0" w:rsidRPr="004D1F71" w:rsidRDefault="004C0CB0" w:rsidP="00096DB3">
      <w:pPr>
        <w:pStyle w:val="ListParagraph"/>
        <w:spacing w:after="0" w:line="240" w:lineRule="auto"/>
        <w:ind w:left="0"/>
        <w:contextualSpacing w:val="0"/>
        <w:rPr>
          <w:rFonts w:ascii="Arial" w:hAnsi="Arial" w:cs="Arial"/>
        </w:rPr>
      </w:pPr>
      <w:r w:rsidRPr="004D1F71">
        <w:rPr>
          <w:rFonts w:ascii="Arial" w:hAnsi="Arial" w:cs="Arial"/>
        </w:rPr>
        <w:t>Carole Green</w:t>
      </w:r>
      <w:r w:rsidRPr="004D1F71">
        <w:rPr>
          <w:rFonts w:ascii="Arial" w:hAnsi="Arial" w:cs="Arial"/>
        </w:rPr>
        <w:tab/>
      </w:r>
      <w:r w:rsidRPr="004D1F71">
        <w:rPr>
          <w:rFonts w:ascii="Arial" w:hAnsi="Arial" w:cs="Arial"/>
        </w:rPr>
        <w:tab/>
      </w:r>
      <w:r w:rsidRPr="004D1F71">
        <w:rPr>
          <w:rFonts w:ascii="Arial" w:hAnsi="Arial" w:cs="Arial"/>
        </w:rPr>
        <w:tab/>
        <w:t>Day 1</w:t>
      </w:r>
    </w:p>
    <w:p w:rsidR="004C0CB0" w:rsidRPr="004D1F71" w:rsidRDefault="004C0CB0" w:rsidP="00096DB3">
      <w:pPr>
        <w:pStyle w:val="ListParagraph"/>
        <w:spacing w:after="0" w:line="240" w:lineRule="auto"/>
        <w:ind w:left="0"/>
        <w:contextualSpacing w:val="0"/>
        <w:rPr>
          <w:rFonts w:ascii="Arial" w:hAnsi="Arial" w:cs="Arial"/>
        </w:rPr>
      </w:pPr>
      <w:r w:rsidRPr="004D1F71">
        <w:rPr>
          <w:rFonts w:ascii="Arial" w:hAnsi="Arial" w:cs="Arial"/>
        </w:rPr>
        <w:t>Habiba Mohammed</w:t>
      </w:r>
      <w:r w:rsidRPr="004D1F71">
        <w:rPr>
          <w:rFonts w:ascii="Arial" w:hAnsi="Arial" w:cs="Arial"/>
        </w:rPr>
        <w:tab/>
      </w:r>
      <w:r w:rsidRPr="004D1F71">
        <w:rPr>
          <w:rFonts w:ascii="Arial" w:hAnsi="Arial" w:cs="Arial"/>
        </w:rPr>
        <w:tab/>
        <w:t>Day 1 and 2</w:t>
      </w:r>
    </w:p>
    <w:p w:rsidR="004C0CB0" w:rsidRDefault="004C0CB0" w:rsidP="00096DB3">
      <w:pPr>
        <w:pStyle w:val="ListParagraph"/>
        <w:spacing w:after="0" w:line="240" w:lineRule="auto"/>
        <w:ind w:left="0"/>
        <w:contextualSpacing w:val="0"/>
        <w:rPr>
          <w:rFonts w:ascii="Arial" w:hAnsi="Arial" w:cs="Arial"/>
        </w:rPr>
      </w:pPr>
      <w:r w:rsidRPr="004D1F71">
        <w:rPr>
          <w:rFonts w:ascii="Arial" w:hAnsi="Arial" w:cs="Arial"/>
        </w:rPr>
        <w:t xml:space="preserve">Andrew Shaver </w:t>
      </w:r>
      <w:r w:rsidRPr="004D1F71">
        <w:rPr>
          <w:rFonts w:ascii="Arial" w:hAnsi="Arial" w:cs="Arial"/>
        </w:rPr>
        <w:tab/>
      </w:r>
      <w:r w:rsidRPr="004D1F71">
        <w:rPr>
          <w:rFonts w:ascii="Arial" w:hAnsi="Arial" w:cs="Arial"/>
        </w:rPr>
        <w:tab/>
        <w:t>Day 1</w:t>
      </w:r>
    </w:p>
    <w:p w:rsidR="004C0CB0" w:rsidRDefault="004C0CB0" w:rsidP="00096DB3">
      <w:pPr>
        <w:pStyle w:val="ListParagraph"/>
        <w:spacing w:after="0" w:line="240" w:lineRule="auto"/>
        <w:ind w:left="0"/>
        <w:contextualSpacing w:val="0"/>
        <w:rPr>
          <w:rFonts w:ascii="Arial" w:hAnsi="Arial" w:cs="Arial"/>
        </w:rPr>
        <w:sectPr w:rsidR="004C0CB0" w:rsidSect="00C3352E">
          <w:type w:val="continuous"/>
          <w:pgSz w:w="16838" w:h="11906" w:orient="landscape"/>
          <w:pgMar w:top="1514" w:right="2336" w:bottom="1134" w:left="1077" w:header="709" w:footer="658" w:gutter="0"/>
          <w:cols w:num="2" w:space="720" w:equalWidth="0">
            <w:col w:w="6352" w:space="720"/>
            <w:col w:w="6352"/>
          </w:cols>
          <w:docGrid w:linePitch="326" w:charSpace="32768"/>
        </w:sectPr>
      </w:pPr>
    </w:p>
    <w:p w:rsidR="004C0CB0" w:rsidRDefault="004C0CB0" w:rsidP="00096DB3">
      <w:pPr>
        <w:pStyle w:val="ListParagraph"/>
        <w:spacing w:after="0" w:line="240" w:lineRule="auto"/>
        <w:ind w:left="0"/>
        <w:contextualSpacing w:val="0"/>
        <w:rPr>
          <w:rFonts w:ascii="Arial" w:hAnsi="Arial" w:cs="Arial"/>
        </w:rPr>
      </w:pPr>
    </w:p>
    <w:p w:rsidR="004C0CB0" w:rsidRPr="004D1F71" w:rsidRDefault="004C0CB0" w:rsidP="00C3352E">
      <w:pPr>
        <w:pStyle w:val="ListParagraph"/>
        <w:spacing w:after="0" w:line="240" w:lineRule="auto"/>
        <w:ind w:left="-400"/>
        <w:contextualSpacing w:val="0"/>
        <w:rPr>
          <w:rFonts w:ascii="Arial" w:hAnsi="Arial" w:cs="Arial"/>
          <w:b/>
          <w:lang w:val="en-US"/>
        </w:rPr>
      </w:pPr>
      <w:r w:rsidRPr="004D1F71">
        <w:rPr>
          <w:rFonts w:ascii="Arial" w:hAnsi="Arial" w:cs="Arial"/>
          <w:b/>
          <w:lang w:val="en-US"/>
        </w:rPr>
        <w:t>A</w:t>
      </w:r>
      <w:r>
        <w:rPr>
          <w:rFonts w:ascii="Arial" w:hAnsi="Arial" w:cs="Arial"/>
          <w:b/>
          <w:lang w:val="en-US"/>
        </w:rPr>
        <w:t>GENDA</w:t>
      </w:r>
    </w:p>
    <w:p w:rsidR="004C0CB0" w:rsidRPr="004D1F71" w:rsidRDefault="004C0CB0" w:rsidP="00096DB3">
      <w:pPr>
        <w:pStyle w:val="ListParagraph"/>
        <w:spacing w:after="0" w:line="240" w:lineRule="auto"/>
        <w:ind w:left="0"/>
        <w:contextualSpacing w:val="0"/>
        <w:rPr>
          <w:rFonts w:ascii="Arial" w:hAnsi="Arial" w:cs="Arial"/>
          <w:lang w:val="en-US"/>
        </w:rPr>
      </w:pPr>
    </w:p>
    <w:p w:rsidR="004C0CB0" w:rsidRPr="004D1F71" w:rsidRDefault="004C0CB0" w:rsidP="00096DB3">
      <w:pPr>
        <w:pStyle w:val="ListParagraph"/>
        <w:spacing w:after="0" w:line="240" w:lineRule="auto"/>
        <w:ind w:left="0"/>
        <w:contextualSpacing w:val="0"/>
        <w:rPr>
          <w:rFonts w:ascii="Arial" w:hAnsi="Arial" w:cs="Arial"/>
          <w:u w:val="single"/>
          <w:lang w:val="en-US"/>
        </w:rPr>
      </w:pPr>
      <w:r w:rsidRPr="004D1F71">
        <w:rPr>
          <w:rFonts w:ascii="Arial" w:hAnsi="Arial" w:cs="Arial"/>
          <w:u w:val="single"/>
          <w:lang w:val="en-US"/>
        </w:rPr>
        <w:t>Day 1</w:t>
      </w:r>
    </w:p>
    <w:p w:rsidR="004C0CB0" w:rsidRPr="004D1F71" w:rsidRDefault="004C0CB0" w:rsidP="00096DB3">
      <w:pPr>
        <w:pStyle w:val="ListParagraph"/>
        <w:numPr>
          <w:ilvl w:val="0"/>
          <w:numId w:val="33"/>
        </w:numPr>
        <w:spacing w:after="0" w:line="240" w:lineRule="auto"/>
        <w:contextualSpacing w:val="0"/>
        <w:rPr>
          <w:rFonts w:ascii="Arial" w:hAnsi="Arial" w:cs="Arial"/>
          <w:u w:val="single"/>
        </w:rPr>
      </w:pPr>
      <w:r w:rsidRPr="004D1F71">
        <w:rPr>
          <w:rFonts w:ascii="Arial" w:hAnsi="Arial" w:cs="Arial"/>
          <w:lang w:val="en-US"/>
        </w:rPr>
        <w:t>Welcome note and introduction of the objectives of the meeting</w:t>
      </w:r>
    </w:p>
    <w:p w:rsidR="004C0CB0" w:rsidRPr="004D1F71" w:rsidRDefault="004C0CB0" w:rsidP="00096DB3">
      <w:pPr>
        <w:pStyle w:val="ListParagraph"/>
        <w:numPr>
          <w:ilvl w:val="0"/>
          <w:numId w:val="33"/>
        </w:numPr>
        <w:spacing w:after="0" w:line="240" w:lineRule="auto"/>
        <w:contextualSpacing w:val="0"/>
        <w:rPr>
          <w:rFonts w:ascii="Arial" w:hAnsi="Arial" w:cs="Arial"/>
          <w:lang w:val="en-US"/>
        </w:rPr>
      </w:pPr>
      <w:r w:rsidRPr="004D1F71">
        <w:rPr>
          <w:rFonts w:ascii="Arial" w:hAnsi="Arial" w:cs="Arial"/>
          <w:lang w:val="en-US"/>
        </w:rPr>
        <w:t>Review of action points from previous meeting and updates on progress</w:t>
      </w:r>
    </w:p>
    <w:p w:rsidR="004C0CB0" w:rsidRPr="004D1F71" w:rsidRDefault="004C0CB0" w:rsidP="00096DB3">
      <w:pPr>
        <w:pStyle w:val="ListParagraph"/>
        <w:numPr>
          <w:ilvl w:val="0"/>
          <w:numId w:val="33"/>
        </w:numPr>
        <w:spacing w:after="0" w:line="240" w:lineRule="auto"/>
        <w:contextualSpacing w:val="0"/>
        <w:rPr>
          <w:rFonts w:ascii="Arial" w:hAnsi="Arial" w:cs="Arial"/>
          <w:lang w:val="en-US"/>
        </w:rPr>
      </w:pPr>
      <w:r w:rsidRPr="004D1F71">
        <w:rPr>
          <w:rFonts w:ascii="Arial" w:hAnsi="Arial" w:cs="Arial"/>
          <w:lang w:val="en-US"/>
        </w:rPr>
        <w:t>Partners Progress presentation (</w:t>
      </w:r>
      <w:r w:rsidRPr="004D1F71">
        <w:rPr>
          <w:rFonts w:ascii="Arial" w:hAnsi="Arial" w:cs="Arial"/>
        </w:rPr>
        <w:t xml:space="preserve">PSI, </w:t>
      </w:r>
      <w:r w:rsidRPr="004D1F71">
        <w:rPr>
          <w:rFonts w:ascii="Arial" w:hAnsi="Arial" w:cs="Arial"/>
          <w:lang w:val="en-US"/>
        </w:rPr>
        <w:t xml:space="preserve">HPA, </w:t>
      </w:r>
      <w:r w:rsidRPr="004D1F71">
        <w:rPr>
          <w:rFonts w:ascii="Arial" w:hAnsi="Arial" w:cs="Arial"/>
        </w:rPr>
        <w:t xml:space="preserve">SCI, </w:t>
      </w:r>
      <w:r w:rsidRPr="004D1F71">
        <w:rPr>
          <w:rFonts w:ascii="Arial" w:hAnsi="Arial" w:cs="Arial"/>
          <w:lang w:val="fr-FR"/>
        </w:rPr>
        <w:t>TROCAIRE</w:t>
      </w:r>
      <w:r w:rsidRPr="004D1F71">
        <w:rPr>
          <w:rFonts w:ascii="Arial" w:hAnsi="Arial" w:cs="Arial"/>
          <w:lang w:val="en-US"/>
        </w:rPr>
        <w:t xml:space="preserve">, THET) </w:t>
      </w:r>
    </w:p>
    <w:p w:rsidR="004C0CB0" w:rsidRPr="004D1F71" w:rsidRDefault="004C0CB0" w:rsidP="00096DB3">
      <w:pPr>
        <w:numPr>
          <w:ilvl w:val="0"/>
          <w:numId w:val="33"/>
        </w:numPr>
        <w:suppressAutoHyphens w:val="0"/>
        <w:rPr>
          <w:rFonts w:ascii="Arial" w:hAnsi="Arial"/>
          <w:kern w:val="0"/>
          <w:sz w:val="22"/>
          <w:szCs w:val="22"/>
          <w:lang w:val="en-US" w:eastAsia="en-US"/>
        </w:rPr>
      </w:pPr>
      <w:r w:rsidRPr="004D1F71">
        <w:rPr>
          <w:rFonts w:ascii="Arial" w:hAnsi="Arial"/>
          <w:kern w:val="0"/>
          <w:sz w:val="22"/>
          <w:szCs w:val="22"/>
          <w:lang w:val="en-US"/>
        </w:rPr>
        <w:t>Panna’s presentation and updates on best practices and addressing gender, conflict and youth</w:t>
      </w:r>
    </w:p>
    <w:p w:rsidR="004C0CB0" w:rsidRPr="004D1F71" w:rsidRDefault="004C0CB0" w:rsidP="00096DB3">
      <w:pPr>
        <w:pStyle w:val="ListParagraph"/>
        <w:numPr>
          <w:ilvl w:val="0"/>
          <w:numId w:val="33"/>
        </w:numPr>
        <w:spacing w:after="0" w:line="240" w:lineRule="auto"/>
        <w:contextualSpacing w:val="0"/>
        <w:rPr>
          <w:rFonts w:ascii="Arial" w:hAnsi="Arial" w:cs="Arial"/>
        </w:rPr>
      </w:pPr>
      <w:r w:rsidRPr="004D1F71">
        <w:rPr>
          <w:rFonts w:ascii="Arial" w:hAnsi="Arial" w:cs="Arial"/>
          <w:lang w:val="en-US"/>
        </w:rPr>
        <w:t>JHNP update</w:t>
      </w:r>
    </w:p>
    <w:p w:rsidR="004C0CB0" w:rsidRPr="004D1F71" w:rsidRDefault="004C0CB0" w:rsidP="00096DB3">
      <w:pPr>
        <w:pStyle w:val="ListParagraph"/>
        <w:numPr>
          <w:ilvl w:val="0"/>
          <w:numId w:val="33"/>
        </w:numPr>
        <w:spacing w:after="0" w:line="240" w:lineRule="auto"/>
        <w:contextualSpacing w:val="0"/>
        <w:rPr>
          <w:rFonts w:ascii="Arial" w:hAnsi="Arial" w:cs="Arial"/>
          <w:lang w:val="en-US"/>
        </w:rPr>
      </w:pPr>
      <w:r w:rsidRPr="004D1F71">
        <w:rPr>
          <w:rFonts w:ascii="Arial" w:hAnsi="Arial" w:cs="Arial"/>
          <w:lang w:val="en-US"/>
        </w:rPr>
        <w:t>IHUB - SHARE presentation</w:t>
      </w:r>
    </w:p>
    <w:p w:rsidR="004C0CB0" w:rsidRPr="004D1F71" w:rsidRDefault="004C0CB0" w:rsidP="00096DB3">
      <w:pPr>
        <w:numPr>
          <w:ilvl w:val="0"/>
          <w:numId w:val="33"/>
        </w:numPr>
        <w:suppressAutoHyphens w:val="0"/>
        <w:rPr>
          <w:rFonts w:ascii="Arial" w:hAnsi="Arial"/>
          <w:kern w:val="0"/>
          <w:sz w:val="22"/>
          <w:szCs w:val="22"/>
          <w:lang w:val="en-US" w:eastAsia="en-US"/>
        </w:rPr>
      </w:pPr>
      <w:r w:rsidRPr="004D1F71">
        <w:rPr>
          <w:rFonts w:ascii="Arial" w:hAnsi="Arial"/>
          <w:kern w:val="0"/>
          <w:sz w:val="22"/>
          <w:szCs w:val="22"/>
          <w:lang w:val="en-US" w:eastAsia="en-US"/>
        </w:rPr>
        <w:t>VFM - report and way forward</w:t>
      </w:r>
    </w:p>
    <w:p w:rsidR="004C0CB0" w:rsidRPr="004D1F71" w:rsidRDefault="004C0CB0" w:rsidP="00096DB3">
      <w:pPr>
        <w:pStyle w:val="ListParagraph"/>
        <w:spacing w:after="0" w:line="240" w:lineRule="auto"/>
        <w:ind w:left="0"/>
        <w:contextualSpacing w:val="0"/>
        <w:rPr>
          <w:rFonts w:ascii="Arial" w:hAnsi="Arial" w:cs="Arial"/>
        </w:rPr>
      </w:pPr>
    </w:p>
    <w:p w:rsidR="004C0CB0" w:rsidRPr="004D1F71" w:rsidRDefault="004C0CB0" w:rsidP="00096DB3">
      <w:pPr>
        <w:pStyle w:val="ListParagraph"/>
        <w:spacing w:after="0" w:line="240" w:lineRule="auto"/>
        <w:ind w:left="0"/>
        <w:contextualSpacing w:val="0"/>
        <w:rPr>
          <w:rFonts w:ascii="Arial" w:hAnsi="Arial" w:cs="Arial"/>
          <w:u w:val="single"/>
        </w:rPr>
      </w:pPr>
      <w:r w:rsidRPr="004D1F71">
        <w:rPr>
          <w:rFonts w:ascii="Arial" w:hAnsi="Arial" w:cs="Arial"/>
          <w:u w:val="single"/>
        </w:rPr>
        <w:t xml:space="preserve">Day 2 </w:t>
      </w:r>
    </w:p>
    <w:p w:rsidR="004C0CB0" w:rsidRPr="00C3352E" w:rsidRDefault="004C0CB0" w:rsidP="00096DB3">
      <w:pPr>
        <w:pStyle w:val="ListParagraph"/>
        <w:numPr>
          <w:ilvl w:val="0"/>
          <w:numId w:val="34"/>
        </w:numPr>
        <w:spacing w:after="0" w:line="240" w:lineRule="auto"/>
        <w:contextualSpacing w:val="0"/>
        <w:rPr>
          <w:rFonts w:ascii="Arial" w:hAnsi="Arial" w:cs="Arial"/>
          <w:lang w:val="en-US"/>
        </w:rPr>
      </w:pPr>
      <w:r w:rsidRPr="00C3352E">
        <w:rPr>
          <w:rFonts w:ascii="Arial" w:hAnsi="Arial" w:cs="Arial"/>
          <w:lang w:val="en-US"/>
        </w:rPr>
        <w:t>Annual review - preliminary results and recommendations</w:t>
      </w:r>
    </w:p>
    <w:p w:rsidR="004C0CB0" w:rsidRPr="00C3352E" w:rsidRDefault="004C0CB0" w:rsidP="00C3352E">
      <w:pPr>
        <w:pStyle w:val="ListParagraph"/>
        <w:numPr>
          <w:ilvl w:val="0"/>
          <w:numId w:val="34"/>
        </w:numPr>
        <w:spacing w:after="0" w:line="240" w:lineRule="auto"/>
        <w:contextualSpacing w:val="0"/>
        <w:rPr>
          <w:rFonts w:ascii="Arial" w:hAnsi="Arial" w:cs="Arial"/>
          <w:lang w:val="en-US"/>
        </w:rPr>
      </w:pPr>
      <w:r w:rsidRPr="00C3352E">
        <w:rPr>
          <w:rFonts w:ascii="Arial" w:hAnsi="Arial" w:cs="Arial"/>
        </w:rPr>
        <w:t>Emerging issues and action areas, and wrap up</w:t>
      </w:r>
    </w:p>
    <w:p w:rsidR="004C0CB0" w:rsidRDefault="004C0CB0" w:rsidP="00C3352E">
      <w:pPr>
        <w:pStyle w:val="ListParagraph"/>
        <w:spacing w:after="0" w:line="240" w:lineRule="auto"/>
        <w:contextualSpacing w:val="0"/>
        <w:rPr>
          <w:rFonts w:ascii="Arial" w:hAnsi="Arial" w:cs="Arial"/>
        </w:rPr>
      </w:pPr>
    </w:p>
    <w:p w:rsidR="004C0CB0" w:rsidRDefault="004C0CB0" w:rsidP="00C3352E">
      <w:pPr>
        <w:pStyle w:val="ListParagraph"/>
        <w:spacing w:after="0" w:line="240" w:lineRule="auto"/>
        <w:contextualSpacing w:val="0"/>
        <w:rPr>
          <w:rFonts w:ascii="Arial" w:hAnsi="Arial" w:cs="Arial"/>
          <w:lang w:val="en-US"/>
        </w:rPr>
      </w:pPr>
    </w:p>
    <w:p w:rsidR="004C0CB0" w:rsidRPr="00C3352E" w:rsidRDefault="004C0CB0" w:rsidP="00C3352E">
      <w:pPr>
        <w:pStyle w:val="ListParagraph"/>
        <w:spacing w:after="0" w:line="240" w:lineRule="auto"/>
        <w:contextualSpacing w:val="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58"/>
        <w:gridCol w:w="7550"/>
        <w:gridCol w:w="3000"/>
      </w:tblGrid>
      <w:tr w:rsidR="004C0CB0" w:rsidRPr="00170E65" w:rsidTr="0068420E">
        <w:tc>
          <w:tcPr>
            <w:tcW w:w="2358" w:type="dxa"/>
            <w:shd w:val="clear" w:color="auto" w:fill="E6E6E6"/>
          </w:tcPr>
          <w:p w:rsidR="004C0CB0" w:rsidRPr="00170E65" w:rsidRDefault="004C0CB0" w:rsidP="00170E65">
            <w:pPr>
              <w:pStyle w:val="ListParagraph"/>
              <w:spacing w:after="0" w:line="240" w:lineRule="auto"/>
              <w:ind w:left="0"/>
              <w:contextualSpacing w:val="0"/>
              <w:rPr>
                <w:rFonts w:ascii="Arial" w:hAnsi="Arial" w:cs="Arial"/>
                <w:b/>
                <w:lang w:val="en-US"/>
              </w:rPr>
            </w:pPr>
          </w:p>
        </w:tc>
        <w:tc>
          <w:tcPr>
            <w:tcW w:w="7550" w:type="dxa"/>
            <w:shd w:val="clear" w:color="auto" w:fill="E6E6E6"/>
          </w:tcPr>
          <w:p w:rsidR="004C0CB0" w:rsidRDefault="004C0CB0" w:rsidP="003528D4">
            <w:pPr>
              <w:pStyle w:val="Heading1"/>
              <w:pBdr>
                <w:bottom w:val="none" w:sz="0" w:space="0" w:color="auto"/>
              </w:pBdr>
              <w:ind w:right="0"/>
              <w:jc w:val="center"/>
              <w:rPr>
                <w:b w:val="0"/>
              </w:rPr>
            </w:pPr>
            <w:r w:rsidRPr="004D1F71">
              <w:rPr>
                <w:rFonts w:cs="Arial"/>
                <w:color w:val="auto"/>
                <w:sz w:val="22"/>
                <w:szCs w:val="22"/>
              </w:rPr>
              <w:t>DAY 1 – June 4, 2013</w:t>
            </w:r>
          </w:p>
        </w:tc>
        <w:tc>
          <w:tcPr>
            <w:tcW w:w="3000" w:type="dxa"/>
            <w:shd w:val="clear" w:color="auto" w:fill="E6E6E6"/>
          </w:tcPr>
          <w:p w:rsidR="004C0CB0" w:rsidRPr="00170E65" w:rsidRDefault="004C0CB0" w:rsidP="00170E65">
            <w:pPr>
              <w:pStyle w:val="ListParagraph"/>
              <w:spacing w:after="0" w:line="240" w:lineRule="auto"/>
              <w:ind w:left="0"/>
              <w:contextualSpacing w:val="0"/>
              <w:rPr>
                <w:rFonts w:ascii="Arial" w:hAnsi="Arial" w:cs="Arial"/>
                <w:b/>
                <w:lang w:val="en-US"/>
              </w:rPr>
            </w:pPr>
          </w:p>
        </w:tc>
      </w:tr>
      <w:tr w:rsidR="004C0CB0" w:rsidRPr="00C3352E" w:rsidTr="0068420E">
        <w:tc>
          <w:tcPr>
            <w:tcW w:w="2358" w:type="dxa"/>
          </w:tcPr>
          <w:p w:rsidR="004C0CB0" w:rsidRPr="00C3352E" w:rsidRDefault="004C0CB0" w:rsidP="00170E65">
            <w:pPr>
              <w:pStyle w:val="ListParagraph"/>
              <w:spacing w:after="0" w:line="240" w:lineRule="auto"/>
              <w:ind w:left="0"/>
              <w:contextualSpacing w:val="0"/>
              <w:rPr>
                <w:rFonts w:ascii="Arial" w:hAnsi="Arial" w:cs="Arial"/>
                <w:b/>
                <w:sz w:val="24"/>
                <w:szCs w:val="24"/>
                <w:lang w:val="en-US"/>
              </w:rPr>
            </w:pPr>
            <w:r w:rsidRPr="00C3352E">
              <w:rPr>
                <w:rFonts w:ascii="Arial" w:hAnsi="Arial" w:cs="Arial"/>
                <w:b/>
                <w:sz w:val="24"/>
                <w:szCs w:val="24"/>
                <w:lang w:val="en-US"/>
              </w:rPr>
              <w:t>Agenda</w:t>
            </w:r>
          </w:p>
        </w:tc>
        <w:tc>
          <w:tcPr>
            <w:tcW w:w="7550" w:type="dxa"/>
          </w:tcPr>
          <w:p w:rsidR="004C0CB0" w:rsidRPr="00C3352E" w:rsidRDefault="004C0CB0" w:rsidP="00170E65">
            <w:pPr>
              <w:pStyle w:val="ListParagraph"/>
              <w:spacing w:after="0" w:line="240" w:lineRule="auto"/>
              <w:ind w:left="0"/>
              <w:contextualSpacing w:val="0"/>
              <w:rPr>
                <w:rFonts w:ascii="Arial" w:hAnsi="Arial" w:cs="Arial"/>
                <w:b/>
                <w:sz w:val="24"/>
                <w:szCs w:val="24"/>
                <w:lang w:val="en-US"/>
              </w:rPr>
            </w:pPr>
            <w:r w:rsidRPr="00C3352E">
              <w:rPr>
                <w:rFonts w:ascii="Arial" w:hAnsi="Arial" w:cs="Arial"/>
                <w:b/>
                <w:sz w:val="24"/>
                <w:szCs w:val="24"/>
                <w:lang w:val="en-US"/>
              </w:rPr>
              <w:t>Points of Discussion</w:t>
            </w:r>
          </w:p>
        </w:tc>
        <w:tc>
          <w:tcPr>
            <w:tcW w:w="3000" w:type="dxa"/>
          </w:tcPr>
          <w:p w:rsidR="004C0CB0" w:rsidRDefault="004C0CB0" w:rsidP="00170E65">
            <w:pPr>
              <w:pStyle w:val="ListParagraph"/>
              <w:spacing w:after="0" w:line="240" w:lineRule="auto"/>
              <w:ind w:left="0"/>
              <w:contextualSpacing w:val="0"/>
              <w:rPr>
                <w:rFonts w:ascii="Arial" w:hAnsi="Arial" w:cs="Arial"/>
                <w:b/>
                <w:sz w:val="24"/>
                <w:szCs w:val="24"/>
                <w:lang w:val="en-US"/>
              </w:rPr>
            </w:pPr>
            <w:r w:rsidRPr="00C3352E">
              <w:rPr>
                <w:rFonts w:ascii="Arial" w:hAnsi="Arial" w:cs="Arial"/>
                <w:b/>
                <w:sz w:val="24"/>
                <w:szCs w:val="24"/>
                <w:lang w:val="en-US"/>
              </w:rPr>
              <w:t>Action Points</w:t>
            </w:r>
          </w:p>
          <w:p w:rsidR="004C0CB0" w:rsidRPr="00C3352E" w:rsidRDefault="004C0CB0" w:rsidP="00170E65">
            <w:pPr>
              <w:pStyle w:val="ListParagraph"/>
              <w:spacing w:after="0" w:line="240" w:lineRule="auto"/>
              <w:ind w:left="0"/>
              <w:contextualSpacing w:val="0"/>
              <w:rPr>
                <w:rFonts w:ascii="Arial" w:hAnsi="Arial" w:cs="Arial"/>
                <w:b/>
                <w:sz w:val="24"/>
                <w:szCs w:val="24"/>
                <w:lang w:val="en-US"/>
              </w:rPr>
            </w:pPr>
          </w:p>
        </w:tc>
      </w:tr>
      <w:tr w:rsidR="004C0CB0" w:rsidRPr="00170E65" w:rsidTr="0068420E">
        <w:tc>
          <w:tcPr>
            <w:tcW w:w="2358" w:type="dxa"/>
          </w:tcPr>
          <w:p w:rsidR="004C0CB0" w:rsidRPr="00170E65" w:rsidRDefault="004C0CB0" w:rsidP="00170E65">
            <w:pPr>
              <w:pStyle w:val="ListParagraph"/>
              <w:spacing w:after="0" w:line="240" w:lineRule="auto"/>
              <w:ind w:left="0"/>
              <w:contextualSpacing w:val="0"/>
              <w:rPr>
                <w:rFonts w:ascii="Arial" w:hAnsi="Arial" w:cs="Arial"/>
                <w:lang w:val="en-US"/>
              </w:rPr>
            </w:pPr>
            <w:r>
              <w:rPr>
                <w:rFonts w:ascii="Arial" w:hAnsi="Arial" w:cs="Arial"/>
                <w:lang w:val="en-US"/>
              </w:rPr>
              <w:t>Welcome and introduction</w:t>
            </w:r>
          </w:p>
        </w:tc>
        <w:tc>
          <w:tcPr>
            <w:tcW w:w="7550" w:type="dxa"/>
          </w:tcPr>
          <w:p w:rsidR="004C0CB0" w:rsidRPr="004D1F71" w:rsidRDefault="004C0CB0" w:rsidP="001313A5">
            <w:pPr>
              <w:pStyle w:val="ListParagraph"/>
              <w:spacing w:after="0" w:line="240" w:lineRule="auto"/>
              <w:ind w:left="0"/>
              <w:contextualSpacing w:val="0"/>
              <w:jc w:val="both"/>
              <w:rPr>
                <w:rFonts w:ascii="Arial" w:hAnsi="Arial" w:cs="Arial"/>
              </w:rPr>
            </w:pPr>
            <w:r>
              <w:rPr>
                <w:rFonts w:ascii="Arial" w:hAnsi="Arial" w:cs="Arial"/>
              </w:rPr>
              <w:t>H. Mohammed welcomed all to the meeting highlighting main objectives of the days to include: -</w:t>
            </w:r>
            <w:r w:rsidRPr="004D1F71">
              <w:rPr>
                <w:rFonts w:ascii="Arial" w:hAnsi="Arial"/>
              </w:rPr>
              <w:t xml:space="preserve"> </w:t>
            </w:r>
          </w:p>
          <w:p w:rsidR="004C0CB0" w:rsidRPr="004D1F71" w:rsidRDefault="004C0CB0" w:rsidP="001313A5">
            <w:pPr>
              <w:pStyle w:val="ListParagraph"/>
              <w:numPr>
                <w:ilvl w:val="0"/>
                <w:numId w:val="32"/>
              </w:numPr>
              <w:tabs>
                <w:tab w:val="clear" w:pos="1080"/>
                <w:tab w:val="num" w:pos="800"/>
              </w:tabs>
              <w:spacing w:after="0" w:line="240" w:lineRule="auto"/>
              <w:ind w:hanging="680"/>
              <w:contextualSpacing w:val="0"/>
              <w:jc w:val="both"/>
              <w:rPr>
                <w:rFonts w:ascii="Arial" w:hAnsi="Arial" w:cs="Arial"/>
              </w:rPr>
            </w:pPr>
            <w:r w:rsidRPr="004D1F71">
              <w:rPr>
                <w:rFonts w:ascii="Arial" w:hAnsi="Arial" w:cs="Arial"/>
              </w:rPr>
              <w:t>Progress on actions from previous meeting</w:t>
            </w:r>
          </w:p>
          <w:p w:rsidR="004C0CB0" w:rsidRDefault="004C0CB0" w:rsidP="003528D4">
            <w:pPr>
              <w:pStyle w:val="ListParagraph"/>
              <w:numPr>
                <w:ilvl w:val="0"/>
                <w:numId w:val="32"/>
              </w:numPr>
              <w:tabs>
                <w:tab w:val="clear" w:pos="1080"/>
                <w:tab w:val="num" w:pos="800"/>
              </w:tabs>
              <w:spacing w:after="0" w:line="240" w:lineRule="auto"/>
              <w:ind w:left="842" w:hanging="442"/>
              <w:contextualSpacing w:val="0"/>
              <w:jc w:val="both"/>
              <w:rPr>
                <w:rFonts w:ascii="Arial" w:hAnsi="Arial" w:cs="Arial"/>
                <w:b/>
                <w:bCs/>
              </w:rPr>
            </w:pPr>
            <w:r w:rsidRPr="004D1F71">
              <w:rPr>
                <w:rFonts w:ascii="Arial" w:hAnsi="Arial" w:cs="Arial"/>
              </w:rPr>
              <w:t>Update on quarterly progress including VFM, and new reporting format</w:t>
            </w:r>
            <w:r>
              <w:rPr>
                <w:rFonts w:ascii="Arial" w:hAnsi="Arial" w:cs="Arial"/>
              </w:rPr>
              <w:t xml:space="preserve"> and u</w:t>
            </w:r>
            <w:r w:rsidRPr="004D1F71">
              <w:rPr>
                <w:rFonts w:ascii="Arial" w:hAnsi="Arial" w:cs="Arial"/>
              </w:rPr>
              <w:t>pdates on best practise articles</w:t>
            </w:r>
          </w:p>
        </w:tc>
        <w:tc>
          <w:tcPr>
            <w:tcW w:w="3000" w:type="dxa"/>
          </w:tcPr>
          <w:p w:rsidR="004C0CB0" w:rsidRPr="00170E65" w:rsidRDefault="004C0CB0" w:rsidP="00170E65">
            <w:pPr>
              <w:pStyle w:val="ListParagraph"/>
              <w:spacing w:after="0" w:line="240" w:lineRule="auto"/>
              <w:ind w:left="0"/>
              <w:contextualSpacing w:val="0"/>
              <w:rPr>
                <w:rFonts w:ascii="Arial" w:hAnsi="Arial" w:cs="Arial"/>
                <w:lang w:val="en-US"/>
              </w:rPr>
            </w:pPr>
          </w:p>
        </w:tc>
      </w:tr>
      <w:tr w:rsidR="004C0CB0" w:rsidRPr="00170E65" w:rsidTr="0068420E">
        <w:tc>
          <w:tcPr>
            <w:tcW w:w="2358" w:type="dxa"/>
          </w:tcPr>
          <w:p w:rsidR="004C0CB0" w:rsidRPr="00170E65" w:rsidRDefault="004C0CB0" w:rsidP="00170E65">
            <w:pPr>
              <w:pStyle w:val="ListParagraph"/>
              <w:spacing w:after="0" w:line="240" w:lineRule="auto"/>
              <w:ind w:left="0"/>
              <w:contextualSpacing w:val="0"/>
              <w:rPr>
                <w:rFonts w:ascii="Arial" w:hAnsi="Arial" w:cs="Arial"/>
                <w:lang w:val="en-US"/>
              </w:rPr>
            </w:pPr>
            <w:r w:rsidRPr="00170E65">
              <w:rPr>
                <w:rFonts w:ascii="Arial" w:hAnsi="Arial" w:cs="Arial"/>
                <w:lang w:val="en-US"/>
              </w:rPr>
              <w:t>Review of action points from previous minutes</w:t>
            </w:r>
          </w:p>
        </w:tc>
        <w:tc>
          <w:tcPr>
            <w:tcW w:w="7550" w:type="dxa"/>
          </w:tcPr>
          <w:p w:rsidR="004C0CB0" w:rsidRDefault="004C0CB0" w:rsidP="001313A5">
            <w:pPr>
              <w:pStyle w:val="ListParagraph"/>
              <w:spacing w:after="0" w:line="240" w:lineRule="auto"/>
              <w:ind w:left="0"/>
              <w:contextualSpacing w:val="0"/>
              <w:rPr>
                <w:rFonts w:ascii="Arial" w:hAnsi="Arial" w:cs="Arial"/>
              </w:rPr>
            </w:pPr>
            <w:r>
              <w:rPr>
                <w:rFonts w:ascii="Arial" w:hAnsi="Arial" w:cs="Arial"/>
              </w:rPr>
              <w:t>Progress was reported as follows: -</w:t>
            </w:r>
          </w:p>
          <w:p w:rsidR="004C0CB0" w:rsidRPr="00170E65" w:rsidRDefault="004C0CB0" w:rsidP="00170E65">
            <w:pPr>
              <w:pStyle w:val="ListParagraph"/>
              <w:numPr>
                <w:ilvl w:val="0"/>
                <w:numId w:val="29"/>
              </w:numPr>
              <w:spacing w:after="0" w:line="240" w:lineRule="auto"/>
              <w:contextualSpacing w:val="0"/>
              <w:rPr>
                <w:rFonts w:ascii="Arial" w:hAnsi="Arial" w:cs="Arial"/>
              </w:rPr>
            </w:pPr>
            <w:r w:rsidRPr="00170E65">
              <w:rPr>
                <w:rFonts w:ascii="Arial" w:hAnsi="Arial" w:cs="Arial"/>
              </w:rPr>
              <w:t>Pl</w:t>
            </w:r>
            <w:r>
              <w:rPr>
                <w:rFonts w:ascii="Arial" w:hAnsi="Arial" w:cs="Arial"/>
              </w:rPr>
              <w:t>ans by PSI to have an official</w:t>
            </w:r>
            <w:r w:rsidRPr="00170E65">
              <w:rPr>
                <w:rFonts w:ascii="Arial" w:hAnsi="Arial" w:cs="Arial"/>
              </w:rPr>
              <w:t xml:space="preserve"> presentation to MoH on the oxytocin survey in progress.</w:t>
            </w:r>
          </w:p>
          <w:p w:rsidR="004C0CB0" w:rsidRPr="00170E65" w:rsidRDefault="004C0CB0" w:rsidP="00170E65">
            <w:pPr>
              <w:pStyle w:val="ListParagraph"/>
              <w:numPr>
                <w:ilvl w:val="0"/>
                <w:numId w:val="29"/>
              </w:numPr>
              <w:spacing w:after="0" w:line="240" w:lineRule="auto"/>
              <w:contextualSpacing w:val="0"/>
              <w:rPr>
                <w:rFonts w:ascii="Arial" w:hAnsi="Arial" w:cs="Arial"/>
              </w:rPr>
            </w:pPr>
            <w:r w:rsidRPr="00170E65">
              <w:rPr>
                <w:rFonts w:ascii="Arial" w:hAnsi="Arial" w:cs="Arial"/>
              </w:rPr>
              <w:t xml:space="preserve">Social marketing of MNP put on hold based on a request from DFID after a report </w:t>
            </w:r>
            <w:r>
              <w:rPr>
                <w:rFonts w:ascii="Arial" w:hAnsi="Arial" w:cs="Arial"/>
              </w:rPr>
              <w:t>revealing potential side effects causing</w:t>
            </w:r>
            <w:r w:rsidRPr="00170E65">
              <w:rPr>
                <w:rFonts w:ascii="Arial" w:hAnsi="Arial" w:cs="Arial"/>
              </w:rPr>
              <w:t xml:space="preserve"> bloody diarrhoea among children.</w:t>
            </w:r>
          </w:p>
          <w:p w:rsidR="004C0CB0" w:rsidRPr="00170E65" w:rsidRDefault="004C0CB0" w:rsidP="00170E65">
            <w:pPr>
              <w:pStyle w:val="ListParagraph"/>
              <w:numPr>
                <w:ilvl w:val="0"/>
                <w:numId w:val="29"/>
              </w:numPr>
              <w:spacing w:after="0" w:line="240" w:lineRule="auto"/>
              <w:contextualSpacing w:val="0"/>
              <w:rPr>
                <w:rFonts w:ascii="Arial" w:hAnsi="Arial" w:cs="Arial"/>
              </w:rPr>
            </w:pPr>
            <w:r w:rsidRPr="00170E65">
              <w:rPr>
                <w:rFonts w:ascii="Arial" w:hAnsi="Arial" w:cs="Arial"/>
              </w:rPr>
              <w:t xml:space="preserve">SCI analysis of the health financing system in PL for lesson learning and best practices ongoing; - SCI have been in discussion with </w:t>
            </w:r>
            <w:smartTag w:uri="urn:schemas-microsoft-com:office:smarttags" w:element="address">
              <w:smartTag w:uri="urn:schemas-microsoft-com:office:smarttags" w:element="Street">
                <w:r w:rsidRPr="00170E65">
                  <w:rPr>
                    <w:rFonts w:ascii="Arial" w:hAnsi="Arial" w:cs="Arial"/>
                  </w:rPr>
                  <w:t>MoH PL</w:t>
                </w:r>
              </w:smartTag>
            </w:smartTag>
            <w:r w:rsidRPr="00170E65">
              <w:rPr>
                <w:rFonts w:ascii="Arial" w:hAnsi="Arial" w:cs="Arial"/>
              </w:rPr>
              <w:t xml:space="preserve"> who have committed to cost sharing by contributing 20% to the 2013/14 budget and 10% in 2014/15. The government is contributing USD 3000 to hospital running costs.</w:t>
            </w:r>
          </w:p>
          <w:p w:rsidR="004C0CB0" w:rsidRPr="00170E65" w:rsidRDefault="004C0CB0" w:rsidP="00170E65">
            <w:pPr>
              <w:pStyle w:val="ListParagraph"/>
              <w:numPr>
                <w:ilvl w:val="0"/>
                <w:numId w:val="29"/>
              </w:numPr>
              <w:spacing w:after="0" w:line="240" w:lineRule="auto"/>
              <w:contextualSpacing w:val="0"/>
              <w:rPr>
                <w:rFonts w:ascii="Arial" w:hAnsi="Arial" w:cs="Arial"/>
              </w:rPr>
            </w:pPr>
            <w:r w:rsidRPr="00170E65">
              <w:rPr>
                <w:rFonts w:ascii="Arial" w:hAnsi="Arial" w:cs="Arial"/>
              </w:rPr>
              <w:t xml:space="preserve">Client Satisfaction Survey- </w:t>
            </w:r>
            <w:r>
              <w:rPr>
                <w:rFonts w:ascii="Arial" w:hAnsi="Arial" w:cs="Arial"/>
              </w:rPr>
              <w:t xml:space="preserve">data collection completed, data analysis </w:t>
            </w:r>
            <w:r w:rsidRPr="00170E65">
              <w:rPr>
                <w:rFonts w:ascii="Arial" w:hAnsi="Arial" w:cs="Arial"/>
              </w:rPr>
              <w:t>in progress, draft report expected  in 10 days</w:t>
            </w:r>
          </w:p>
          <w:p w:rsidR="004C0CB0" w:rsidRPr="00170E65" w:rsidRDefault="004C0CB0" w:rsidP="00170E65">
            <w:pPr>
              <w:pStyle w:val="ListParagraph"/>
              <w:numPr>
                <w:ilvl w:val="0"/>
                <w:numId w:val="29"/>
              </w:numPr>
              <w:spacing w:after="0" w:line="240" w:lineRule="auto"/>
              <w:contextualSpacing w:val="0"/>
              <w:rPr>
                <w:rFonts w:ascii="Arial" w:hAnsi="Arial" w:cs="Arial"/>
              </w:rPr>
            </w:pPr>
            <w:r w:rsidRPr="00170E65">
              <w:rPr>
                <w:rFonts w:ascii="Arial" w:hAnsi="Arial" w:cs="Arial"/>
              </w:rPr>
              <w:t>Knowledge management: in progress</w:t>
            </w: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r w:rsidRPr="00170E65">
              <w:rPr>
                <w:rFonts w:ascii="Arial" w:hAnsi="Arial" w:cs="Arial"/>
                <w:lang w:val="en-US"/>
              </w:rPr>
              <w:t>Emerging issues for action:</w:t>
            </w:r>
          </w:p>
          <w:p w:rsidR="004C0CB0" w:rsidRPr="0068420E" w:rsidRDefault="004C0CB0" w:rsidP="00170E65">
            <w:pPr>
              <w:pStyle w:val="ListParagraph"/>
              <w:numPr>
                <w:ilvl w:val="0"/>
                <w:numId w:val="29"/>
              </w:numPr>
              <w:spacing w:after="0" w:line="240" w:lineRule="auto"/>
              <w:contextualSpacing w:val="0"/>
              <w:rPr>
                <w:rFonts w:ascii="Arial" w:hAnsi="Arial" w:cs="Arial"/>
                <w:b/>
              </w:rPr>
            </w:pPr>
            <w:r w:rsidRPr="00170E65">
              <w:rPr>
                <w:rFonts w:ascii="Arial" w:hAnsi="Arial" w:cs="Arial"/>
              </w:rPr>
              <w:t xml:space="preserve">HCS partners have been under pressure from MoH to align with the recommendations made in the review of compensation, salaries, incentives and benefits for health personnel in </w:t>
            </w:r>
            <w:smartTag w:uri="urn:schemas-microsoft-com:office:smarttags" w:element="country-region">
              <w:smartTag w:uri="urn:schemas-microsoft-com:office:smarttags" w:element="place">
                <w:r w:rsidRPr="00170E65">
                  <w:rPr>
                    <w:rFonts w:ascii="Arial" w:hAnsi="Arial" w:cs="Arial"/>
                  </w:rPr>
                  <w:t>Somalia</w:t>
                </w:r>
              </w:smartTag>
            </w:smartTag>
            <w:r w:rsidRPr="00170E65">
              <w:rPr>
                <w:rFonts w:ascii="Arial" w:hAnsi="Arial" w:cs="Arial"/>
              </w:rPr>
              <w:t>. Demands especially in SL, to adopt the middle scales as soon as 1</w:t>
            </w:r>
            <w:r w:rsidRPr="00170E65">
              <w:rPr>
                <w:rFonts w:ascii="Arial" w:hAnsi="Arial" w:cs="Arial"/>
                <w:vertAlign w:val="superscript"/>
              </w:rPr>
              <w:t>st</w:t>
            </w:r>
            <w:r w:rsidRPr="00170E65">
              <w:rPr>
                <w:rFonts w:ascii="Arial" w:hAnsi="Arial" w:cs="Arial"/>
              </w:rPr>
              <w:t xml:space="preserve"> July 2013 are some the challenges they are grappling with. MoH on the other hand are not meeting the preconditions set by the report.</w:t>
            </w:r>
          </w:p>
        </w:tc>
        <w:tc>
          <w:tcPr>
            <w:tcW w:w="3000" w:type="dxa"/>
          </w:tcPr>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Default="004C0CB0" w:rsidP="00170E65">
            <w:pPr>
              <w:pStyle w:val="ListParagraph"/>
              <w:spacing w:after="0" w:line="240" w:lineRule="auto"/>
              <w:ind w:left="0"/>
              <w:contextualSpacing w:val="0"/>
              <w:rPr>
                <w:rFonts w:ascii="Arial" w:hAnsi="Arial" w:cs="Arial"/>
                <w:b/>
              </w:rPr>
            </w:pPr>
          </w:p>
          <w:p w:rsidR="004C0CB0" w:rsidRDefault="004C0CB0" w:rsidP="00170E65">
            <w:pPr>
              <w:pStyle w:val="ListParagraph"/>
              <w:spacing w:after="0" w:line="240" w:lineRule="auto"/>
              <w:ind w:left="0"/>
              <w:contextualSpacing w:val="0"/>
              <w:rPr>
                <w:rFonts w:ascii="Arial" w:hAnsi="Arial" w:cs="Arial"/>
                <w:b/>
              </w:rPr>
            </w:pPr>
          </w:p>
          <w:p w:rsidR="004C0CB0" w:rsidRPr="0043284E" w:rsidRDefault="004C0CB0" w:rsidP="00170E65">
            <w:pPr>
              <w:pStyle w:val="ListParagraph"/>
              <w:spacing w:after="0" w:line="240" w:lineRule="auto"/>
              <w:ind w:left="0"/>
              <w:contextualSpacing w:val="0"/>
              <w:rPr>
                <w:rFonts w:ascii="Arial" w:hAnsi="Arial" w:cs="Arial"/>
              </w:rPr>
            </w:pPr>
            <w:r w:rsidRPr="00170E65">
              <w:rPr>
                <w:rFonts w:ascii="Arial" w:hAnsi="Arial" w:cs="Arial"/>
                <w:b/>
              </w:rPr>
              <w:t>A</w:t>
            </w:r>
            <w:r>
              <w:rPr>
                <w:rFonts w:ascii="Arial" w:hAnsi="Arial" w:cs="Arial"/>
                <w:b/>
              </w:rPr>
              <w:t>ction</w:t>
            </w:r>
            <w:r w:rsidRPr="00170E65">
              <w:rPr>
                <w:rFonts w:ascii="Arial" w:hAnsi="Arial" w:cs="Arial"/>
                <w:b/>
              </w:rPr>
              <w:t xml:space="preserve">: </w:t>
            </w:r>
            <w:r w:rsidRPr="00A741DD">
              <w:rPr>
                <w:rFonts w:ascii="Arial" w:hAnsi="Arial" w:cs="Arial"/>
                <w:u w:val="single"/>
              </w:rPr>
              <w:t>Katie</w:t>
            </w:r>
            <w:r w:rsidRPr="0043284E">
              <w:rPr>
                <w:rFonts w:ascii="Arial" w:hAnsi="Arial" w:cs="Arial"/>
              </w:rPr>
              <w:t xml:space="preserve"> to follow up with the HSC to agree on the timelines for partners</w:t>
            </w:r>
            <w:r>
              <w:rPr>
                <w:rFonts w:ascii="Arial" w:hAnsi="Arial" w:cs="Arial"/>
              </w:rPr>
              <w:t xml:space="preserve"> including government</w:t>
            </w:r>
            <w:r w:rsidRPr="0043284E">
              <w:rPr>
                <w:rFonts w:ascii="Arial" w:hAnsi="Arial" w:cs="Arial"/>
              </w:rPr>
              <w:t xml:space="preserve"> to adopt the salary scales.</w:t>
            </w:r>
          </w:p>
          <w:p w:rsidR="004C0CB0" w:rsidRPr="00170E65" w:rsidRDefault="004C0CB0" w:rsidP="00170E65">
            <w:pPr>
              <w:pStyle w:val="ListParagraph"/>
              <w:spacing w:after="0" w:line="240" w:lineRule="auto"/>
              <w:ind w:left="0"/>
              <w:contextualSpacing w:val="0"/>
              <w:rPr>
                <w:rFonts w:ascii="Arial" w:hAnsi="Arial" w:cs="Arial"/>
                <w:lang w:val="en-US"/>
              </w:rPr>
            </w:pPr>
          </w:p>
        </w:tc>
      </w:tr>
      <w:tr w:rsidR="004C0CB0" w:rsidRPr="00170E65" w:rsidTr="0068420E">
        <w:tc>
          <w:tcPr>
            <w:tcW w:w="2358" w:type="dxa"/>
          </w:tcPr>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r w:rsidRPr="00170E65">
              <w:rPr>
                <w:rFonts w:ascii="Arial" w:hAnsi="Arial" w:cs="Arial"/>
                <w:lang w:val="en-US"/>
              </w:rPr>
              <w:t xml:space="preserve">Presentation of Partner Progress </w:t>
            </w:r>
          </w:p>
        </w:tc>
        <w:tc>
          <w:tcPr>
            <w:tcW w:w="7550" w:type="dxa"/>
          </w:tcPr>
          <w:p w:rsidR="004C0CB0" w:rsidRPr="00170E65" w:rsidRDefault="004C0CB0" w:rsidP="00096DB3">
            <w:pPr>
              <w:rPr>
                <w:rFonts w:ascii="Arial" w:hAnsi="Arial"/>
                <w:lang w:val="en-GB"/>
              </w:rPr>
            </w:pPr>
            <w:r w:rsidRPr="00170E65">
              <w:rPr>
                <w:rFonts w:ascii="Arial" w:hAnsi="Arial"/>
                <w:sz w:val="22"/>
                <w:szCs w:val="22"/>
                <w:lang w:val="en-GB"/>
              </w:rPr>
              <w:t xml:space="preserve">All five organizations gave updates of their quarterly progress for the reporting period. Emerging issues from subsequent discussions included:-  </w:t>
            </w:r>
          </w:p>
          <w:p w:rsidR="004C0CB0" w:rsidRPr="00170E65" w:rsidRDefault="004C0CB0" w:rsidP="00096DB3">
            <w:pPr>
              <w:rPr>
                <w:rFonts w:ascii="Arial" w:hAnsi="Arial"/>
                <w:u w:val="single"/>
                <w:lang w:val="en-GB"/>
              </w:rPr>
            </w:pPr>
          </w:p>
          <w:p w:rsidR="004C0CB0" w:rsidRPr="00170E65" w:rsidRDefault="004C0CB0" w:rsidP="00170E65">
            <w:pPr>
              <w:numPr>
                <w:ilvl w:val="0"/>
                <w:numId w:val="31"/>
              </w:numPr>
              <w:rPr>
                <w:rFonts w:ascii="Arial" w:hAnsi="Arial"/>
              </w:rPr>
            </w:pPr>
            <w:r w:rsidRPr="00170E65">
              <w:rPr>
                <w:rFonts w:ascii="Arial" w:hAnsi="Arial"/>
                <w:sz w:val="22"/>
                <w:szCs w:val="22"/>
              </w:rPr>
              <w:t xml:space="preserve">Despite a lot of work that HCS is doing on FGM, it does not </w:t>
            </w:r>
            <w:r w:rsidRPr="00170E65">
              <w:rPr>
                <w:rFonts w:ascii="Arial" w:hAnsi="Arial"/>
                <w:sz w:val="22"/>
                <w:szCs w:val="22"/>
              </w:rPr>
              <w:lastRenderedPageBreak/>
              <w:t xml:space="preserve">contribute to the FGM indicator as is </w:t>
            </w:r>
            <w:r>
              <w:rPr>
                <w:rFonts w:ascii="Arial" w:hAnsi="Arial"/>
                <w:sz w:val="22"/>
                <w:szCs w:val="22"/>
              </w:rPr>
              <w:t>set out</w:t>
            </w:r>
            <w:r w:rsidRPr="00170E65">
              <w:rPr>
                <w:rFonts w:ascii="Arial" w:hAnsi="Arial"/>
                <w:sz w:val="22"/>
                <w:szCs w:val="22"/>
              </w:rPr>
              <w:t xml:space="preserve"> in the Logframe. The current indicatior is for referral due to FGM related complications such as fitsula which</w:t>
            </w:r>
            <w:r>
              <w:rPr>
                <w:rFonts w:ascii="Arial" w:hAnsi="Arial"/>
                <w:sz w:val="22"/>
                <w:szCs w:val="22"/>
              </w:rPr>
              <w:t xml:space="preserve"> partners say</w:t>
            </w:r>
            <w:r w:rsidRPr="00170E65">
              <w:rPr>
                <w:rFonts w:ascii="Arial" w:hAnsi="Arial"/>
                <w:sz w:val="22"/>
                <w:szCs w:val="22"/>
              </w:rPr>
              <w:t xml:space="preserve"> has remained a challenge to report</w:t>
            </w:r>
            <w:r>
              <w:rPr>
                <w:rFonts w:ascii="Arial" w:hAnsi="Arial"/>
                <w:sz w:val="22"/>
                <w:szCs w:val="22"/>
              </w:rPr>
              <w:t xml:space="preserve"> against</w:t>
            </w:r>
            <w:r w:rsidRPr="00170E65">
              <w:rPr>
                <w:rFonts w:ascii="Arial" w:hAnsi="Arial"/>
                <w:sz w:val="22"/>
                <w:szCs w:val="22"/>
              </w:rPr>
              <w:t xml:space="preserve">. </w:t>
            </w:r>
          </w:p>
          <w:p w:rsidR="004C0CB0" w:rsidRPr="00170E65" w:rsidRDefault="004C0CB0" w:rsidP="00170E65">
            <w:pPr>
              <w:numPr>
                <w:ilvl w:val="0"/>
                <w:numId w:val="31"/>
              </w:numPr>
              <w:rPr>
                <w:rFonts w:ascii="Arial" w:hAnsi="Arial"/>
              </w:rPr>
            </w:pPr>
            <w:r w:rsidRPr="00170E65">
              <w:rPr>
                <w:rFonts w:ascii="Arial" w:hAnsi="Arial"/>
                <w:sz w:val="22"/>
                <w:szCs w:val="22"/>
                <w:lang w:val="en-GB"/>
              </w:rPr>
              <w:t xml:space="preserve">Need to review the FGM Indicator to broaden it </w:t>
            </w:r>
            <w:r>
              <w:rPr>
                <w:rFonts w:ascii="Arial" w:hAnsi="Arial"/>
                <w:sz w:val="22"/>
                <w:szCs w:val="22"/>
              </w:rPr>
              <w:t xml:space="preserve">to cover VAWG, </w:t>
            </w:r>
            <w:r w:rsidRPr="003528D4">
              <w:rPr>
                <w:rFonts w:ascii="Arial" w:hAnsi="Arial"/>
                <w:sz w:val="22"/>
                <w:szCs w:val="22"/>
              </w:rPr>
              <w:t>and to also agree on how FGM improvement will be measured to meet the 2015 milestone for SL In the absence of a basline an evaluation will not be possible.  In addition, PSI was concerned that</w:t>
            </w:r>
            <w:r>
              <w:rPr>
                <w:rFonts w:ascii="Arial" w:hAnsi="Arial"/>
                <w:sz w:val="22"/>
                <w:szCs w:val="22"/>
              </w:rPr>
              <w:t xml:space="preserve"> conducting a baseline survey in 2013 will not give the HCS enough time to measure any improvement.</w:t>
            </w:r>
          </w:p>
          <w:p w:rsidR="004C0CB0" w:rsidRPr="00170E65" w:rsidRDefault="004C0CB0" w:rsidP="00170E65">
            <w:pPr>
              <w:numPr>
                <w:ilvl w:val="0"/>
                <w:numId w:val="31"/>
              </w:numPr>
              <w:rPr>
                <w:rFonts w:ascii="Arial" w:hAnsi="Arial"/>
              </w:rPr>
            </w:pPr>
            <w:r w:rsidRPr="00170E65">
              <w:rPr>
                <w:rFonts w:ascii="Arial" w:hAnsi="Arial"/>
                <w:sz w:val="22"/>
                <w:szCs w:val="22"/>
              </w:rPr>
              <w:t>With the launch of Pentavalent 3, there was proposal for HCS  to review the logframe to change indicator</w:t>
            </w:r>
            <w:r>
              <w:rPr>
                <w:rFonts w:ascii="Arial" w:hAnsi="Arial"/>
                <w:sz w:val="22"/>
                <w:szCs w:val="22"/>
              </w:rPr>
              <w:t xml:space="preserve">3.1 </w:t>
            </w:r>
            <w:r w:rsidRPr="00170E65">
              <w:rPr>
                <w:rFonts w:ascii="Arial" w:hAnsi="Arial"/>
                <w:sz w:val="22"/>
                <w:szCs w:val="22"/>
              </w:rPr>
              <w:t>from DPT3 to pentavalent 3</w:t>
            </w:r>
          </w:p>
          <w:p w:rsidR="004C0CB0" w:rsidRPr="00170E65" w:rsidRDefault="004C0CB0" w:rsidP="00170E65">
            <w:pPr>
              <w:numPr>
                <w:ilvl w:val="0"/>
                <w:numId w:val="31"/>
              </w:numPr>
              <w:rPr>
                <w:rFonts w:ascii="Arial" w:hAnsi="Arial"/>
              </w:rPr>
            </w:pPr>
            <w:r w:rsidRPr="00170E65">
              <w:rPr>
                <w:rFonts w:ascii="Arial" w:hAnsi="Arial"/>
                <w:sz w:val="22"/>
                <w:szCs w:val="22"/>
              </w:rPr>
              <w:t>HCS need to align ANC reporting to HMIS reporting which reports ANC 3 as opposed to ANC 2</w:t>
            </w:r>
            <w:r>
              <w:rPr>
                <w:rFonts w:ascii="Arial" w:hAnsi="Arial"/>
                <w:sz w:val="22"/>
                <w:szCs w:val="22"/>
              </w:rPr>
              <w:t>+</w:t>
            </w:r>
            <w:r w:rsidRPr="00170E65">
              <w:rPr>
                <w:rFonts w:ascii="Arial" w:hAnsi="Arial"/>
                <w:sz w:val="22"/>
                <w:szCs w:val="22"/>
              </w:rPr>
              <w:t>.</w:t>
            </w:r>
          </w:p>
          <w:p w:rsidR="004C0CB0" w:rsidRPr="00170E65" w:rsidRDefault="004C0CB0" w:rsidP="00170E65">
            <w:pPr>
              <w:numPr>
                <w:ilvl w:val="0"/>
                <w:numId w:val="31"/>
              </w:numPr>
              <w:rPr>
                <w:rFonts w:ascii="Arial" w:hAnsi="Arial"/>
              </w:rPr>
            </w:pPr>
            <w:r w:rsidRPr="00170E65">
              <w:rPr>
                <w:rFonts w:ascii="Arial" w:hAnsi="Arial"/>
                <w:sz w:val="22"/>
                <w:szCs w:val="22"/>
              </w:rPr>
              <w:t xml:space="preserve">Updates from Gedo on Polio outbreak showed that there were no reported cases in the region, however partners were prepared. </w:t>
            </w:r>
          </w:p>
          <w:p w:rsidR="004C0CB0" w:rsidRPr="00170E65" w:rsidRDefault="004C0CB0" w:rsidP="00170E65">
            <w:pPr>
              <w:rPr>
                <w:rFonts w:ascii="Arial" w:hAnsi="Arial"/>
                <w:lang w:val="en-US"/>
              </w:rPr>
            </w:pPr>
          </w:p>
        </w:tc>
        <w:tc>
          <w:tcPr>
            <w:tcW w:w="3000" w:type="dxa"/>
          </w:tcPr>
          <w:p w:rsidR="004C0CB0" w:rsidRPr="00170E65" w:rsidRDefault="004C0CB0" w:rsidP="002A6B66">
            <w:pPr>
              <w:rPr>
                <w:rFonts w:ascii="Arial" w:hAnsi="Arial"/>
              </w:rPr>
            </w:pPr>
            <w:r w:rsidRPr="00170E65">
              <w:rPr>
                <w:rFonts w:ascii="Arial" w:hAnsi="Arial"/>
                <w:b/>
                <w:sz w:val="22"/>
                <w:szCs w:val="22"/>
              </w:rPr>
              <w:lastRenderedPageBreak/>
              <w:t>Action-</w:t>
            </w:r>
            <w:r w:rsidRPr="00170E65">
              <w:rPr>
                <w:rFonts w:ascii="Arial" w:hAnsi="Arial"/>
                <w:sz w:val="22"/>
                <w:szCs w:val="22"/>
              </w:rPr>
              <w:t xml:space="preserve"> </w:t>
            </w:r>
            <w:r w:rsidRPr="00A741DD">
              <w:rPr>
                <w:rFonts w:ascii="Arial" w:hAnsi="Arial"/>
                <w:sz w:val="22"/>
                <w:szCs w:val="22"/>
                <w:u w:val="single"/>
              </w:rPr>
              <w:t>HPA</w:t>
            </w:r>
            <w:r w:rsidRPr="00170E65">
              <w:rPr>
                <w:rFonts w:ascii="Arial" w:hAnsi="Arial"/>
                <w:sz w:val="22"/>
                <w:szCs w:val="22"/>
              </w:rPr>
              <w:t xml:space="preserve"> to share the FGM assessment report by Mannion and Daniels. </w:t>
            </w:r>
          </w:p>
          <w:p w:rsidR="004C0CB0" w:rsidRPr="00170E65" w:rsidRDefault="004C0CB0" w:rsidP="002A6B66">
            <w:pPr>
              <w:rPr>
                <w:rFonts w:ascii="Arial" w:hAnsi="Arial"/>
              </w:rPr>
            </w:pPr>
          </w:p>
          <w:p w:rsidR="004C0CB0" w:rsidRPr="00170E65" w:rsidRDefault="004C0CB0" w:rsidP="002A6B66">
            <w:pPr>
              <w:rPr>
                <w:rFonts w:ascii="Arial" w:hAnsi="Arial"/>
              </w:rPr>
            </w:pPr>
            <w:r w:rsidRPr="00170E65">
              <w:rPr>
                <w:rFonts w:ascii="Arial" w:hAnsi="Arial"/>
                <w:b/>
                <w:sz w:val="22"/>
                <w:szCs w:val="22"/>
              </w:rPr>
              <w:lastRenderedPageBreak/>
              <w:t>Action-</w:t>
            </w:r>
            <w:r w:rsidRPr="00170E65">
              <w:rPr>
                <w:rFonts w:ascii="Arial" w:hAnsi="Arial"/>
                <w:sz w:val="22"/>
                <w:szCs w:val="22"/>
              </w:rPr>
              <w:t xml:space="preserve"> </w:t>
            </w:r>
            <w:r w:rsidRPr="00A741DD">
              <w:rPr>
                <w:rFonts w:ascii="Arial" w:hAnsi="Arial"/>
                <w:sz w:val="22"/>
                <w:szCs w:val="22"/>
                <w:u w:val="single"/>
              </w:rPr>
              <w:t>PSI</w:t>
            </w:r>
            <w:r w:rsidRPr="00170E65">
              <w:rPr>
                <w:rFonts w:ascii="Arial" w:hAnsi="Arial"/>
                <w:sz w:val="22"/>
                <w:szCs w:val="22"/>
              </w:rPr>
              <w:t xml:space="preserve"> to find out what baseline surveys have be carried out by others in the sector e.g. UNFPA.</w:t>
            </w:r>
          </w:p>
          <w:p w:rsidR="004C0CB0" w:rsidRPr="00170E65" w:rsidRDefault="004C0CB0" w:rsidP="002A6B66">
            <w:pPr>
              <w:rPr>
                <w:rFonts w:ascii="Arial" w:hAnsi="Arial"/>
              </w:rPr>
            </w:pPr>
          </w:p>
          <w:p w:rsidR="004C0CB0" w:rsidRPr="00170E65" w:rsidRDefault="004C0CB0" w:rsidP="002A6B66">
            <w:pPr>
              <w:rPr>
                <w:rFonts w:ascii="Arial" w:hAnsi="Arial"/>
              </w:rPr>
            </w:pPr>
            <w:r w:rsidRPr="00170E65">
              <w:rPr>
                <w:rFonts w:ascii="Arial" w:hAnsi="Arial"/>
                <w:b/>
                <w:sz w:val="22"/>
                <w:szCs w:val="22"/>
              </w:rPr>
              <w:t>Action-</w:t>
            </w:r>
            <w:r w:rsidRPr="00170E65">
              <w:rPr>
                <w:rFonts w:ascii="Arial" w:hAnsi="Arial"/>
                <w:sz w:val="22"/>
                <w:szCs w:val="22"/>
              </w:rPr>
              <w:t xml:space="preserve"> Agree to revise the FGM indicator in the logframe</w:t>
            </w: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170E65">
            <w:pPr>
              <w:pStyle w:val="ListParagraph"/>
              <w:spacing w:after="0" w:line="240" w:lineRule="auto"/>
              <w:ind w:left="0"/>
              <w:contextualSpacing w:val="0"/>
              <w:rPr>
                <w:rFonts w:ascii="Arial" w:hAnsi="Arial" w:cs="Arial"/>
                <w:lang w:val="en-US"/>
              </w:rPr>
            </w:pPr>
          </w:p>
          <w:p w:rsidR="004C0CB0" w:rsidRPr="00170E65" w:rsidRDefault="004C0CB0" w:rsidP="002A6B66">
            <w:pPr>
              <w:rPr>
                <w:rFonts w:ascii="Arial" w:hAnsi="Arial"/>
              </w:rPr>
            </w:pPr>
            <w:r>
              <w:rPr>
                <w:rFonts w:ascii="Arial" w:hAnsi="Arial"/>
                <w:b/>
                <w:sz w:val="22"/>
                <w:szCs w:val="22"/>
              </w:rPr>
              <w:t>Action</w:t>
            </w:r>
            <w:r w:rsidRPr="00170E65">
              <w:rPr>
                <w:rFonts w:ascii="Arial" w:hAnsi="Arial"/>
                <w:b/>
                <w:sz w:val="22"/>
                <w:szCs w:val="22"/>
              </w:rPr>
              <w:t>:</w:t>
            </w:r>
            <w:r w:rsidRPr="00170E65">
              <w:rPr>
                <w:rFonts w:ascii="Arial" w:hAnsi="Arial"/>
                <w:sz w:val="22"/>
                <w:szCs w:val="22"/>
              </w:rPr>
              <w:t xml:space="preserve"> Need to agree on whether to report on DPT3 or now move to Pentevalant 3</w:t>
            </w:r>
          </w:p>
          <w:p w:rsidR="004C0CB0" w:rsidRPr="00170E65" w:rsidRDefault="004C0CB0" w:rsidP="002A6B66">
            <w:pPr>
              <w:rPr>
                <w:rFonts w:ascii="Arial" w:hAnsi="Arial"/>
              </w:rPr>
            </w:pPr>
          </w:p>
          <w:p w:rsidR="004C0CB0" w:rsidRDefault="004C0CB0" w:rsidP="003528D4">
            <w:pPr>
              <w:rPr>
                <w:lang w:val="en-US"/>
              </w:rPr>
            </w:pPr>
            <w:r w:rsidRPr="00170E65">
              <w:rPr>
                <w:rFonts w:ascii="Arial" w:hAnsi="Arial"/>
                <w:b/>
                <w:sz w:val="22"/>
                <w:szCs w:val="22"/>
              </w:rPr>
              <w:t>Action:</w:t>
            </w:r>
            <w:r w:rsidRPr="00170E65">
              <w:rPr>
                <w:rFonts w:ascii="Arial" w:hAnsi="Arial"/>
                <w:sz w:val="22"/>
                <w:szCs w:val="22"/>
              </w:rPr>
              <w:t xml:space="preserve"> </w:t>
            </w:r>
            <w:r w:rsidRPr="0043284E">
              <w:rPr>
                <w:rFonts w:ascii="Arial" w:hAnsi="Arial"/>
                <w:sz w:val="22"/>
                <w:szCs w:val="22"/>
                <w:u w:val="single"/>
              </w:rPr>
              <w:t>HCS</w:t>
            </w:r>
            <w:r w:rsidRPr="00170E65">
              <w:rPr>
                <w:rFonts w:ascii="Arial" w:hAnsi="Arial"/>
                <w:sz w:val="22"/>
                <w:szCs w:val="22"/>
              </w:rPr>
              <w:t xml:space="preserve"> to revise Logframe to report against ANC 3 as opposed to ANC 2</w:t>
            </w:r>
          </w:p>
        </w:tc>
      </w:tr>
      <w:tr w:rsidR="004C0CB0" w:rsidRPr="00170E65" w:rsidTr="0068420E">
        <w:tc>
          <w:tcPr>
            <w:tcW w:w="2358" w:type="dxa"/>
          </w:tcPr>
          <w:p w:rsidR="004C0CB0" w:rsidRPr="00170E65" w:rsidRDefault="004C0CB0" w:rsidP="00170E65">
            <w:pPr>
              <w:pStyle w:val="ListParagraph"/>
              <w:spacing w:after="0" w:line="240" w:lineRule="auto"/>
              <w:ind w:left="0"/>
              <w:contextualSpacing w:val="0"/>
              <w:rPr>
                <w:rFonts w:ascii="Arial" w:hAnsi="Arial" w:cs="Arial"/>
                <w:lang w:val="en-US"/>
              </w:rPr>
            </w:pPr>
            <w:r w:rsidRPr="00170E65">
              <w:rPr>
                <w:rFonts w:ascii="Arial" w:hAnsi="Arial" w:cs="Arial"/>
                <w:lang w:val="en-US"/>
              </w:rPr>
              <w:lastRenderedPageBreak/>
              <w:t>Dr. Panna’s presentation</w:t>
            </w:r>
          </w:p>
        </w:tc>
        <w:tc>
          <w:tcPr>
            <w:tcW w:w="7550" w:type="dxa"/>
          </w:tcPr>
          <w:p w:rsidR="004C0CB0" w:rsidRDefault="004C0CB0" w:rsidP="00096DB3">
            <w:pPr>
              <w:rPr>
                <w:rFonts w:ascii="Arial" w:hAnsi="Arial"/>
                <w:lang w:val="en-GB"/>
              </w:rPr>
            </w:pPr>
            <w:r w:rsidRPr="00170E65">
              <w:rPr>
                <w:rFonts w:ascii="Arial" w:hAnsi="Arial"/>
                <w:sz w:val="22"/>
                <w:szCs w:val="22"/>
                <w:lang w:val="en-GB"/>
              </w:rPr>
              <w:t xml:space="preserve">Dr. Panna gave an update of what the HCS was doing regarding gender, youth and conflict. </w:t>
            </w:r>
            <w:r>
              <w:rPr>
                <w:rFonts w:ascii="Arial" w:hAnsi="Arial"/>
                <w:sz w:val="22"/>
                <w:szCs w:val="22"/>
                <w:lang w:val="en-GB"/>
              </w:rPr>
              <w:t>It was clear that partners were targeting women and children but there was not a systematised targeting of the youth. She requested DFID to clarify what their expectations were on youth and gender work. Partners were also tasked to review existing work with youth including dramas targeting in-school youths.</w:t>
            </w:r>
          </w:p>
          <w:p w:rsidR="004C0CB0" w:rsidRDefault="004C0CB0" w:rsidP="00096DB3">
            <w:pPr>
              <w:rPr>
                <w:rFonts w:ascii="Arial" w:hAnsi="Arial"/>
                <w:lang w:val="en-GB"/>
              </w:rPr>
            </w:pPr>
          </w:p>
          <w:p w:rsidR="004C0CB0" w:rsidRPr="00170E65" w:rsidRDefault="004C0CB0" w:rsidP="00096DB3">
            <w:pPr>
              <w:rPr>
                <w:rFonts w:ascii="Arial" w:hAnsi="Arial"/>
                <w:lang w:val="en-GB"/>
              </w:rPr>
            </w:pPr>
            <w:r>
              <w:rPr>
                <w:rFonts w:ascii="Arial" w:hAnsi="Arial"/>
                <w:sz w:val="22"/>
                <w:szCs w:val="22"/>
                <w:lang w:val="en-GB"/>
              </w:rPr>
              <w:t>On conflict work, s</w:t>
            </w:r>
            <w:r w:rsidRPr="00170E65">
              <w:rPr>
                <w:rFonts w:ascii="Arial" w:hAnsi="Arial"/>
                <w:sz w:val="22"/>
                <w:szCs w:val="22"/>
                <w:lang w:val="en-GB"/>
              </w:rPr>
              <w:t xml:space="preserve">he </w:t>
            </w:r>
            <w:r>
              <w:rPr>
                <w:rFonts w:ascii="Arial" w:hAnsi="Arial"/>
                <w:sz w:val="22"/>
                <w:szCs w:val="22"/>
                <w:lang w:val="en-GB"/>
              </w:rPr>
              <w:t>noted</w:t>
            </w:r>
            <w:r w:rsidRPr="00170E65">
              <w:rPr>
                <w:rFonts w:ascii="Arial" w:hAnsi="Arial"/>
                <w:sz w:val="22"/>
                <w:szCs w:val="22"/>
                <w:lang w:val="en-GB"/>
              </w:rPr>
              <w:t xml:space="preserve"> that the partner</w:t>
            </w:r>
            <w:r>
              <w:rPr>
                <w:rFonts w:ascii="Arial" w:hAnsi="Arial"/>
                <w:sz w:val="22"/>
                <w:szCs w:val="22"/>
                <w:lang w:val="en-GB"/>
              </w:rPr>
              <w:t>s</w:t>
            </w:r>
            <w:r w:rsidRPr="00170E65">
              <w:rPr>
                <w:rFonts w:ascii="Arial" w:hAnsi="Arial"/>
                <w:sz w:val="22"/>
                <w:szCs w:val="22"/>
                <w:lang w:val="en-GB"/>
              </w:rPr>
              <w:t xml:space="preserve"> had proposed to change the wording of the indictor 5.4 from stability and peace</w:t>
            </w:r>
            <w:r>
              <w:rPr>
                <w:rFonts w:ascii="Arial" w:hAnsi="Arial"/>
                <w:sz w:val="22"/>
                <w:szCs w:val="22"/>
                <w:lang w:val="en-GB"/>
              </w:rPr>
              <w:t xml:space="preserve"> </w:t>
            </w:r>
            <w:r w:rsidRPr="00170E65">
              <w:rPr>
                <w:rFonts w:ascii="Arial" w:hAnsi="Arial"/>
                <w:sz w:val="22"/>
                <w:szCs w:val="22"/>
                <w:lang w:val="en-GB"/>
              </w:rPr>
              <w:t xml:space="preserve">building to conflict sensitive programming. </w:t>
            </w:r>
          </w:p>
          <w:p w:rsidR="004C0CB0" w:rsidRPr="00170E65" w:rsidRDefault="004C0CB0" w:rsidP="00096DB3">
            <w:pPr>
              <w:rPr>
                <w:rFonts w:ascii="Arial" w:hAnsi="Arial"/>
                <w:lang w:val="en-GB"/>
              </w:rPr>
            </w:pPr>
          </w:p>
          <w:p w:rsidR="004C0CB0" w:rsidRDefault="004C0CB0" w:rsidP="00096DB3">
            <w:pPr>
              <w:rPr>
                <w:rFonts w:ascii="Arial" w:hAnsi="Arial"/>
                <w:lang w:val="en-GB"/>
              </w:rPr>
            </w:pPr>
            <w:r w:rsidRPr="00170E65">
              <w:rPr>
                <w:rFonts w:ascii="Arial" w:hAnsi="Arial"/>
                <w:sz w:val="22"/>
                <w:szCs w:val="22"/>
                <w:lang w:val="en-GB"/>
              </w:rPr>
              <w:t xml:space="preserve">With reference to the documentation of best practices, Panna reported that she had worked with the partners </w:t>
            </w:r>
            <w:r>
              <w:rPr>
                <w:rFonts w:ascii="Arial" w:hAnsi="Arial"/>
                <w:sz w:val="22"/>
                <w:szCs w:val="22"/>
                <w:lang w:val="en-GB"/>
              </w:rPr>
              <w:t>who had identified the following areas/issues:-</w:t>
            </w:r>
          </w:p>
          <w:p w:rsidR="004C0CB0" w:rsidRDefault="004C0CB0" w:rsidP="00DC196B">
            <w:pPr>
              <w:numPr>
                <w:ilvl w:val="0"/>
                <w:numId w:val="29"/>
              </w:numPr>
              <w:rPr>
                <w:rFonts w:ascii="Arial" w:hAnsi="Arial"/>
                <w:lang w:val="en-GB"/>
              </w:rPr>
            </w:pPr>
            <w:r>
              <w:rPr>
                <w:rFonts w:ascii="Arial" w:hAnsi="Arial"/>
                <w:sz w:val="22"/>
                <w:szCs w:val="22"/>
                <w:lang w:val="en-GB"/>
              </w:rPr>
              <w:t xml:space="preserve">Support to MoH and community for health governance and service </w:t>
            </w:r>
            <w:r>
              <w:rPr>
                <w:rFonts w:ascii="Arial" w:hAnsi="Arial"/>
                <w:sz w:val="22"/>
                <w:szCs w:val="22"/>
                <w:lang w:val="en-GB"/>
              </w:rPr>
              <w:lastRenderedPageBreak/>
              <w:t>provision demand creation (HPA, SCI and Trocaire)</w:t>
            </w:r>
          </w:p>
          <w:p w:rsidR="004C0CB0" w:rsidRDefault="004C0CB0" w:rsidP="00DC196B">
            <w:pPr>
              <w:numPr>
                <w:ilvl w:val="0"/>
                <w:numId w:val="29"/>
              </w:numPr>
              <w:rPr>
                <w:rFonts w:ascii="Arial" w:hAnsi="Arial"/>
                <w:lang w:val="en-GB"/>
              </w:rPr>
            </w:pPr>
            <w:r>
              <w:rPr>
                <w:rFonts w:ascii="Arial" w:hAnsi="Arial"/>
                <w:sz w:val="22"/>
                <w:szCs w:val="22"/>
                <w:lang w:val="en-GB"/>
              </w:rPr>
              <w:t>Interpersonal Communications Program (PSI)</w:t>
            </w:r>
          </w:p>
          <w:p w:rsidR="004C0CB0" w:rsidRDefault="004C0CB0" w:rsidP="00DC196B">
            <w:pPr>
              <w:numPr>
                <w:ilvl w:val="0"/>
                <w:numId w:val="29"/>
              </w:numPr>
              <w:rPr>
                <w:rFonts w:ascii="Arial" w:hAnsi="Arial"/>
                <w:lang w:val="en-GB"/>
              </w:rPr>
            </w:pPr>
            <w:r>
              <w:rPr>
                <w:rFonts w:ascii="Arial" w:hAnsi="Arial"/>
                <w:sz w:val="22"/>
                <w:szCs w:val="22"/>
                <w:lang w:val="en-GB"/>
              </w:rPr>
              <w:t>Human Resource support work (THET)</w:t>
            </w:r>
          </w:p>
          <w:p w:rsidR="004C0CB0" w:rsidRDefault="004C0CB0" w:rsidP="00DC196B">
            <w:pPr>
              <w:ind w:left="360"/>
              <w:rPr>
                <w:rFonts w:ascii="Arial" w:hAnsi="Arial"/>
                <w:lang w:val="en-GB"/>
              </w:rPr>
            </w:pPr>
          </w:p>
          <w:p w:rsidR="004C0CB0" w:rsidRPr="00170E65" w:rsidRDefault="004C0CB0" w:rsidP="00DC196B">
            <w:pPr>
              <w:rPr>
                <w:rFonts w:ascii="Arial" w:hAnsi="Arial"/>
                <w:lang w:val="en-GB"/>
              </w:rPr>
            </w:pPr>
            <w:r>
              <w:rPr>
                <w:rFonts w:ascii="Arial" w:hAnsi="Arial"/>
                <w:sz w:val="22"/>
                <w:szCs w:val="22"/>
                <w:lang w:val="en-GB"/>
              </w:rPr>
              <w:t xml:space="preserve"> These still need work and information from partners to finalise.</w:t>
            </w:r>
          </w:p>
        </w:tc>
        <w:tc>
          <w:tcPr>
            <w:tcW w:w="3000" w:type="dxa"/>
          </w:tcPr>
          <w:p w:rsidR="004C0CB0" w:rsidRPr="0043284E" w:rsidRDefault="004C0CB0" w:rsidP="002A6B66">
            <w:pPr>
              <w:rPr>
                <w:rFonts w:ascii="Arial" w:hAnsi="Arial"/>
              </w:rPr>
            </w:pPr>
            <w:r>
              <w:rPr>
                <w:rFonts w:ascii="Arial" w:hAnsi="Arial"/>
                <w:b/>
                <w:sz w:val="22"/>
                <w:szCs w:val="22"/>
              </w:rPr>
              <w:lastRenderedPageBreak/>
              <w:t>Action</w:t>
            </w:r>
            <w:r w:rsidRPr="001313A5">
              <w:rPr>
                <w:rFonts w:ascii="Arial" w:hAnsi="Arial"/>
                <w:b/>
                <w:sz w:val="22"/>
                <w:szCs w:val="22"/>
              </w:rPr>
              <w:t xml:space="preserve">: </w:t>
            </w:r>
            <w:r w:rsidRPr="0043284E">
              <w:rPr>
                <w:rFonts w:ascii="Arial" w:hAnsi="Arial"/>
                <w:sz w:val="22"/>
                <w:szCs w:val="22"/>
                <w:u w:val="single"/>
              </w:rPr>
              <w:t>Habiba</w:t>
            </w:r>
            <w:r w:rsidRPr="0043284E">
              <w:rPr>
                <w:rFonts w:ascii="Arial" w:hAnsi="Arial"/>
                <w:sz w:val="22"/>
                <w:szCs w:val="22"/>
              </w:rPr>
              <w:t xml:space="preserve"> to share the DFID gender strategy with the partners</w:t>
            </w:r>
          </w:p>
          <w:p w:rsidR="004C0CB0" w:rsidRPr="0043284E" w:rsidRDefault="004C0CB0" w:rsidP="002A6B66">
            <w:pPr>
              <w:rPr>
                <w:rFonts w:ascii="Arial" w:hAnsi="Arial"/>
              </w:rPr>
            </w:pPr>
          </w:p>
          <w:p w:rsidR="004C0CB0" w:rsidRDefault="004C0CB0" w:rsidP="002A6B66">
            <w:pPr>
              <w:rPr>
                <w:rFonts w:ascii="Arial" w:hAnsi="Arial"/>
                <w:b/>
              </w:rPr>
            </w:pPr>
          </w:p>
          <w:p w:rsidR="004C0CB0" w:rsidRPr="0043284E" w:rsidRDefault="004C0CB0" w:rsidP="002A6B66">
            <w:pPr>
              <w:rPr>
                <w:rFonts w:ascii="Arial" w:hAnsi="Arial"/>
              </w:rPr>
            </w:pPr>
            <w:r>
              <w:rPr>
                <w:rFonts w:ascii="Arial" w:hAnsi="Arial"/>
                <w:b/>
                <w:sz w:val="22"/>
                <w:szCs w:val="22"/>
              </w:rPr>
              <w:t xml:space="preserve">Action: </w:t>
            </w:r>
            <w:r w:rsidRPr="0043284E">
              <w:rPr>
                <w:rFonts w:ascii="Arial" w:hAnsi="Arial"/>
                <w:sz w:val="22"/>
                <w:szCs w:val="22"/>
                <w:u w:val="single"/>
              </w:rPr>
              <w:t>Ombretta</w:t>
            </w:r>
            <w:r w:rsidRPr="0043284E">
              <w:rPr>
                <w:rFonts w:ascii="Arial" w:hAnsi="Arial"/>
                <w:sz w:val="22"/>
                <w:szCs w:val="22"/>
              </w:rPr>
              <w:t xml:space="preserve"> to confirm the UNFPA definition of youth.</w:t>
            </w:r>
          </w:p>
          <w:p w:rsidR="004C0CB0" w:rsidRDefault="004C0CB0" w:rsidP="002A6B66">
            <w:pPr>
              <w:rPr>
                <w:rFonts w:ascii="Arial" w:hAnsi="Arial"/>
                <w:b/>
              </w:rPr>
            </w:pPr>
          </w:p>
          <w:p w:rsidR="004C0CB0" w:rsidRDefault="004C0CB0" w:rsidP="002A6B66">
            <w:pPr>
              <w:rPr>
                <w:rFonts w:ascii="Arial" w:hAnsi="Arial"/>
              </w:rPr>
            </w:pPr>
            <w:r w:rsidRPr="00170E65">
              <w:rPr>
                <w:rFonts w:ascii="Arial" w:hAnsi="Arial"/>
                <w:b/>
                <w:sz w:val="22"/>
                <w:szCs w:val="22"/>
              </w:rPr>
              <w:t xml:space="preserve">Action: </w:t>
            </w:r>
            <w:r w:rsidRPr="0043284E">
              <w:rPr>
                <w:rFonts w:ascii="Arial" w:hAnsi="Arial"/>
                <w:sz w:val="22"/>
                <w:szCs w:val="22"/>
              </w:rPr>
              <w:t>Agree on the final conflict indicator.</w:t>
            </w:r>
          </w:p>
          <w:p w:rsidR="004C0CB0" w:rsidRDefault="004C0CB0" w:rsidP="002A6B66">
            <w:pPr>
              <w:rPr>
                <w:rFonts w:ascii="Arial" w:hAnsi="Arial"/>
              </w:rPr>
            </w:pPr>
          </w:p>
          <w:p w:rsidR="004C0CB0" w:rsidRPr="00170E65" w:rsidRDefault="004C0CB0" w:rsidP="002A6B66">
            <w:pPr>
              <w:rPr>
                <w:rFonts w:ascii="Arial" w:hAnsi="Arial"/>
                <w:b/>
              </w:rPr>
            </w:pPr>
            <w:r w:rsidRPr="00F048A8">
              <w:rPr>
                <w:rFonts w:ascii="Arial" w:hAnsi="Arial"/>
                <w:b/>
                <w:sz w:val="22"/>
                <w:szCs w:val="22"/>
              </w:rPr>
              <w:t>Action:</w:t>
            </w:r>
            <w:r>
              <w:rPr>
                <w:rFonts w:ascii="Arial" w:hAnsi="Arial"/>
                <w:sz w:val="22"/>
                <w:szCs w:val="22"/>
              </w:rPr>
              <w:t xml:space="preserve"> Agree on the audience and communication format</w:t>
            </w:r>
          </w:p>
        </w:tc>
      </w:tr>
      <w:tr w:rsidR="004C0CB0" w:rsidRPr="00170E65" w:rsidTr="0068420E">
        <w:tc>
          <w:tcPr>
            <w:tcW w:w="2358" w:type="dxa"/>
          </w:tcPr>
          <w:p w:rsidR="004C0CB0" w:rsidRPr="00170E65" w:rsidRDefault="004C0CB0" w:rsidP="00170E65">
            <w:pPr>
              <w:pStyle w:val="ListParagraph"/>
              <w:spacing w:after="0" w:line="240" w:lineRule="auto"/>
              <w:ind w:left="0"/>
              <w:contextualSpacing w:val="0"/>
              <w:rPr>
                <w:rFonts w:ascii="Arial" w:hAnsi="Arial" w:cs="Arial"/>
                <w:lang w:val="en-US"/>
              </w:rPr>
            </w:pPr>
            <w:r w:rsidRPr="00170E65">
              <w:rPr>
                <w:rFonts w:ascii="Arial" w:hAnsi="Arial" w:cs="Arial"/>
                <w:lang w:val="en-US"/>
              </w:rPr>
              <w:lastRenderedPageBreak/>
              <w:t>JHNP Briefing by Andy Shaver</w:t>
            </w:r>
          </w:p>
        </w:tc>
        <w:tc>
          <w:tcPr>
            <w:tcW w:w="7550" w:type="dxa"/>
          </w:tcPr>
          <w:p w:rsidR="004C0CB0" w:rsidRPr="00170E65" w:rsidRDefault="004C0CB0" w:rsidP="00096DB3">
            <w:pPr>
              <w:rPr>
                <w:rFonts w:ascii="Arial" w:hAnsi="Arial"/>
                <w:lang w:val="en-GB"/>
              </w:rPr>
            </w:pPr>
            <w:r w:rsidRPr="00170E65">
              <w:rPr>
                <w:rFonts w:ascii="Arial" w:hAnsi="Arial"/>
                <w:sz w:val="22"/>
                <w:szCs w:val="22"/>
                <w:lang w:val="en-GB"/>
              </w:rPr>
              <w:t>Andy informed the partners that the new JHNP coordinator had reported for duty.</w:t>
            </w:r>
          </w:p>
          <w:p w:rsidR="004C0CB0" w:rsidRPr="00170E65" w:rsidRDefault="004C0CB0" w:rsidP="00096DB3">
            <w:pPr>
              <w:rPr>
                <w:rFonts w:ascii="Arial" w:hAnsi="Arial"/>
                <w:lang w:val="en-GB"/>
              </w:rPr>
            </w:pPr>
          </w:p>
          <w:p w:rsidR="004C0CB0" w:rsidRPr="00170E65" w:rsidRDefault="004C0CB0" w:rsidP="00096DB3">
            <w:pPr>
              <w:rPr>
                <w:rFonts w:ascii="Arial" w:hAnsi="Arial"/>
                <w:lang w:val="en-GB"/>
              </w:rPr>
            </w:pPr>
            <w:r w:rsidRPr="00170E65">
              <w:rPr>
                <w:rFonts w:ascii="Arial" w:hAnsi="Arial"/>
                <w:sz w:val="22"/>
                <w:szCs w:val="22"/>
                <w:lang w:val="en-GB"/>
              </w:rPr>
              <w:t>He presented a summary of JHNP’s work and gave a brief update on the progress with partner selection process. He noted that having been in post for only 3 weeks, he was not best placed to respond to most of the HCS partners concern, he however noted that he would provide feedback to the JHNP leadership.</w:t>
            </w:r>
          </w:p>
          <w:p w:rsidR="004C0CB0" w:rsidRPr="00170E65" w:rsidRDefault="004C0CB0" w:rsidP="00096DB3">
            <w:pPr>
              <w:rPr>
                <w:rFonts w:ascii="Arial" w:hAnsi="Arial"/>
                <w:lang w:val="en-GB"/>
              </w:rPr>
            </w:pPr>
          </w:p>
          <w:p w:rsidR="004C0CB0" w:rsidRPr="00170E65" w:rsidRDefault="004C0CB0" w:rsidP="00096DB3">
            <w:pPr>
              <w:rPr>
                <w:rFonts w:ascii="Arial" w:hAnsi="Arial"/>
                <w:lang w:val="en-GB"/>
              </w:rPr>
            </w:pPr>
            <w:r w:rsidRPr="00170E65">
              <w:rPr>
                <w:rFonts w:ascii="Arial" w:hAnsi="Arial"/>
                <w:sz w:val="22"/>
                <w:szCs w:val="22"/>
                <w:lang w:val="en-GB"/>
              </w:rPr>
              <w:t xml:space="preserve">Emerging from the meeting was the critical need </w:t>
            </w:r>
            <w:r>
              <w:rPr>
                <w:rFonts w:ascii="Arial" w:hAnsi="Arial"/>
                <w:sz w:val="22"/>
                <w:szCs w:val="22"/>
                <w:lang w:val="en-GB"/>
              </w:rPr>
              <w:t>for</w:t>
            </w:r>
            <w:r w:rsidRPr="00170E65">
              <w:rPr>
                <w:rFonts w:ascii="Arial" w:hAnsi="Arial"/>
                <w:sz w:val="22"/>
                <w:szCs w:val="22"/>
                <w:lang w:val="en-GB"/>
              </w:rPr>
              <w:t xml:space="preserve"> better coordination between the two programs to avoid duplication of resource and activities. </w:t>
            </w:r>
          </w:p>
          <w:p w:rsidR="004C0CB0" w:rsidRPr="00170E65" w:rsidRDefault="004C0CB0" w:rsidP="00096DB3">
            <w:pPr>
              <w:rPr>
                <w:rFonts w:ascii="Arial" w:hAnsi="Arial"/>
                <w:lang w:val="en-GB"/>
              </w:rPr>
            </w:pPr>
          </w:p>
          <w:p w:rsidR="004C0CB0" w:rsidRPr="00170E65" w:rsidRDefault="004C0CB0" w:rsidP="00096DB3">
            <w:pPr>
              <w:rPr>
                <w:rFonts w:ascii="Arial" w:hAnsi="Arial"/>
                <w:lang w:val="en-GB"/>
              </w:rPr>
            </w:pPr>
            <w:r w:rsidRPr="00170E65">
              <w:rPr>
                <w:rFonts w:ascii="Arial" w:hAnsi="Arial"/>
                <w:sz w:val="22"/>
                <w:szCs w:val="22"/>
                <w:lang w:val="en-GB"/>
              </w:rPr>
              <w:t>There was a general agreement that HCS should seek channels for better engagement at the zonal levels</w:t>
            </w:r>
            <w:r>
              <w:rPr>
                <w:rFonts w:ascii="Arial" w:hAnsi="Arial"/>
                <w:sz w:val="22"/>
                <w:szCs w:val="22"/>
                <w:lang w:val="en-GB"/>
              </w:rPr>
              <w:t>.</w:t>
            </w:r>
          </w:p>
        </w:tc>
        <w:tc>
          <w:tcPr>
            <w:tcW w:w="3000" w:type="dxa"/>
          </w:tcPr>
          <w:p w:rsidR="004C0CB0" w:rsidRPr="00170E65" w:rsidRDefault="004C0CB0" w:rsidP="002A6B66">
            <w:pPr>
              <w:rPr>
                <w:rFonts w:ascii="Arial" w:hAnsi="Arial"/>
                <w:b/>
              </w:rPr>
            </w:pPr>
          </w:p>
          <w:p w:rsidR="004C0CB0" w:rsidRPr="0043284E" w:rsidRDefault="004C0CB0" w:rsidP="002A6B66">
            <w:pPr>
              <w:rPr>
                <w:rFonts w:ascii="Arial" w:hAnsi="Arial"/>
                <w:b/>
              </w:rPr>
            </w:pPr>
            <w:r>
              <w:rPr>
                <w:rFonts w:ascii="Arial" w:hAnsi="Arial"/>
                <w:b/>
                <w:sz w:val="22"/>
                <w:szCs w:val="22"/>
              </w:rPr>
              <w:t xml:space="preserve">Action: </w:t>
            </w:r>
            <w:r w:rsidRPr="0043284E">
              <w:rPr>
                <w:rFonts w:ascii="Arial" w:hAnsi="Arial"/>
                <w:sz w:val="22"/>
                <w:szCs w:val="22"/>
              </w:rPr>
              <w:t>JHNP to share a contact list of ZWG with HCS partners</w:t>
            </w:r>
            <w:r>
              <w:rPr>
                <w:rFonts w:ascii="Arial" w:hAnsi="Arial"/>
                <w:sz w:val="22"/>
                <w:szCs w:val="22"/>
              </w:rPr>
              <w:t xml:space="preserve"> </w:t>
            </w:r>
            <w:r w:rsidRPr="0043284E">
              <w:rPr>
                <w:rFonts w:ascii="Arial" w:hAnsi="Arial"/>
                <w:sz w:val="22"/>
                <w:szCs w:val="22"/>
                <w:u w:val="single"/>
              </w:rPr>
              <w:t>(Andy)</w:t>
            </w:r>
          </w:p>
          <w:p w:rsidR="004C0CB0" w:rsidRDefault="004C0CB0" w:rsidP="002A6B66">
            <w:pPr>
              <w:rPr>
                <w:rFonts w:ascii="Arial" w:hAnsi="Arial"/>
                <w:b/>
              </w:rPr>
            </w:pPr>
          </w:p>
          <w:p w:rsidR="004C0CB0" w:rsidRDefault="004C0CB0" w:rsidP="002A6B66">
            <w:pPr>
              <w:rPr>
                <w:rFonts w:ascii="Arial" w:hAnsi="Arial"/>
                <w:u w:val="single"/>
              </w:rPr>
            </w:pPr>
            <w:r>
              <w:rPr>
                <w:rFonts w:ascii="Arial" w:hAnsi="Arial"/>
                <w:b/>
                <w:sz w:val="22"/>
                <w:szCs w:val="22"/>
              </w:rPr>
              <w:t xml:space="preserve">Action: </w:t>
            </w:r>
            <w:r w:rsidRPr="0043284E">
              <w:rPr>
                <w:rFonts w:ascii="Arial" w:hAnsi="Arial"/>
                <w:sz w:val="22"/>
                <w:szCs w:val="22"/>
              </w:rPr>
              <w:t>DFID to share the revised JHNP logframe</w:t>
            </w:r>
            <w:r w:rsidRPr="00170E65">
              <w:rPr>
                <w:rFonts w:ascii="Arial" w:hAnsi="Arial"/>
                <w:b/>
                <w:sz w:val="22"/>
                <w:szCs w:val="22"/>
              </w:rPr>
              <w:t xml:space="preserve"> </w:t>
            </w:r>
            <w:r w:rsidRPr="0043284E">
              <w:rPr>
                <w:rFonts w:ascii="Arial" w:hAnsi="Arial"/>
                <w:sz w:val="22"/>
                <w:szCs w:val="22"/>
                <w:u w:val="single"/>
              </w:rPr>
              <w:t>(Mercy)</w:t>
            </w:r>
          </w:p>
          <w:p w:rsidR="004C0CB0" w:rsidRDefault="004C0CB0" w:rsidP="002A6B66">
            <w:pPr>
              <w:rPr>
                <w:rFonts w:ascii="Arial" w:hAnsi="Arial"/>
                <w:u w:val="single"/>
              </w:rPr>
            </w:pPr>
          </w:p>
          <w:p w:rsidR="004C0CB0" w:rsidRDefault="004C0CB0" w:rsidP="00163EEA">
            <w:pPr>
              <w:rPr>
                <w:rFonts w:ascii="Arial" w:hAnsi="Arial"/>
                <w:u w:val="single"/>
              </w:rPr>
            </w:pPr>
            <w:r>
              <w:rPr>
                <w:rFonts w:ascii="Arial" w:hAnsi="Arial"/>
                <w:b/>
                <w:sz w:val="22"/>
                <w:szCs w:val="22"/>
              </w:rPr>
              <w:t xml:space="preserve">Action: </w:t>
            </w:r>
            <w:r>
              <w:rPr>
                <w:rFonts w:ascii="Arial" w:hAnsi="Arial"/>
                <w:sz w:val="22"/>
                <w:szCs w:val="22"/>
              </w:rPr>
              <w:t>PSI to share the list of top-ups to MoH staff with JHNP</w:t>
            </w:r>
          </w:p>
          <w:p w:rsidR="004C0CB0" w:rsidRDefault="004C0CB0" w:rsidP="002A6B66">
            <w:pPr>
              <w:rPr>
                <w:rFonts w:ascii="Arial" w:hAnsi="Arial"/>
                <w:b/>
              </w:rPr>
            </w:pPr>
          </w:p>
          <w:p w:rsidR="004C0CB0" w:rsidRPr="00170E65" w:rsidRDefault="004C0CB0" w:rsidP="002A6B66">
            <w:pPr>
              <w:rPr>
                <w:rFonts w:ascii="Arial" w:hAnsi="Arial"/>
                <w:b/>
              </w:rPr>
            </w:pPr>
            <w:r w:rsidRPr="009C2089">
              <w:rPr>
                <w:rFonts w:ascii="Arial" w:hAnsi="Arial"/>
                <w:b/>
                <w:sz w:val="22"/>
                <w:szCs w:val="22"/>
              </w:rPr>
              <w:t xml:space="preserve">Action: </w:t>
            </w:r>
            <w:r w:rsidRPr="009C2089">
              <w:rPr>
                <w:rFonts w:ascii="Arial" w:hAnsi="Arial"/>
                <w:sz w:val="22"/>
                <w:szCs w:val="22"/>
              </w:rPr>
              <w:t>HCS partners to explore ways of participating in JHNP zonal working groups</w:t>
            </w:r>
          </w:p>
        </w:tc>
      </w:tr>
      <w:tr w:rsidR="004C0CB0" w:rsidRPr="00170E65" w:rsidTr="0068420E">
        <w:tc>
          <w:tcPr>
            <w:tcW w:w="2358" w:type="dxa"/>
          </w:tcPr>
          <w:p w:rsidR="004C0CB0" w:rsidRPr="00170E65" w:rsidRDefault="004C0CB0" w:rsidP="00170E65">
            <w:pPr>
              <w:pStyle w:val="ListParagraph"/>
              <w:spacing w:after="0" w:line="240" w:lineRule="auto"/>
              <w:ind w:left="0"/>
              <w:contextualSpacing w:val="0"/>
              <w:rPr>
                <w:rFonts w:ascii="Arial" w:hAnsi="Arial" w:cs="Arial"/>
                <w:lang w:val="en-US"/>
              </w:rPr>
            </w:pPr>
            <w:r w:rsidRPr="00170E65">
              <w:rPr>
                <w:rFonts w:ascii="Arial" w:hAnsi="Arial" w:cs="Arial"/>
                <w:lang w:val="en-US"/>
              </w:rPr>
              <w:t>IHUB SHARE Presentation</w:t>
            </w:r>
          </w:p>
        </w:tc>
        <w:tc>
          <w:tcPr>
            <w:tcW w:w="7550" w:type="dxa"/>
          </w:tcPr>
          <w:p w:rsidR="004C0CB0" w:rsidRDefault="004C0CB0" w:rsidP="00096DB3">
            <w:pPr>
              <w:rPr>
                <w:rFonts w:ascii="Arial" w:hAnsi="Arial"/>
                <w:lang w:val="en-GB"/>
              </w:rPr>
            </w:pPr>
            <w:r w:rsidRPr="00273C1D">
              <w:rPr>
                <w:rFonts w:ascii="Arial" w:hAnsi="Arial"/>
                <w:sz w:val="22"/>
                <w:szCs w:val="22"/>
                <w:lang w:val="en-GB"/>
              </w:rPr>
              <w:t>The I-Hub team shared a presentation of the SHARE web page. The</w:t>
            </w:r>
            <w:r>
              <w:rPr>
                <w:rFonts w:ascii="Arial" w:hAnsi="Arial"/>
                <w:sz w:val="22"/>
                <w:szCs w:val="22"/>
                <w:lang w:val="en-GB"/>
              </w:rPr>
              <w:t>re</w:t>
            </w:r>
            <w:r w:rsidRPr="00273C1D">
              <w:rPr>
                <w:rFonts w:ascii="Arial" w:hAnsi="Arial"/>
                <w:sz w:val="22"/>
                <w:szCs w:val="22"/>
                <w:lang w:val="en-GB"/>
              </w:rPr>
              <w:t xml:space="preserve"> was a proposal to open the website to the public as a forum to profile HCS work in </w:t>
            </w:r>
            <w:smartTag w:uri="urn:schemas-microsoft-com:office:smarttags" w:element="country-region">
              <w:smartTag w:uri="urn:schemas-microsoft-com:office:smarttags" w:element="place">
                <w:r w:rsidRPr="00273C1D">
                  <w:rPr>
                    <w:rFonts w:ascii="Arial" w:hAnsi="Arial"/>
                    <w:sz w:val="22"/>
                    <w:szCs w:val="22"/>
                    <w:lang w:val="en-GB"/>
                  </w:rPr>
                  <w:t>Somalia</w:t>
                </w:r>
              </w:smartTag>
            </w:smartTag>
            <w:r w:rsidRPr="00273C1D">
              <w:rPr>
                <w:rFonts w:ascii="Arial" w:hAnsi="Arial"/>
                <w:sz w:val="22"/>
                <w:szCs w:val="22"/>
                <w:lang w:val="en-GB"/>
              </w:rPr>
              <w:t>.</w:t>
            </w:r>
            <w:r>
              <w:rPr>
                <w:rFonts w:ascii="Arial" w:hAnsi="Arial"/>
                <w:sz w:val="22"/>
                <w:szCs w:val="22"/>
                <w:lang w:val="en-GB"/>
              </w:rPr>
              <w:t xml:space="preserve"> </w:t>
            </w:r>
          </w:p>
          <w:p w:rsidR="004C0CB0" w:rsidRPr="00170E65" w:rsidRDefault="004C0CB0" w:rsidP="00163EEA">
            <w:pPr>
              <w:rPr>
                <w:rFonts w:ascii="Arial" w:hAnsi="Arial"/>
                <w:lang w:val="en-GB"/>
              </w:rPr>
            </w:pPr>
            <w:r>
              <w:rPr>
                <w:rFonts w:ascii="Arial" w:hAnsi="Arial"/>
                <w:sz w:val="22"/>
                <w:szCs w:val="22"/>
                <w:lang w:val="en-GB"/>
              </w:rPr>
              <w:t>The HCS also agreed on exploring the possibility to include a section for on-line reporting</w:t>
            </w:r>
          </w:p>
        </w:tc>
        <w:tc>
          <w:tcPr>
            <w:tcW w:w="3000" w:type="dxa"/>
          </w:tcPr>
          <w:p w:rsidR="004C0CB0" w:rsidRDefault="004C0CB0" w:rsidP="002A6B66">
            <w:pPr>
              <w:rPr>
                <w:rFonts w:ascii="Arial" w:hAnsi="Arial"/>
                <w:u w:val="single"/>
              </w:rPr>
            </w:pPr>
            <w:r w:rsidRPr="00170E65">
              <w:rPr>
                <w:rFonts w:ascii="Arial" w:hAnsi="Arial"/>
                <w:b/>
                <w:sz w:val="22"/>
                <w:szCs w:val="22"/>
              </w:rPr>
              <w:t xml:space="preserve">Action: </w:t>
            </w:r>
            <w:r w:rsidRPr="0043284E">
              <w:rPr>
                <w:rFonts w:ascii="Arial" w:hAnsi="Arial"/>
                <w:sz w:val="22"/>
                <w:szCs w:val="22"/>
              </w:rPr>
              <w:t>Partners to upload all reports by 15th June</w:t>
            </w:r>
            <w:r>
              <w:rPr>
                <w:rFonts w:ascii="Arial" w:hAnsi="Arial"/>
                <w:sz w:val="22"/>
                <w:szCs w:val="22"/>
              </w:rPr>
              <w:t xml:space="preserve"> </w:t>
            </w:r>
            <w:r w:rsidRPr="0043284E">
              <w:rPr>
                <w:rFonts w:ascii="Arial" w:hAnsi="Arial"/>
                <w:sz w:val="22"/>
                <w:szCs w:val="22"/>
                <w:u w:val="single"/>
              </w:rPr>
              <w:t>(Champions)</w:t>
            </w:r>
          </w:p>
          <w:p w:rsidR="004C0CB0" w:rsidRDefault="004C0CB0" w:rsidP="002A6B66">
            <w:pPr>
              <w:rPr>
                <w:rFonts w:ascii="Arial" w:hAnsi="Arial"/>
                <w:u w:val="single"/>
              </w:rPr>
            </w:pPr>
          </w:p>
          <w:p w:rsidR="004C0CB0" w:rsidRPr="00163EEA" w:rsidRDefault="004C0CB0" w:rsidP="00163EEA">
            <w:pPr>
              <w:rPr>
                <w:rFonts w:ascii="Arial" w:hAnsi="Arial"/>
              </w:rPr>
            </w:pPr>
            <w:r w:rsidRPr="00170E65">
              <w:rPr>
                <w:rFonts w:ascii="Arial" w:hAnsi="Arial"/>
                <w:b/>
                <w:sz w:val="22"/>
                <w:szCs w:val="22"/>
              </w:rPr>
              <w:t xml:space="preserve">Action: </w:t>
            </w:r>
            <w:r>
              <w:rPr>
                <w:rFonts w:ascii="Arial" w:hAnsi="Arial"/>
                <w:sz w:val="22"/>
                <w:szCs w:val="22"/>
              </w:rPr>
              <w:t>PSI to request I-hub for quotation</w:t>
            </w:r>
          </w:p>
          <w:p w:rsidR="004C0CB0" w:rsidRDefault="004C0CB0" w:rsidP="002A6B66">
            <w:pPr>
              <w:rPr>
                <w:rFonts w:ascii="Arial" w:hAnsi="Arial"/>
              </w:rPr>
            </w:pPr>
          </w:p>
          <w:p w:rsidR="004C0CB0" w:rsidRPr="00170E65" w:rsidRDefault="004C0CB0" w:rsidP="002A6B66">
            <w:pPr>
              <w:rPr>
                <w:rFonts w:ascii="Arial" w:hAnsi="Arial"/>
                <w:b/>
              </w:rPr>
            </w:pPr>
          </w:p>
        </w:tc>
      </w:tr>
      <w:tr w:rsidR="004C0CB0" w:rsidRPr="00170E65" w:rsidTr="0068420E">
        <w:tc>
          <w:tcPr>
            <w:tcW w:w="2358" w:type="dxa"/>
          </w:tcPr>
          <w:p w:rsidR="004C0CB0" w:rsidRPr="00170E65" w:rsidRDefault="004C0CB0" w:rsidP="00170E65">
            <w:pPr>
              <w:pStyle w:val="ListParagraph"/>
              <w:spacing w:after="0" w:line="240" w:lineRule="auto"/>
              <w:ind w:left="0"/>
              <w:contextualSpacing w:val="0"/>
              <w:rPr>
                <w:rFonts w:ascii="Arial" w:hAnsi="Arial" w:cs="Arial"/>
                <w:highlight w:val="yellow"/>
                <w:lang w:val="en-US"/>
              </w:rPr>
            </w:pPr>
            <w:r w:rsidRPr="00273C1D">
              <w:rPr>
                <w:rFonts w:ascii="Arial" w:hAnsi="Arial" w:cs="Arial"/>
                <w:lang w:val="en-US"/>
              </w:rPr>
              <w:t>HPA TBA training model-Presentation</w:t>
            </w:r>
          </w:p>
        </w:tc>
        <w:tc>
          <w:tcPr>
            <w:tcW w:w="7550" w:type="dxa"/>
          </w:tcPr>
          <w:p w:rsidR="004C0CB0" w:rsidRPr="00170E65" w:rsidRDefault="004C0CB0" w:rsidP="00096DB3">
            <w:pPr>
              <w:rPr>
                <w:rFonts w:ascii="Arial" w:hAnsi="Arial"/>
                <w:highlight w:val="yellow"/>
                <w:lang w:val="en-GB"/>
              </w:rPr>
            </w:pPr>
            <w:r w:rsidRPr="001313A5">
              <w:rPr>
                <w:rFonts w:ascii="Arial" w:hAnsi="Arial"/>
                <w:sz w:val="22"/>
                <w:szCs w:val="22"/>
                <w:lang w:val="en-GB"/>
              </w:rPr>
              <w:t xml:space="preserve">HPA made a presentation of the training of TBAs in their new role as birth companions and health promoters. </w:t>
            </w:r>
            <w:r>
              <w:rPr>
                <w:rFonts w:ascii="Arial" w:hAnsi="Arial"/>
                <w:sz w:val="22"/>
                <w:szCs w:val="22"/>
                <w:lang w:val="en-GB"/>
              </w:rPr>
              <w:t xml:space="preserve">Key message was institutionalization of TBAs by linking them to health facilities for referral facilitation and increase of demand for SBA.  </w:t>
            </w:r>
          </w:p>
        </w:tc>
        <w:tc>
          <w:tcPr>
            <w:tcW w:w="3000" w:type="dxa"/>
          </w:tcPr>
          <w:p w:rsidR="004C0CB0" w:rsidRPr="00170E65" w:rsidRDefault="004C0CB0" w:rsidP="002A6B66">
            <w:pPr>
              <w:rPr>
                <w:rFonts w:ascii="Arial" w:hAnsi="Arial"/>
              </w:rPr>
            </w:pPr>
            <w:r w:rsidRPr="00D7375E">
              <w:rPr>
                <w:rFonts w:ascii="Arial" w:hAnsi="Arial"/>
                <w:b/>
                <w:sz w:val="22"/>
                <w:szCs w:val="22"/>
                <w:lang w:val="en-GB"/>
              </w:rPr>
              <w:t>Action:</w:t>
            </w:r>
            <w:r>
              <w:rPr>
                <w:rFonts w:ascii="Arial" w:hAnsi="Arial"/>
                <w:sz w:val="22"/>
                <w:szCs w:val="22"/>
                <w:lang w:val="en-GB"/>
              </w:rPr>
              <w:t xml:space="preserve"> </w:t>
            </w:r>
            <w:r w:rsidRPr="0043284E">
              <w:rPr>
                <w:rFonts w:ascii="Arial" w:hAnsi="Arial"/>
                <w:sz w:val="22"/>
                <w:szCs w:val="22"/>
                <w:u w:val="single"/>
                <w:lang w:val="en-GB"/>
              </w:rPr>
              <w:t xml:space="preserve">HPA </w:t>
            </w:r>
            <w:r>
              <w:rPr>
                <w:rFonts w:ascii="Arial" w:hAnsi="Arial"/>
                <w:sz w:val="22"/>
                <w:szCs w:val="22"/>
                <w:lang w:val="en-GB"/>
              </w:rPr>
              <w:t xml:space="preserve">to share the finalized report and for this to be </w:t>
            </w:r>
            <w:r w:rsidRPr="001313A5">
              <w:rPr>
                <w:rFonts w:ascii="Arial" w:hAnsi="Arial"/>
                <w:sz w:val="22"/>
                <w:szCs w:val="22"/>
                <w:lang w:val="en-GB"/>
              </w:rPr>
              <w:t>wri</w:t>
            </w:r>
            <w:r>
              <w:rPr>
                <w:rFonts w:ascii="Arial" w:hAnsi="Arial"/>
                <w:sz w:val="22"/>
                <w:szCs w:val="22"/>
                <w:lang w:val="en-GB"/>
              </w:rPr>
              <w:t>t</w:t>
            </w:r>
            <w:r w:rsidRPr="001313A5">
              <w:rPr>
                <w:rFonts w:ascii="Arial" w:hAnsi="Arial"/>
                <w:sz w:val="22"/>
                <w:szCs w:val="22"/>
                <w:lang w:val="en-GB"/>
              </w:rPr>
              <w:t>te</w:t>
            </w:r>
            <w:r>
              <w:rPr>
                <w:rFonts w:ascii="Arial" w:hAnsi="Arial"/>
                <w:sz w:val="22"/>
                <w:szCs w:val="22"/>
                <w:lang w:val="en-GB"/>
              </w:rPr>
              <w:t>n</w:t>
            </w:r>
            <w:r w:rsidRPr="001313A5">
              <w:rPr>
                <w:rFonts w:ascii="Arial" w:hAnsi="Arial"/>
                <w:sz w:val="22"/>
                <w:szCs w:val="22"/>
                <w:lang w:val="en-GB"/>
              </w:rPr>
              <w:t xml:space="preserve"> up a best practice article based on the </w:t>
            </w:r>
            <w:r w:rsidRPr="001313A5">
              <w:rPr>
                <w:rFonts w:ascii="Arial" w:hAnsi="Arial"/>
                <w:sz w:val="22"/>
                <w:szCs w:val="22"/>
                <w:lang w:val="en-GB"/>
              </w:rPr>
              <w:lastRenderedPageBreak/>
              <w:t xml:space="preserve">model.  </w:t>
            </w:r>
          </w:p>
        </w:tc>
      </w:tr>
      <w:tr w:rsidR="004C0CB0" w:rsidRPr="00170E65" w:rsidTr="0068420E">
        <w:tc>
          <w:tcPr>
            <w:tcW w:w="2358" w:type="dxa"/>
            <w:shd w:val="clear" w:color="auto" w:fill="E6E6E6"/>
          </w:tcPr>
          <w:p w:rsidR="004C0CB0" w:rsidRPr="00170E65" w:rsidRDefault="004C0CB0" w:rsidP="0068420E">
            <w:pPr>
              <w:pStyle w:val="ListParagraph"/>
              <w:spacing w:after="0" w:line="240" w:lineRule="auto"/>
              <w:ind w:left="0"/>
              <w:contextualSpacing w:val="0"/>
              <w:jc w:val="center"/>
              <w:rPr>
                <w:rFonts w:ascii="Arial" w:hAnsi="Arial" w:cs="Arial"/>
                <w:b/>
                <w:lang w:val="en-US"/>
              </w:rPr>
            </w:pPr>
          </w:p>
        </w:tc>
        <w:tc>
          <w:tcPr>
            <w:tcW w:w="7550" w:type="dxa"/>
            <w:shd w:val="clear" w:color="auto" w:fill="E6E6E6"/>
          </w:tcPr>
          <w:p w:rsidR="004C0CB0" w:rsidRPr="00170E65" w:rsidRDefault="004C0CB0" w:rsidP="0068420E">
            <w:pPr>
              <w:pStyle w:val="ListParagraph"/>
              <w:spacing w:after="0" w:line="240" w:lineRule="auto"/>
              <w:ind w:left="0"/>
              <w:contextualSpacing w:val="0"/>
              <w:jc w:val="center"/>
              <w:rPr>
                <w:rFonts w:ascii="Arial" w:hAnsi="Arial" w:cs="Arial"/>
                <w:b/>
                <w:lang w:val="en-US"/>
              </w:rPr>
            </w:pPr>
            <w:r w:rsidRPr="00170E65">
              <w:rPr>
                <w:rFonts w:ascii="Arial" w:hAnsi="Arial" w:cs="Arial"/>
                <w:b/>
                <w:lang w:val="en-US"/>
              </w:rPr>
              <w:t>Day 2</w:t>
            </w:r>
            <w:r>
              <w:rPr>
                <w:rFonts w:ascii="Arial" w:hAnsi="Arial" w:cs="Arial"/>
                <w:b/>
                <w:lang w:val="en-US"/>
              </w:rPr>
              <w:t>- June 5, 2013</w:t>
            </w:r>
          </w:p>
          <w:p w:rsidR="004C0CB0" w:rsidRPr="00170E65" w:rsidRDefault="004C0CB0" w:rsidP="0068420E">
            <w:pPr>
              <w:jc w:val="center"/>
              <w:rPr>
                <w:rFonts w:ascii="Arial" w:hAnsi="Arial"/>
                <w:lang w:val="en-GB"/>
              </w:rPr>
            </w:pPr>
          </w:p>
        </w:tc>
        <w:tc>
          <w:tcPr>
            <w:tcW w:w="3000" w:type="dxa"/>
            <w:shd w:val="clear" w:color="auto" w:fill="E6E6E6"/>
          </w:tcPr>
          <w:p w:rsidR="004C0CB0" w:rsidRPr="00170E65" w:rsidRDefault="004C0CB0" w:rsidP="0068420E">
            <w:pPr>
              <w:jc w:val="center"/>
              <w:rPr>
                <w:rFonts w:ascii="Arial" w:hAnsi="Arial"/>
                <w:b/>
              </w:rPr>
            </w:pPr>
          </w:p>
        </w:tc>
      </w:tr>
      <w:tr w:rsidR="004C0CB0" w:rsidRPr="00170E65" w:rsidTr="0068420E">
        <w:tc>
          <w:tcPr>
            <w:tcW w:w="2358" w:type="dxa"/>
          </w:tcPr>
          <w:p w:rsidR="004C0CB0" w:rsidRPr="00170E65" w:rsidRDefault="004C0CB0" w:rsidP="00170E65">
            <w:pPr>
              <w:pStyle w:val="ListParagraph"/>
              <w:spacing w:after="0" w:line="240" w:lineRule="auto"/>
              <w:ind w:left="0"/>
              <w:contextualSpacing w:val="0"/>
              <w:rPr>
                <w:rFonts w:ascii="Arial" w:hAnsi="Arial" w:cs="Arial"/>
                <w:lang w:val="en-US"/>
              </w:rPr>
            </w:pPr>
            <w:r w:rsidRPr="00170E65">
              <w:rPr>
                <w:rFonts w:ascii="Arial" w:hAnsi="Arial"/>
              </w:rPr>
              <w:t>Annual Review Preliminary findings</w:t>
            </w:r>
          </w:p>
        </w:tc>
        <w:tc>
          <w:tcPr>
            <w:tcW w:w="7550" w:type="dxa"/>
          </w:tcPr>
          <w:p w:rsidR="004C0CB0" w:rsidRDefault="004C0CB0" w:rsidP="00096DB3">
            <w:pPr>
              <w:rPr>
                <w:rFonts w:ascii="Arial" w:hAnsi="Arial"/>
                <w:lang w:val="en-GB"/>
              </w:rPr>
            </w:pPr>
            <w:r>
              <w:rPr>
                <w:rFonts w:ascii="Arial" w:hAnsi="Arial"/>
                <w:sz w:val="22"/>
                <w:szCs w:val="22"/>
                <w:lang w:val="en-GB"/>
              </w:rPr>
              <w:t xml:space="preserve">David noted that he still had a lot of data cleaning to do and as such, the findings were not final. He noted that the Consortium had made good progress and early findings indicated an ‘A’ score. </w:t>
            </w:r>
          </w:p>
          <w:p w:rsidR="004C0CB0" w:rsidRPr="00170E65" w:rsidRDefault="004C0CB0" w:rsidP="00096DB3">
            <w:pPr>
              <w:rPr>
                <w:rFonts w:ascii="Arial" w:hAnsi="Arial"/>
                <w:lang w:val="en-GB"/>
              </w:rPr>
            </w:pPr>
          </w:p>
        </w:tc>
        <w:tc>
          <w:tcPr>
            <w:tcW w:w="3000" w:type="dxa"/>
          </w:tcPr>
          <w:p w:rsidR="004C0CB0" w:rsidRPr="00170E65" w:rsidRDefault="004C0CB0" w:rsidP="002A6B66">
            <w:pPr>
              <w:rPr>
                <w:rFonts w:ascii="Arial" w:hAnsi="Arial"/>
                <w:b/>
              </w:rPr>
            </w:pPr>
            <w:r>
              <w:rPr>
                <w:rFonts w:ascii="Arial" w:hAnsi="Arial"/>
                <w:b/>
                <w:sz w:val="22"/>
                <w:szCs w:val="22"/>
              </w:rPr>
              <w:t xml:space="preserve">Action: </w:t>
            </w:r>
            <w:r w:rsidRPr="0043284E">
              <w:rPr>
                <w:rFonts w:ascii="Arial" w:hAnsi="Arial"/>
                <w:sz w:val="22"/>
                <w:szCs w:val="22"/>
                <w:u w:val="single"/>
              </w:rPr>
              <w:t>David</w:t>
            </w:r>
            <w:r w:rsidRPr="0043284E">
              <w:rPr>
                <w:rFonts w:ascii="Arial" w:hAnsi="Arial"/>
                <w:sz w:val="22"/>
                <w:szCs w:val="22"/>
              </w:rPr>
              <w:t xml:space="preserve"> to share the 1st draft with DFID on 10th June</w:t>
            </w:r>
          </w:p>
        </w:tc>
      </w:tr>
      <w:tr w:rsidR="004C0CB0" w:rsidRPr="00170E65" w:rsidTr="0068420E">
        <w:tc>
          <w:tcPr>
            <w:tcW w:w="2358" w:type="dxa"/>
          </w:tcPr>
          <w:p w:rsidR="004C0CB0" w:rsidRDefault="004C0CB0" w:rsidP="00170E65">
            <w:pPr>
              <w:pStyle w:val="ListParagraph"/>
              <w:spacing w:after="0" w:line="240" w:lineRule="auto"/>
              <w:ind w:left="0"/>
              <w:contextualSpacing w:val="0"/>
              <w:rPr>
                <w:rFonts w:ascii="Arial" w:hAnsi="Arial"/>
              </w:rPr>
            </w:pPr>
          </w:p>
          <w:p w:rsidR="004C0CB0" w:rsidRPr="00170E65" w:rsidRDefault="004C0CB0" w:rsidP="00170E65">
            <w:pPr>
              <w:pStyle w:val="ListParagraph"/>
              <w:spacing w:after="0" w:line="240" w:lineRule="auto"/>
              <w:ind w:left="0"/>
              <w:contextualSpacing w:val="0"/>
              <w:rPr>
                <w:rFonts w:ascii="Arial" w:hAnsi="Arial"/>
              </w:rPr>
            </w:pPr>
            <w:r w:rsidRPr="00170E65">
              <w:rPr>
                <w:rFonts w:ascii="Arial" w:hAnsi="Arial"/>
              </w:rPr>
              <w:t>Emerging Issues, action points and wrap up</w:t>
            </w:r>
          </w:p>
        </w:tc>
        <w:tc>
          <w:tcPr>
            <w:tcW w:w="7550" w:type="dxa"/>
          </w:tcPr>
          <w:p w:rsidR="004C0CB0" w:rsidRDefault="004C0CB0" w:rsidP="00096DB3">
            <w:pPr>
              <w:rPr>
                <w:rFonts w:ascii="Arial" w:hAnsi="Arial"/>
                <w:lang w:val="en-GB"/>
              </w:rPr>
            </w:pPr>
          </w:p>
          <w:p w:rsidR="004C0CB0" w:rsidRPr="00170E65" w:rsidRDefault="004C0CB0" w:rsidP="00096DB3">
            <w:pPr>
              <w:rPr>
                <w:rFonts w:ascii="Arial" w:hAnsi="Arial"/>
                <w:lang w:val="en-GB"/>
              </w:rPr>
            </w:pPr>
            <w:r w:rsidRPr="00170E65">
              <w:rPr>
                <w:rFonts w:ascii="Arial" w:hAnsi="Arial"/>
                <w:sz w:val="22"/>
                <w:szCs w:val="22"/>
                <w:lang w:val="en-GB"/>
              </w:rPr>
              <w:t>The objective of the session was to discuss emerging issues from the two day and assign actions for follow up.</w:t>
            </w:r>
          </w:p>
          <w:p w:rsidR="004C0CB0" w:rsidRPr="00170E65" w:rsidRDefault="004C0CB0" w:rsidP="00096DB3">
            <w:pPr>
              <w:rPr>
                <w:rFonts w:ascii="Arial" w:hAnsi="Arial"/>
                <w:lang w:val="en-GB"/>
              </w:rPr>
            </w:pPr>
          </w:p>
          <w:p w:rsidR="004C0CB0" w:rsidRPr="00170E65" w:rsidRDefault="004C0CB0" w:rsidP="00096DB3">
            <w:pPr>
              <w:rPr>
                <w:rFonts w:ascii="Arial" w:hAnsi="Arial"/>
                <w:lang w:val="en-GB"/>
              </w:rPr>
            </w:pPr>
            <w:r w:rsidRPr="00C3352E">
              <w:rPr>
                <w:rFonts w:ascii="Arial" w:hAnsi="Arial"/>
                <w:b/>
                <w:sz w:val="22"/>
                <w:szCs w:val="22"/>
                <w:lang w:val="en-GB"/>
              </w:rPr>
              <w:t xml:space="preserve">Issues: </w:t>
            </w:r>
          </w:p>
          <w:p w:rsidR="004C0CB0" w:rsidRDefault="004C0CB0" w:rsidP="00170E65">
            <w:pPr>
              <w:numPr>
                <w:ilvl w:val="0"/>
                <w:numId w:val="39"/>
              </w:numPr>
              <w:rPr>
                <w:rFonts w:ascii="Arial" w:hAnsi="Arial"/>
                <w:lang w:val="en-GB"/>
              </w:rPr>
            </w:pPr>
            <w:r w:rsidRPr="00170E65">
              <w:rPr>
                <w:rFonts w:ascii="Arial" w:hAnsi="Arial"/>
                <w:b/>
                <w:sz w:val="22"/>
                <w:szCs w:val="22"/>
                <w:lang w:val="en-GB"/>
              </w:rPr>
              <w:t>Clarity on the HCS position on alignment with the recommendations of the salary review study:</w:t>
            </w:r>
            <w:r w:rsidRPr="00170E65">
              <w:rPr>
                <w:rFonts w:ascii="Arial" w:hAnsi="Arial"/>
                <w:sz w:val="22"/>
                <w:szCs w:val="22"/>
                <w:lang w:val="en-GB"/>
              </w:rPr>
              <w:t xml:space="preserve"> Katie clarified that the recommendations of the salary review survey were endorsed by the Health Advisory Board</w:t>
            </w:r>
            <w:r>
              <w:rPr>
                <w:rFonts w:ascii="Arial" w:hAnsi="Arial"/>
                <w:sz w:val="22"/>
                <w:szCs w:val="22"/>
                <w:lang w:val="en-GB"/>
              </w:rPr>
              <w:t xml:space="preserve"> for all partners(Govt, INGOs, UN and Donors)</w:t>
            </w:r>
            <w:r w:rsidRPr="00170E65">
              <w:rPr>
                <w:rFonts w:ascii="Arial" w:hAnsi="Arial"/>
                <w:sz w:val="22"/>
                <w:szCs w:val="22"/>
                <w:lang w:val="en-GB"/>
              </w:rPr>
              <w:t>, howe</w:t>
            </w:r>
            <w:r>
              <w:rPr>
                <w:rFonts w:ascii="Arial" w:hAnsi="Arial"/>
                <w:sz w:val="22"/>
                <w:szCs w:val="22"/>
                <w:lang w:val="en-GB"/>
              </w:rPr>
              <w:t>ver timelines of implementation</w:t>
            </w:r>
            <w:r w:rsidRPr="00170E65">
              <w:rPr>
                <w:rFonts w:ascii="Arial" w:hAnsi="Arial"/>
                <w:sz w:val="22"/>
                <w:szCs w:val="22"/>
                <w:lang w:val="en-GB"/>
              </w:rPr>
              <w:t xml:space="preserve"> were not</w:t>
            </w:r>
            <w:r>
              <w:rPr>
                <w:rFonts w:ascii="Arial" w:hAnsi="Arial"/>
                <w:sz w:val="22"/>
                <w:szCs w:val="22"/>
                <w:lang w:val="en-GB"/>
              </w:rPr>
              <w:t xml:space="preserve"> agreed on. It was therefore in</w:t>
            </w:r>
            <w:r w:rsidRPr="00170E65">
              <w:rPr>
                <w:rFonts w:ascii="Arial" w:hAnsi="Arial"/>
                <w:sz w:val="22"/>
                <w:szCs w:val="22"/>
                <w:lang w:val="en-GB"/>
              </w:rPr>
              <w:t>correct for the MoH to pressure the partners to start in July.</w:t>
            </w:r>
          </w:p>
          <w:p w:rsidR="004C0CB0" w:rsidRPr="00170E65" w:rsidRDefault="004C0CB0" w:rsidP="0068420E">
            <w:pPr>
              <w:ind w:left="360"/>
              <w:rPr>
                <w:rFonts w:ascii="Arial" w:hAnsi="Arial"/>
                <w:lang w:val="en-GB"/>
              </w:rPr>
            </w:pPr>
          </w:p>
          <w:p w:rsidR="004C0CB0" w:rsidRDefault="004C0CB0" w:rsidP="0068420E">
            <w:pPr>
              <w:numPr>
                <w:ilvl w:val="0"/>
                <w:numId w:val="39"/>
              </w:numPr>
              <w:rPr>
                <w:rFonts w:ascii="Arial" w:hAnsi="Arial"/>
                <w:lang w:val="en-GB"/>
              </w:rPr>
            </w:pPr>
            <w:r w:rsidRPr="00170E65">
              <w:rPr>
                <w:rFonts w:ascii="Arial" w:hAnsi="Arial"/>
                <w:b/>
                <w:sz w:val="22"/>
                <w:szCs w:val="22"/>
                <w:lang w:val="en-GB"/>
              </w:rPr>
              <w:t>JHNP-</w:t>
            </w:r>
            <w:r w:rsidRPr="00D7375E">
              <w:rPr>
                <w:rFonts w:ascii="Arial" w:hAnsi="Arial"/>
                <w:sz w:val="22"/>
                <w:szCs w:val="22"/>
                <w:lang w:val="en-GB"/>
              </w:rPr>
              <w:t>HCS coordination is critical</w:t>
            </w:r>
            <w:r w:rsidRPr="00170E65">
              <w:rPr>
                <w:rFonts w:ascii="Arial" w:hAnsi="Arial"/>
                <w:sz w:val="22"/>
                <w:szCs w:val="22"/>
                <w:lang w:val="en-GB"/>
              </w:rPr>
              <w:t xml:space="preserve"> to avoid duplication of efforts e.g. potential duplication between THET and WHO activities including CHW training curriculum, leadership and management training for MoH staff and clinical officers training). With regard to geographical areas, Trocaire wanted to know if JHNP could explore the possibility of working in separate districts in Gedo region to avoid duplication</w:t>
            </w:r>
            <w:r>
              <w:rPr>
                <w:rFonts w:ascii="Arial" w:hAnsi="Arial"/>
                <w:sz w:val="22"/>
                <w:szCs w:val="22"/>
                <w:lang w:val="en-GB"/>
              </w:rPr>
              <w:t>, especially as DFID funds both programmes</w:t>
            </w:r>
            <w:r w:rsidRPr="00170E65">
              <w:rPr>
                <w:rFonts w:ascii="Arial" w:hAnsi="Arial"/>
                <w:sz w:val="22"/>
                <w:szCs w:val="22"/>
                <w:lang w:val="en-GB"/>
              </w:rPr>
              <w:t>.</w:t>
            </w:r>
            <w:r>
              <w:rPr>
                <w:rFonts w:ascii="Arial" w:hAnsi="Arial"/>
                <w:sz w:val="22"/>
                <w:szCs w:val="22"/>
                <w:lang w:val="en-GB"/>
              </w:rPr>
              <w:t xml:space="preserve"> Katie further encouraged partner to give her feedback on emerging issues with JHNP coordination on the ground as they come up.</w:t>
            </w:r>
          </w:p>
          <w:p w:rsidR="004C0CB0" w:rsidRPr="00170E65" w:rsidRDefault="004C0CB0" w:rsidP="0068420E">
            <w:pPr>
              <w:ind w:left="360"/>
              <w:rPr>
                <w:rFonts w:ascii="Arial" w:hAnsi="Arial"/>
                <w:lang w:val="en-GB"/>
              </w:rPr>
            </w:pPr>
          </w:p>
          <w:p w:rsidR="004C0CB0" w:rsidRPr="003528D4" w:rsidRDefault="004C0CB0" w:rsidP="00170E65">
            <w:pPr>
              <w:numPr>
                <w:ilvl w:val="0"/>
                <w:numId w:val="39"/>
              </w:numPr>
              <w:rPr>
                <w:rFonts w:ascii="Arial" w:hAnsi="Arial"/>
                <w:b/>
                <w:lang w:val="en-GB"/>
              </w:rPr>
            </w:pPr>
            <w:r w:rsidRPr="003528D4">
              <w:rPr>
                <w:rFonts w:ascii="Arial" w:hAnsi="Arial"/>
                <w:b/>
                <w:sz w:val="22"/>
                <w:szCs w:val="22"/>
                <w:lang w:val="en-GB"/>
              </w:rPr>
              <w:t>Logframe Revisions:</w:t>
            </w:r>
          </w:p>
          <w:p w:rsidR="004C0CB0" w:rsidRPr="00170E65" w:rsidRDefault="004C0CB0" w:rsidP="00170E65">
            <w:pPr>
              <w:ind w:left="720"/>
              <w:rPr>
                <w:rFonts w:ascii="Arial" w:hAnsi="Arial"/>
                <w:lang w:val="en-GB"/>
              </w:rPr>
            </w:pPr>
            <w:r>
              <w:rPr>
                <w:rFonts w:ascii="Arial" w:hAnsi="Arial"/>
                <w:sz w:val="22"/>
                <w:szCs w:val="22"/>
                <w:lang w:val="en-GB"/>
              </w:rPr>
              <w:t>FGM Indicator 3.6 and milestone 2015</w:t>
            </w:r>
          </w:p>
          <w:p w:rsidR="004C0CB0" w:rsidRPr="00170E65" w:rsidRDefault="004C0CB0" w:rsidP="00170E65">
            <w:pPr>
              <w:ind w:left="720"/>
              <w:rPr>
                <w:rFonts w:ascii="Arial" w:hAnsi="Arial"/>
                <w:lang w:val="en-GB"/>
              </w:rPr>
            </w:pPr>
            <w:r w:rsidRPr="00170E65">
              <w:rPr>
                <w:rFonts w:ascii="Arial" w:hAnsi="Arial"/>
                <w:sz w:val="22"/>
                <w:szCs w:val="22"/>
                <w:lang w:val="en-GB"/>
              </w:rPr>
              <w:t>ANC Indicator</w:t>
            </w:r>
            <w:r>
              <w:rPr>
                <w:rFonts w:ascii="Arial" w:hAnsi="Arial"/>
                <w:sz w:val="22"/>
                <w:szCs w:val="22"/>
                <w:lang w:val="en-GB"/>
              </w:rPr>
              <w:t xml:space="preserve"> 3.2</w:t>
            </w:r>
          </w:p>
          <w:p w:rsidR="004C0CB0" w:rsidRDefault="004C0CB0" w:rsidP="00170E65">
            <w:pPr>
              <w:ind w:left="720"/>
              <w:rPr>
                <w:rFonts w:ascii="Arial" w:hAnsi="Arial"/>
                <w:lang w:val="en-GB"/>
              </w:rPr>
            </w:pPr>
            <w:r w:rsidRPr="00170E65">
              <w:rPr>
                <w:rFonts w:ascii="Arial" w:hAnsi="Arial"/>
                <w:sz w:val="22"/>
                <w:szCs w:val="22"/>
                <w:lang w:val="en-GB"/>
              </w:rPr>
              <w:t>DPT 3 Indicator</w:t>
            </w:r>
            <w:r>
              <w:rPr>
                <w:rFonts w:ascii="Arial" w:hAnsi="Arial"/>
                <w:sz w:val="22"/>
                <w:szCs w:val="22"/>
                <w:lang w:val="en-GB"/>
              </w:rPr>
              <w:t xml:space="preserve"> 3.1 </w:t>
            </w:r>
          </w:p>
          <w:p w:rsidR="004C0CB0" w:rsidRPr="00170E65" w:rsidRDefault="004C0CB0" w:rsidP="00170E65">
            <w:pPr>
              <w:ind w:left="720"/>
              <w:rPr>
                <w:rFonts w:ascii="Arial" w:hAnsi="Arial"/>
                <w:lang w:val="en-GB"/>
              </w:rPr>
            </w:pPr>
          </w:p>
          <w:p w:rsidR="004C0CB0" w:rsidRDefault="004C0CB0" w:rsidP="00D7375E">
            <w:pPr>
              <w:numPr>
                <w:ilvl w:val="0"/>
                <w:numId w:val="39"/>
              </w:numPr>
              <w:rPr>
                <w:rFonts w:ascii="Arial" w:hAnsi="Arial"/>
                <w:lang w:val="en-GB"/>
              </w:rPr>
            </w:pPr>
            <w:r w:rsidRPr="003528D4">
              <w:rPr>
                <w:rFonts w:ascii="Arial" w:hAnsi="Arial"/>
                <w:b/>
                <w:sz w:val="22"/>
                <w:szCs w:val="22"/>
                <w:lang w:val="en-GB"/>
              </w:rPr>
              <w:t>Best Practise articles</w:t>
            </w:r>
            <w:r w:rsidRPr="00170E65">
              <w:rPr>
                <w:rFonts w:ascii="Arial" w:hAnsi="Arial"/>
                <w:sz w:val="22"/>
                <w:szCs w:val="22"/>
                <w:lang w:val="en-GB"/>
              </w:rPr>
              <w:t xml:space="preserve"> to be concluded by next QRM. Need</w:t>
            </w:r>
            <w:r>
              <w:rPr>
                <w:rFonts w:ascii="Arial" w:hAnsi="Arial"/>
                <w:sz w:val="22"/>
                <w:szCs w:val="22"/>
                <w:lang w:val="en-GB"/>
              </w:rPr>
              <w:t xml:space="preserve"> to clarify the target audience (</w:t>
            </w:r>
            <w:r w:rsidRPr="00170E65">
              <w:rPr>
                <w:rFonts w:ascii="Arial" w:hAnsi="Arial"/>
                <w:sz w:val="22"/>
                <w:szCs w:val="22"/>
                <w:lang w:val="en-GB"/>
              </w:rPr>
              <w:t>preferably external audience for profiling the HCS</w:t>
            </w:r>
            <w:r>
              <w:rPr>
                <w:rFonts w:ascii="Arial" w:hAnsi="Arial"/>
                <w:sz w:val="22"/>
                <w:szCs w:val="22"/>
                <w:lang w:val="en-GB"/>
              </w:rPr>
              <w:t>)</w:t>
            </w:r>
            <w:r w:rsidRPr="00170E65">
              <w:rPr>
                <w:rFonts w:ascii="Arial" w:hAnsi="Arial"/>
                <w:sz w:val="22"/>
                <w:szCs w:val="22"/>
                <w:lang w:val="en-GB"/>
              </w:rPr>
              <w:t xml:space="preserve"> and the purpose of the articles whether for information or best practice.</w:t>
            </w:r>
          </w:p>
          <w:p w:rsidR="004C0CB0" w:rsidRDefault="004C0CB0" w:rsidP="00D7375E">
            <w:pPr>
              <w:ind w:left="360"/>
              <w:rPr>
                <w:rFonts w:ascii="Arial" w:hAnsi="Arial"/>
                <w:lang w:val="en-GB"/>
              </w:rPr>
            </w:pPr>
          </w:p>
          <w:p w:rsidR="004C0CB0" w:rsidRDefault="004C0CB0" w:rsidP="005E4A37">
            <w:pPr>
              <w:numPr>
                <w:ilvl w:val="0"/>
                <w:numId w:val="39"/>
              </w:numPr>
              <w:rPr>
                <w:rFonts w:ascii="Arial" w:hAnsi="Arial"/>
                <w:lang w:val="en-GB"/>
              </w:rPr>
            </w:pPr>
            <w:r>
              <w:rPr>
                <w:rFonts w:ascii="Arial" w:hAnsi="Arial"/>
                <w:sz w:val="22"/>
                <w:szCs w:val="22"/>
                <w:lang w:val="en-GB"/>
              </w:rPr>
              <w:t>Need for HCS to position for changing environment in Somalia. Katie highlighted the need for HCS to familiarise themselves with ongoing platforms such as the New Deal for Somalia which are likely to have significant implications in ways of working. Other areas to look out for include engagement with JPLG and the Somaliland Development Fund.</w:t>
            </w:r>
          </w:p>
          <w:p w:rsidR="004C0CB0" w:rsidRDefault="004C0CB0" w:rsidP="005E4A37">
            <w:pPr>
              <w:rPr>
                <w:rFonts w:ascii="Arial" w:hAnsi="Arial"/>
                <w:lang w:val="en-GB"/>
              </w:rPr>
            </w:pPr>
          </w:p>
          <w:p w:rsidR="004C0CB0" w:rsidRDefault="004C0CB0" w:rsidP="0043284E">
            <w:pPr>
              <w:numPr>
                <w:ilvl w:val="0"/>
                <w:numId w:val="39"/>
              </w:numPr>
              <w:rPr>
                <w:rFonts w:ascii="Arial" w:hAnsi="Arial"/>
                <w:lang w:val="en-GB"/>
              </w:rPr>
            </w:pPr>
            <w:r w:rsidRPr="003528D4">
              <w:rPr>
                <w:rFonts w:ascii="Arial" w:hAnsi="Arial"/>
                <w:b/>
                <w:sz w:val="22"/>
                <w:szCs w:val="22"/>
                <w:lang w:val="en-GB"/>
              </w:rPr>
              <w:t>Peer Review Journal Article:</w:t>
            </w:r>
            <w:r>
              <w:rPr>
                <w:rFonts w:ascii="Arial" w:hAnsi="Arial"/>
                <w:sz w:val="22"/>
                <w:szCs w:val="22"/>
                <w:lang w:val="en-GB"/>
              </w:rPr>
              <w:t xml:space="preserve"> Members proposed that an article can be derived from the ongoing Client Satisfaction Survey. Team to explore how this will enrich Health Sector in Somalia and keep that in mind as the article is written.</w:t>
            </w:r>
          </w:p>
          <w:p w:rsidR="004C0CB0" w:rsidRDefault="004C0CB0" w:rsidP="0043284E">
            <w:pPr>
              <w:rPr>
                <w:rFonts w:ascii="Arial" w:hAnsi="Arial"/>
                <w:lang w:val="en-GB"/>
              </w:rPr>
            </w:pPr>
          </w:p>
          <w:p w:rsidR="004C0CB0" w:rsidRPr="00170E65" w:rsidRDefault="004C0CB0" w:rsidP="0043284E">
            <w:pPr>
              <w:numPr>
                <w:ilvl w:val="0"/>
                <w:numId w:val="39"/>
              </w:numPr>
              <w:rPr>
                <w:rFonts w:ascii="Arial" w:hAnsi="Arial"/>
                <w:lang w:val="en-GB"/>
              </w:rPr>
            </w:pPr>
            <w:r w:rsidRPr="003528D4">
              <w:rPr>
                <w:rFonts w:ascii="Arial" w:hAnsi="Arial"/>
                <w:b/>
                <w:sz w:val="22"/>
                <w:szCs w:val="22"/>
                <w:lang w:val="en-GB"/>
              </w:rPr>
              <w:t>New Reporting Format</w:t>
            </w:r>
            <w:r>
              <w:rPr>
                <w:rFonts w:ascii="Arial" w:hAnsi="Arial"/>
                <w:sz w:val="22"/>
                <w:szCs w:val="22"/>
                <w:lang w:val="en-GB"/>
              </w:rPr>
              <w:t>: The proposed format upon pre-testing proved to be rather challenging some of the issues included: ‘the length, excel was not user friendly, a lot of qualitative data was lost because it will not be reported.’ It was agreed that the format needed to be pre-tested by all after which a decision will be made on the way forward.</w:t>
            </w:r>
          </w:p>
          <w:p w:rsidR="004C0CB0" w:rsidRPr="00170E65" w:rsidRDefault="004C0CB0" w:rsidP="00170E65">
            <w:pPr>
              <w:ind w:left="720"/>
              <w:rPr>
                <w:rFonts w:ascii="Arial" w:hAnsi="Arial"/>
                <w:lang w:val="en-GB"/>
              </w:rPr>
            </w:pPr>
          </w:p>
        </w:tc>
        <w:tc>
          <w:tcPr>
            <w:tcW w:w="3000" w:type="dxa"/>
          </w:tcPr>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r w:rsidRPr="0043284E">
              <w:rPr>
                <w:rFonts w:ascii="Arial" w:hAnsi="Arial"/>
                <w:b/>
                <w:sz w:val="22"/>
                <w:szCs w:val="22"/>
              </w:rPr>
              <w:t>Action:</w:t>
            </w:r>
            <w:r w:rsidRPr="0043284E">
              <w:rPr>
                <w:rFonts w:ascii="Arial" w:hAnsi="Arial"/>
                <w:sz w:val="22"/>
                <w:szCs w:val="22"/>
              </w:rPr>
              <w:t xml:space="preserve"> </w:t>
            </w:r>
            <w:r w:rsidRPr="0043284E">
              <w:rPr>
                <w:rFonts w:ascii="Arial" w:hAnsi="Arial"/>
                <w:sz w:val="22"/>
                <w:szCs w:val="22"/>
                <w:u w:val="single"/>
              </w:rPr>
              <w:t>Katie</w:t>
            </w:r>
            <w:r w:rsidRPr="0043284E">
              <w:rPr>
                <w:rFonts w:ascii="Arial" w:hAnsi="Arial"/>
                <w:sz w:val="22"/>
                <w:szCs w:val="22"/>
              </w:rPr>
              <w:t xml:space="preserve"> to bring up this matter during the next HSC meeting.</w:t>
            </w: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Default="004C0CB0" w:rsidP="002A6B66">
            <w:pPr>
              <w:rPr>
                <w:rFonts w:ascii="Arial" w:hAnsi="Arial"/>
              </w:rPr>
            </w:pPr>
            <w:r w:rsidRPr="0043284E">
              <w:rPr>
                <w:rFonts w:ascii="Arial" w:hAnsi="Arial"/>
                <w:b/>
                <w:sz w:val="22"/>
                <w:szCs w:val="22"/>
              </w:rPr>
              <w:t>Action:</w:t>
            </w:r>
            <w:r w:rsidRPr="0043284E">
              <w:rPr>
                <w:rFonts w:ascii="Arial" w:hAnsi="Arial"/>
                <w:sz w:val="22"/>
                <w:szCs w:val="22"/>
              </w:rPr>
              <w:t xml:space="preserve"> </w:t>
            </w:r>
            <w:r w:rsidRPr="0043284E">
              <w:rPr>
                <w:rFonts w:ascii="Arial" w:hAnsi="Arial"/>
                <w:sz w:val="22"/>
                <w:szCs w:val="22"/>
                <w:u w:val="single"/>
              </w:rPr>
              <w:t>Katie</w:t>
            </w:r>
            <w:r w:rsidRPr="0043284E">
              <w:rPr>
                <w:rFonts w:ascii="Arial" w:hAnsi="Arial"/>
                <w:sz w:val="22"/>
                <w:szCs w:val="22"/>
              </w:rPr>
              <w:t xml:space="preserve"> to call a meeting between WHO and THET </w:t>
            </w:r>
          </w:p>
          <w:p w:rsidR="004C0CB0" w:rsidRPr="0043284E" w:rsidRDefault="004C0CB0" w:rsidP="002A6B66">
            <w:pPr>
              <w:rPr>
                <w:rFonts w:ascii="Arial" w:hAnsi="Arial"/>
              </w:rPr>
            </w:pPr>
            <w:r w:rsidRPr="009C2089">
              <w:rPr>
                <w:rFonts w:ascii="Arial" w:hAnsi="Arial"/>
                <w:b/>
                <w:sz w:val="22"/>
                <w:szCs w:val="22"/>
              </w:rPr>
              <w:t>Action:</w:t>
            </w:r>
            <w:r>
              <w:rPr>
                <w:rFonts w:ascii="Arial" w:hAnsi="Arial"/>
                <w:sz w:val="22"/>
                <w:szCs w:val="22"/>
              </w:rPr>
              <w:t xml:space="preserve"> </w:t>
            </w:r>
            <w:r w:rsidRPr="009C2089">
              <w:rPr>
                <w:rFonts w:ascii="Arial" w:hAnsi="Arial"/>
                <w:sz w:val="22"/>
                <w:szCs w:val="22"/>
                <w:u w:val="single"/>
              </w:rPr>
              <w:t>Katie</w:t>
            </w:r>
            <w:r>
              <w:rPr>
                <w:rFonts w:ascii="Arial" w:hAnsi="Arial"/>
                <w:sz w:val="22"/>
                <w:szCs w:val="22"/>
              </w:rPr>
              <w:t xml:space="preserve"> to approach JHNP regarding participation by NGOs and represention in the JHNP Steering Committee</w:t>
            </w:r>
          </w:p>
          <w:p w:rsidR="004C0CB0" w:rsidRPr="0043284E" w:rsidRDefault="004C0CB0" w:rsidP="002A6B66">
            <w:pPr>
              <w:rPr>
                <w:rFonts w:ascii="Arial" w:hAnsi="Arial"/>
              </w:rPr>
            </w:pPr>
          </w:p>
          <w:p w:rsidR="004C0CB0" w:rsidRPr="0043284E" w:rsidRDefault="004C0CB0" w:rsidP="002A6B66">
            <w:pPr>
              <w:rPr>
                <w:rFonts w:ascii="Arial" w:hAnsi="Arial"/>
              </w:rPr>
            </w:pPr>
            <w:r w:rsidRPr="0043284E">
              <w:rPr>
                <w:rFonts w:ascii="Arial" w:hAnsi="Arial"/>
                <w:b/>
                <w:sz w:val="22"/>
                <w:szCs w:val="22"/>
              </w:rPr>
              <w:t>Action:</w:t>
            </w:r>
            <w:r w:rsidRPr="0043284E">
              <w:rPr>
                <w:rFonts w:ascii="Arial" w:hAnsi="Arial"/>
                <w:sz w:val="22"/>
                <w:szCs w:val="22"/>
              </w:rPr>
              <w:t xml:space="preserve"> </w:t>
            </w:r>
            <w:r w:rsidRPr="0043284E">
              <w:rPr>
                <w:rFonts w:ascii="Arial" w:hAnsi="Arial"/>
                <w:sz w:val="22"/>
                <w:szCs w:val="22"/>
                <w:u w:val="single"/>
              </w:rPr>
              <w:t>Trocaire</w:t>
            </w:r>
            <w:r w:rsidRPr="0043284E">
              <w:rPr>
                <w:rFonts w:ascii="Arial" w:hAnsi="Arial"/>
                <w:sz w:val="22"/>
                <w:szCs w:val="22"/>
              </w:rPr>
              <w:t xml:space="preserve"> to write up their proposal and send it to Katie for follow up.</w:t>
            </w:r>
          </w:p>
          <w:p w:rsidR="004C0CB0" w:rsidRPr="0043284E" w:rsidRDefault="004C0CB0" w:rsidP="002A6B66">
            <w:pPr>
              <w:rPr>
                <w:rFonts w:ascii="Arial" w:hAnsi="Arial"/>
              </w:rPr>
            </w:pPr>
          </w:p>
          <w:p w:rsidR="004C0CB0" w:rsidRPr="0043284E" w:rsidRDefault="004C0CB0" w:rsidP="002A6B66">
            <w:pPr>
              <w:rPr>
                <w:rFonts w:ascii="Arial" w:hAnsi="Arial"/>
              </w:rPr>
            </w:pPr>
            <w:r w:rsidRPr="0043284E">
              <w:rPr>
                <w:rFonts w:ascii="Arial" w:hAnsi="Arial"/>
                <w:b/>
                <w:sz w:val="22"/>
                <w:szCs w:val="22"/>
              </w:rPr>
              <w:t>Action:</w:t>
            </w:r>
            <w:r w:rsidRPr="0043284E">
              <w:rPr>
                <w:rFonts w:ascii="Arial" w:hAnsi="Arial"/>
                <w:sz w:val="22"/>
                <w:szCs w:val="22"/>
              </w:rPr>
              <w:t xml:space="preserve"> </w:t>
            </w:r>
            <w:r w:rsidRPr="0043284E">
              <w:rPr>
                <w:rFonts w:ascii="Arial" w:hAnsi="Arial"/>
                <w:sz w:val="22"/>
                <w:szCs w:val="22"/>
                <w:u w:val="single"/>
              </w:rPr>
              <w:t>DFID</w:t>
            </w:r>
            <w:r w:rsidRPr="0043284E">
              <w:rPr>
                <w:rFonts w:ascii="Arial" w:hAnsi="Arial"/>
                <w:sz w:val="22"/>
                <w:szCs w:val="22"/>
              </w:rPr>
              <w:t xml:space="preserve"> to share the </w:t>
            </w:r>
            <w:r w:rsidRPr="0043284E">
              <w:rPr>
                <w:rFonts w:ascii="Arial" w:hAnsi="Arial"/>
                <w:sz w:val="22"/>
                <w:szCs w:val="22"/>
              </w:rPr>
              <w:lastRenderedPageBreak/>
              <w:t>JHNP logframe with HCS partners</w:t>
            </w:r>
          </w:p>
          <w:p w:rsidR="004C0CB0" w:rsidRPr="0043284E" w:rsidRDefault="004C0CB0" w:rsidP="002A6B66">
            <w:pPr>
              <w:rPr>
                <w:rFonts w:ascii="Arial" w:hAnsi="Arial"/>
              </w:rPr>
            </w:pPr>
          </w:p>
          <w:p w:rsidR="004C0CB0" w:rsidRPr="0043284E" w:rsidRDefault="004C0CB0" w:rsidP="002A6B66">
            <w:pPr>
              <w:rPr>
                <w:rFonts w:ascii="Arial" w:hAnsi="Arial"/>
              </w:rPr>
            </w:pPr>
            <w:r w:rsidRPr="0043284E">
              <w:rPr>
                <w:rFonts w:ascii="Arial" w:hAnsi="Arial"/>
                <w:b/>
                <w:sz w:val="22"/>
                <w:szCs w:val="22"/>
              </w:rPr>
              <w:t>Action:</w:t>
            </w:r>
            <w:r w:rsidRPr="0043284E">
              <w:rPr>
                <w:rFonts w:ascii="Arial" w:hAnsi="Arial"/>
                <w:sz w:val="22"/>
                <w:szCs w:val="22"/>
              </w:rPr>
              <w:t xml:space="preserve"> Logframe revision to be agreed and made before the September QRM</w:t>
            </w:r>
          </w:p>
          <w:p w:rsidR="004C0CB0" w:rsidRPr="0043284E" w:rsidRDefault="004C0CB0" w:rsidP="002A6B66">
            <w:pPr>
              <w:rPr>
                <w:rFonts w:ascii="Arial" w:hAnsi="Arial"/>
              </w:rPr>
            </w:pPr>
            <w:r w:rsidRPr="0043284E">
              <w:rPr>
                <w:rFonts w:ascii="Arial" w:hAnsi="Arial"/>
                <w:sz w:val="22"/>
                <w:szCs w:val="22"/>
              </w:rPr>
              <w:t>Best practice articles to be ready by next QRM.</w:t>
            </w: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r w:rsidRPr="0043284E">
              <w:rPr>
                <w:rFonts w:ascii="Arial" w:hAnsi="Arial"/>
                <w:b/>
                <w:sz w:val="22"/>
                <w:szCs w:val="22"/>
              </w:rPr>
              <w:t>Action:</w:t>
            </w:r>
            <w:r w:rsidRPr="0043284E">
              <w:rPr>
                <w:rFonts w:ascii="Arial" w:hAnsi="Arial"/>
                <w:sz w:val="22"/>
                <w:szCs w:val="22"/>
              </w:rPr>
              <w:t xml:space="preserve"> </w:t>
            </w:r>
            <w:r w:rsidRPr="0043284E">
              <w:rPr>
                <w:rFonts w:ascii="Arial" w:hAnsi="Arial"/>
                <w:sz w:val="22"/>
                <w:szCs w:val="22"/>
                <w:u w:val="single"/>
              </w:rPr>
              <w:t>PSI/DFID</w:t>
            </w:r>
            <w:r w:rsidRPr="0043284E">
              <w:rPr>
                <w:rFonts w:ascii="Arial" w:hAnsi="Arial"/>
                <w:sz w:val="22"/>
                <w:szCs w:val="22"/>
              </w:rPr>
              <w:t xml:space="preserve"> to set up a workshop on HCS sustainability discussions</w:t>
            </w: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Pr="0043284E" w:rsidRDefault="004C0CB0" w:rsidP="002A6B66">
            <w:pPr>
              <w:rPr>
                <w:rFonts w:ascii="Arial" w:hAnsi="Arial"/>
              </w:rPr>
            </w:pPr>
          </w:p>
          <w:p w:rsidR="004C0CB0" w:rsidRDefault="004C0CB0" w:rsidP="002A6B66">
            <w:pPr>
              <w:rPr>
                <w:rFonts w:ascii="Arial" w:hAnsi="Arial"/>
                <w:b/>
              </w:rPr>
            </w:pPr>
          </w:p>
          <w:p w:rsidR="004C0CB0" w:rsidRPr="0043284E" w:rsidRDefault="004C0CB0" w:rsidP="002A6B66">
            <w:pPr>
              <w:rPr>
                <w:rFonts w:ascii="Arial" w:hAnsi="Arial"/>
              </w:rPr>
            </w:pPr>
            <w:r w:rsidRPr="0043284E">
              <w:rPr>
                <w:rFonts w:ascii="Arial" w:hAnsi="Arial"/>
                <w:b/>
                <w:sz w:val="22"/>
                <w:szCs w:val="22"/>
              </w:rPr>
              <w:t>Action:</w:t>
            </w:r>
            <w:r w:rsidRPr="0043284E">
              <w:rPr>
                <w:rFonts w:ascii="Arial" w:hAnsi="Arial"/>
                <w:sz w:val="22"/>
                <w:szCs w:val="22"/>
              </w:rPr>
              <w:t xml:space="preserve"> </w:t>
            </w:r>
            <w:r w:rsidRPr="0043284E">
              <w:rPr>
                <w:rFonts w:ascii="Arial" w:hAnsi="Arial"/>
                <w:sz w:val="22"/>
                <w:szCs w:val="22"/>
                <w:u w:val="single"/>
              </w:rPr>
              <w:t xml:space="preserve">Donato </w:t>
            </w:r>
            <w:r w:rsidRPr="0043284E">
              <w:rPr>
                <w:rFonts w:ascii="Arial" w:hAnsi="Arial"/>
                <w:sz w:val="22"/>
                <w:szCs w:val="22"/>
              </w:rPr>
              <w:t>to discuss with Amardeep the possibilities of writing up the article as a collaborative venture.</w:t>
            </w:r>
          </w:p>
          <w:p w:rsidR="004C0CB0" w:rsidRPr="0043284E" w:rsidRDefault="004C0CB0" w:rsidP="002A6B66">
            <w:pPr>
              <w:rPr>
                <w:rFonts w:ascii="Arial" w:hAnsi="Arial"/>
              </w:rPr>
            </w:pPr>
          </w:p>
          <w:p w:rsidR="004C0CB0" w:rsidRPr="0043284E" w:rsidRDefault="004C0CB0" w:rsidP="002A6B66">
            <w:pPr>
              <w:rPr>
                <w:rFonts w:ascii="Arial" w:hAnsi="Arial"/>
              </w:rPr>
            </w:pPr>
            <w:r w:rsidRPr="00483D21">
              <w:rPr>
                <w:rFonts w:ascii="Arial" w:hAnsi="Arial"/>
                <w:b/>
                <w:sz w:val="22"/>
                <w:szCs w:val="22"/>
              </w:rPr>
              <w:t>Action:</w:t>
            </w:r>
            <w:r w:rsidRPr="00483D21">
              <w:rPr>
                <w:rFonts w:ascii="Arial" w:hAnsi="Arial"/>
                <w:sz w:val="22"/>
                <w:szCs w:val="22"/>
              </w:rPr>
              <w:t xml:space="preserve"> </w:t>
            </w:r>
            <w:r w:rsidRPr="00483D21">
              <w:rPr>
                <w:rFonts w:ascii="Arial" w:hAnsi="Arial"/>
                <w:sz w:val="22"/>
                <w:szCs w:val="22"/>
                <w:u w:val="single"/>
              </w:rPr>
              <w:t>Donato</w:t>
            </w:r>
            <w:r w:rsidRPr="00483D21">
              <w:rPr>
                <w:rFonts w:ascii="Arial" w:hAnsi="Arial"/>
                <w:sz w:val="22"/>
                <w:szCs w:val="22"/>
              </w:rPr>
              <w:t xml:space="preserve"> to lead on pretesting the reporting format.</w:t>
            </w:r>
          </w:p>
        </w:tc>
      </w:tr>
    </w:tbl>
    <w:p w:rsidR="004C0CB0" w:rsidRPr="004D1F71" w:rsidRDefault="004C0CB0" w:rsidP="00096DB3">
      <w:pPr>
        <w:pStyle w:val="ListParagraph"/>
        <w:spacing w:after="0" w:line="240" w:lineRule="auto"/>
        <w:ind w:left="0"/>
        <w:contextualSpacing w:val="0"/>
        <w:rPr>
          <w:rFonts w:ascii="Arial" w:hAnsi="Arial" w:cs="Arial"/>
          <w:b/>
          <w:lang w:val="en-US"/>
        </w:rPr>
      </w:pPr>
    </w:p>
    <w:p w:rsidR="004C0CB0" w:rsidRPr="004D1F71" w:rsidRDefault="004C0CB0" w:rsidP="00096DB3">
      <w:pPr>
        <w:pStyle w:val="ListParagraph"/>
        <w:spacing w:after="0" w:line="240" w:lineRule="auto"/>
        <w:ind w:left="0"/>
        <w:contextualSpacing w:val="0"/>
        <w:rPr>
          <w:rFonts w:ascii="Arial" w:hAnsi="Arial" w:cs="Arial"/>
          <w:b/>
        </w:rPr>
      </w:pPr>
    </w:p>
    <w:p w:rsidR="004C0CB0" w:rsidRPr="00C3352E" w:rsidRDefault="004C0CB0" w:rsidP="00096DB3">
      <w:pPr>
        <w:pStyle w:val="ListParagraph"/>
        <w:spacing w:after="0" w:line="240" w:lineRule="auto"/>
        <w:ind w:left="0"/>
        <w:contextualSpacing w:val="0"/>
        <w:rPr>
          <w:rFonts w:ascii="Arial" w:hAnsi="Arial" w:cs="Arial"/>
        </w:rPr>
      </w:pPr>
      <w:r w:rsidRPr="00C3352E">
        <w:rPr>
          <w:rFonts w:ascii="Arial" w:hAnsi="Arial" w:cs="Arial"/>
        </w:rPr>
        <w:t xml:space="preserve">Next meeting </w:t>
      </w:r>
      <w:r>
        <w:rPr>
          <w:rFonts w:ascii="Arial" w:hAnsi="Arial" w:cs="Arial"/>
        </w:rPr>
        <w:t>was planned for</w:t>
      </w:r>
      <w:r w:rsidRPr="00C3352E">
        <w:rPr>
          <w:rFonts w:ascii="Arial" w:hAnsi="Arial" w:cs="Arial"/>
        </w:rPr>
        <w:t xml:space="preserve"> September 2013</w:t>
      </w:r>
      <w:r>
        <w:rPr>
          <w:rFonts w:ascii="Arial" w:hAnsi="Arial" w:cs="Arial"/>
        </w:rPr>
        <w:t xml:space="preserve">. However Trocaire and PSI have confirmed that they will not be available during the agreed period and are requesting to move the meeting dates to either end of August or beginning of October </w:t>
      </w:r>
      <w:r w:rsidRPr="00C3352E">
        <w:rPr>
          <w:rFonts w:ascii="Arial" w:hAnsi="Arial" w:cs="Arial"/>
        </w:rPr>
        <w:t>Actual dates will be communica</w:t>
      </w:r>
      <w:r>
        <w:rPr>
          <w:rFonts w:ascii="Arial" w:hAnsi="Arial" w:cs="Arial"/>
        </w:rPr>
        <w:t>ted and decision is to be taken on the participation of the health authorities.</w:t>
      </w:r>
    </w:p>
    <w:p w:rsidR="004C0CB0" w:rsidRPr="009C2089" w:rsidRDefault="004C0CB0" w:rsidP="00096DB3">
      <w:pPr>
        <w:rPr>
          <w:rFonts w:ascii="Arial" w:hAnsi="Arial"/>
          <w:b/>
          <w:sz w:val="22"/>
          <w:szCs w:val="22"/>
          <w:lang w:val="en-GB"/>
        </w:rPr>
      </w:pPr>
    </w:p>
    <w:sectPr w:rsidR="004C0CB0" w:rsidRPr="009C2089" w:rsidSect="00C3352E">
      <w:type w:val="continuous"/>
      <w:pgSz w:w="16838" w:h="11906" w:orient="landscape"/>
      <w:pgMar w:top="1134" w:right="1418" w:bottom="1134" w:left="1418" w:header="709" w:footer="658" w:gutter="0"/>
      <w:cols w:space="720"/>
      <w:docGrid w:linePitch="326"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5D0" w:rsidRDefault="001855D0">
      <w:r>
        <w:separator/>
      </w:r>
    </w:p>
  </w:endnote>
  <w:endnote w:type="continuationSeparator" w:id="0">
    <w:p w:rsidR="001855D0" w:rsidRDefault="001855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CB0" w:rsidRPr="00E9314F" w:rsidRDefault="004C0CB0" w:rsidP="0068420E">
    <w:pPr>
      <w:pStyle w:val="Footer"/>
      <w:ind w:left="360"/>
      <w:rPr>
        <w:rFonts w:ascii="Arial Narrow" w:hAnsi="Arial Narrow"/>
        <w:sz w:val="18"/>
        <w:szCs w:val="18"/>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5D0" w:rsidRDefault="001855D0">
      <w:r>
        <w:separator/>
      </w:r>
    </w:p>
  </w:footnote>
  <w:footnote w:type="continuationSeparator" w:id="0">
    <w:p w:rsidR="001855D0" w:rsidRDefault="001855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CB0" w:rsidRDefault="004C0CB0" w:rsidP="00B5444B">
    <w:pPr>
      <w:jc w:val="center"/>
      <w:rPr>
        <w:rFonts w:ascii="Arial Narrow" w:hAnsi="Arial Narrow"/>
        <w:b/>
        <w:color w:val="7F7F7F"/>
        <w:sz w:val="26"/>
        <w:szCs w:val="26"/>
        <w:lang w:val="en-GB"/>
      </w:rPr>
    </w:pPr>
    <w:r>
      <w:rPr>
        <w:rFonts w:ascii="Arial Narrow" w:hAnsi="Arial Narrow"/>
        <w:b/>
        <w:color w:val="7F7F7F"/>
        <w:sz w:val="26"/>
        <w:szCs w:val="26"/>
        <w:lang w:val="en-GB"/>
      </w:rPr>
      <w:t>MINUTES</w:t>
    </w:r>
  </w:p>
  <w:p w:rsidR="004C0CB0" w:rsidRDefault="004C0CB0" w:rsidP="00B5444B">
    <w:pPr>
      <w:jc w:val="center"/>
      <w:rPr>
        <w:rFonts w:ascii="Arial Narrow" w:hAnsi="Arial Narrow"/>
        <w:b/>
        <w:color w:val="7F7F7F"/>
        <w:sz w:val="26"/>
        <w:szCs w:val="26"/>
        <w:lang w:val="en-GB"/>
      </w:rPr>
    </w:pPr>
  </w:p>
  <w:p w:rsidR="004C0CB0" w:rsidRPr="0043284E" w:rsidRDefault="004C0CB0" w:rsidP="00B5444B">
    <w:pPr>
      <w:pStyle w:val="Header"/>
      <w:tabs>
        <w:tab w:val="clear" w:pos="4819"/>
      </w:tabs>
      <w:jc w:val="center"/>
      <w:rPr>
        <w:rFonts w:ascii="Arial Narrow" w:hAnsi="Arial Narrow"/>
        <w:b/>
        <w:color w:val="7F7F7F"/>
        <w:lang w:val="en-GB"/>
      </w:rPr>
    </w:pPr>
    <w:r w:rsidRPr="0043284E">
      <w:rPr>
        <w:rFonts w:ascii="Arial Narrow" w:hAnsi="Arial Narrow"/>
        <w:b/>
        <w:color w:val="7F7F7F"/>
        <w:lang w:val="en-GB"/>
      </w:rPr>
      <w:t xml:space="preserve">DFID-HEALTH CONSORTIUM </w:t>
    </w:r>
    <w:smartTag w:uri="urn:schemas-microsoft-com:office:smarttags" w:element="country-region">
      <w:smartTag w:uri="urn:schemas-microsoft-com:office:smarttags" w:element="place">
        <w:r w:rsidRPr="0043284E">
          <w:rPr>
            <w:rFonts w:ascii="Arial Narrow" w:hAnsi="Arial Narrow"/>
            <w:b/>
            <w:color w:val="7F7F7F"/>
            <w:lang w:val="en-GB"/>
          </w:rPr>
          <w:t>SOMALIA</w:t>
        </w:r>
      </w:smartTag>
    </w:smartTag>
    <w:r>
      <w:rPr>
        <w:rFonts w:ascii="Arial Narrow" w:hAnsi="Arial Narrow"/>
        <w:b/>
        <w:color w:val="7F7F7F"/>
        <w:lang w:val="en-GB"/>
      </w:rPr>
      <w:t xml:space="preserve"> -</w:t>
    </w:r>
    <w:r w:rsidRPr="0043284E">
      <w:rPr>
        <w:rFonts w:ascii="Arial Narrow" w:hAnsi="Arial Narrow"/>
        <w:b/>
        <w:color w:val="7F7F7F"/>
        <w:lang w:val="en-GB"/>
      </w:rPr>
      <w:t>QUARTERLY MEETING JUNE 4-5, 2013</w:t>
    </w:r>
  </w:p>
  <w:p w:rsidR="004C0CB0" w:rsidRDefault="004C0CB0" w:rsidP="003528D4">
    <w:pPr>
      <w:jc w:val="center"/>
      <w:rPr>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0820F4E"/>
    <w:lvl w:ilvl="0">
      <w:start w:val="1"/>
      <w:numFmt w:val="none"/>
      <w:pStyle w:val="Heading1"/>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pStyle w:val="Heading6"/>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25366F8"/>
    <w:multiLevelType w:val="hybridMultilevel"/>
    <w:tmpl w:val="52EA35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5CF0240"/>
    <w:multiLevelType w:val="hybridMultilevel"/>
    <w:tmpl w:val="E688B6B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nsid w:val="08013F5B"/>
    <w:multiLevelType w:val="hybridMultilevel"/>
    <w:tmpl w:val="FBDCB184"/>
    <w:lvl w:ilvl="0" w:tplc="42C26C8E">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1425B"/>
    <w:multiLevelType w:val="hybridMultilevel"/>
    <w:tmpl w:val="D26C14F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E5B47B8"/>
    <w:multiLevelType w:val="hybridMultilevel"/>
    <w:tmpl w:val="BE926FA0"/>
    <w:lvl w:ilvl="0" w:tplc="1C090019">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6">
    <w:nsid w:val="239A12FD"/>
    <w:multiLevelType w:val="hybridMultilevel"/>
    <w:tmpl w:val="E0B89AA4"/>
    <w:lvl w:ilvl="0" w:tplc="0809000F">
      <w:start w:val="1"/>
      <w:numFmt w:val="decimal"/>
      <w:lvlText w:val="%1."/>
      <w:lvlJc w:val="left"/>
      <w:pPr>
        <w:tabs>
          <w:tab w:val="num" w:pos="720"/>
        </w:tabs>
        <w:ind w:left="720" w:hanging="360"/>
      </w:pPr>
      <w:rPr>
        <w:rFonts w:cs="Times New Roman"/>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7">
    <w:nsid w:val="252E0554"/>
    <w:multiLevelType w:val="hybridMultilevel"/>
    <w:tmpl w:val="0D060864"/>
    <w:lvl w:ilvl="0" w:tplc="6B24CE46">
      <w:start w:val="16"/>
      <w:numFmt w:val="bullet"/>
      <w:lvlText w:val="-"/>
      <w:lvlJc w:val="left"/>
      <w:pPr>
        <w:ind w:left="644" w:hanging="360"/>
      </w:pPr>
      <w:rPr>
        <w:rFonts w:ascii="Arial" w:eastAsia="Times New Roman" w:hAnsi="Arial" w:hint="default"/>
      </w:rPr>
    </w:lvl>
    <w:lvl w:ilvl="1" w:tplc="1C090003" w:tentative="1">
      <w:start w:val="1"/>
      <w:numFmt w:val="bullet"/>
      <w:lvlText w:val="o"/>
      <w:lvlJc w:val="left"/>
      <w:pPr>
        <w:ind w:left="1364" w:hanging="360"/>
      </w:pPr>
      <w:rPr>
        <w:rFonts w:ascii="Courier New" w:hAnsi="Courier New" w:hint="default"/>
      </w:rPr>
    </w:lvl>
    <w:lvl w:ilvl="2" w:tplc="1C090005" w:tentative="1">
      <w:start w:val="1"/>
      <w:numFmt w:val="bullet"/>
      <w:lvlText w:val=""/>
      <w:lvlJc w:val="left"/>
      <w:pPr>
        <w:ind w:left="2084" w:hanging="360"/>
      </w:pPr>
      <w:rPr>
        <w:rFonts w:ascii="Wingdings" w:hAnsi="Wingdings" w:hint="default"/>
      </w:rPr>
    </w:lvl>
    <w:lvl w:ilvl="3" w:tplc="1C090001" w:tentative="1">
      <w:start w:val="1"/>
      <w:numFmt w:val="bullet"/>
      <w:lvlText w:val=""/>
      <w:lvlJc w:val="left"/>
      <w:pPr>
        <w:ind w:left="2804" w:hanging="360"/>
      </w:pPr>
      <w:rPr>
        <w:rFonts w:ascii="Symbol" w:hAnsi="Symbol" w:hint="default"/>
      </w:rPr>
    </w:lvl>
    <w:lvl w:ilvl="4" w:tplc="1C090003" w:tentative="1">
      <w:start w:val="1"/>
      <w:numFmt w:val="bullet"/>
      <w:lvlText w:val="o"/>
      <w:lvlJc w:val="left"/>
      <w:pPr>
        <w:ind w:left="3524" w:hanging="360"/>
      </w:pPr>
      <w:rPr>
        <w:rFonts w:ascii="Courier New" w:hAnsi="Courier New" w:hint="default"/>
      </w:rPr>
    </w:lvl>
    <w:lvl w:ilvl="5" w:tplc="1C090005" w:tentative="1">
      <w:start w:val="1"/>
      <w:numFmt w:val="bullet"/>
      <w:lvlText w:val=""/>
      <w:lvlJc w:val="left"/>
      <w:pPr>
        <w:ind w:left="4244" w:hanging="360"/>
      </w:pPr>
      <w:rPr>
        <w:rFonts w:ascii="Wingdings" w:hAnsi="Wingdings" w:hint="default"/>
      </w:rPr>
    </w:lvl>
    <w:lvl w:ilvl="6" w:tplc="1C090001" w:tentative="1">
      <w:start w:val="1"/>
      <w:numFmt w:val="bullet"/>
      <w:lvlText w:val=""/>
      <w:lvlJc w:val="left"/>
      <w:pPr>
        <w:ind w:left="4964" w:hanging="360"/>
      </w:pPr>
      <w:rPr>
        <w:rFonts w:ascii="Symbol" w:hAnsi="Symbol" w:hint="default"/>
      </w:rPr>
    </w:lvl>
    <w:lvl w:ilvl="7" w:tplc="1C090003" w:tentative="1">
      <w:start w:val="1"/>
      <w:numFmt w:val="bullet"/>
      <w:lvlText w:val="o"/>
      <w:lvlJc w:val="left"/>
      <w:pPr>
        <w:ind w:left="5684" w:hanging="360"/>
      </w:pPr>
      <w:rPr>
        <w:rFonts w:ascii="Courier New" w:hAnsi="Courier New" w:hint="default"/>
      </w:rPr>
    </w:lvl>
    <w:lvl w:ilvl="8" w:tplc="1C090005" w:tentative="1">
      <w:start w:val="1"/>
      <w:numFmt w:val="bullet"/>
      <w:lvlText w:val=""/>
      <w:lvlJc w:val="left"/>
      <w:pPr>
        <w:ind w:left="6404" w:hanging="360"/>
      </w:pPr>
      <w:rPr>
        <w:rFonts w:ascii="Wingdings" w:hAnsi="Wingdings" w:hint="default"/>
      </w:rPr>
    </w:lvl>
  </w:abstractNum>
  <w:abstractNum w:abstractNumId="8">
    <w:nsid w:val="27644F4B"/>
    <w:multiLevelType w:val="hybridMultilevel"/>
    <w:tmpl w:val="053C1B28"/>
    <w:lvl w:ilvl="0" w:tplc="399EBF8C">
      <w:start w:val="1"/>
      <w:numFmt w:val="bullet"/>
      <w:lvlText w:val="-"/>
      <w:lvlJc w:val="left"/>
      <w:pPr>
        <w:ind w:left="720" w:hanging="360"/>
      </w:pPr>
      <w:rPr>
        <w:rFonts w:ascii="Arial" w:eastAsia="Times New Roman" w:hAnsi="Aria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29380BFA"/>
    <w:multiLevelType w:val="hybridMultilevel"/>
    <w:tmpl w:val="33EAF020"/>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nsid w:val="2EFA5CE9"/>
    <w:multiLevelType w:val="hybridMultilevel"/>
    <w:tmpl w:val="E56ABF2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36702E4D"/>
    <w:multiLevelType w:val="hybridMultilevel"/>
    <w:tmpl w:val="BE926FA0"/>
    <w:lvl w:ilvl="0" w:tplc="1C090019">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2">
    <w:nsid w:val="367E3451"/>
    <w:multiLevelType w:val="hybridMultilevel"/>
    <w:tmpl w:val="A4F24FD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nsid w:val="374A3FF5"/>
    <w:multiLevelType w:val="hybridMultilevel"/>
    <w:tmpl w:val="99644068"/>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nsid w:val="386067D0"/>
    <w:multiLevelType w:val="hybridMultilevel"/>
    <w:tmpl w:val="89AE6600"/>
    <w:lvl w:ilvl="0" w:tplc="54941CFC">
      <w:numFmt w:val="bullet"/>
      <w:lvlText w:val="-"/>
      <w:lvlJc w:val="left"/>
      <w:pPr>
        <w:ind w:left="720" w:hanging="360"/>
      </w:pPr>
      <w:rPr>
        <w:rFonts w:ascii="Arial" w:eastAsia="Times New Roman" w:hAnsi="Arial" w:hint="default"/>
      </w:rPr>
    </w:lvl>
    <w:lvl w:ilvl="1" w:tplc="08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B00BE"/>
    <w:multiLevelType w:val="hybridMultilevel"/>
    <w:tmpl w:val="BE926FA0"/>
    <w:lvl w:ilvl="0" w:tplc="1C090019">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16">
    <w:nsid w:val="38F07EF0"/>
    <w:multiLevelType w:val="hybridMultilevel"/>
    <w:tmpl w:val="ED5C6154"/>
    <w:lvl w:ilvl="0" w:tplc="EB748968">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B43FB4"/>
    <w:multiLevelType w:val="hybridMultilevel"/>
    <w:tmpl w:val="146613F2"/>
    <w:lvl w:ilvl="0" w:tplc="6B66896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EC29B3"/>
    <w:multiLevelType w:val="hybridMultilevel"/>
    <w:tmpl w:val="F104E6F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nsid w:val="48DF484E"/>
    <w:multiLevelType w:val="hybridMultilevel"/>
    <w:tmpl w:val="487057C2"/>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nsid w:val="50BD2FDA"/>
    <w:multiLevelType w:val="hybridMultilevel"/>
    <w:tmpl w:val="9918C4BA"/>
    <w:lvl w:ilvl="0" w:tplc="1C090019">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21">
    <w:nsid w:val="51706C63"/>
    <w:multiLevelType w:val="hybridMultilevel"/>
    <w:tmpl w:val="B5749A42"/>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2">
    <w:nsid w:val="53581DE1"/>
    <w:multiLevelType w:val="hybridMultilevel"/>
    <w:tmpl w:val="028E7708"/>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3">
    <w:nsid w:val="549D4848"/>
    <w:multiLevelType w:val="hybridMultilevel"/>
    <w:tmpl w:val="65AE49EC"/>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4">
    <w:nsid w:val="65664CDE"/>
    <w:multiLevelType w:val="hybridMultilevel"/>
    <w:tmpl w:val="632E49D2"/>
    <w:lvl w:ilvl="0" w:tplc="08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5">
    <w:nsid w:val="661E69AA"/>
    <w:multiLevelType w:val="hybridMultilevel"/>
    <w:tmpl w:val="CE9E2988"/>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nsid w:val="6D4B37A1"/>
    <w:multiLevelType w:val="hybridMultilevel"/>
    <w:tmpl w:val="9918C4BA"/>
    <w:lvl w:ilvl="0" w:tplc="1C090019">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27">
    <w:nsid w:val="70F81904"/>
    <w:multiLevelType w:val="hybridMultilevel"/>
    <w:tmpl w:val="487057C2"/>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8">
    <w:nsid w:val="72835171"/>
    <w:multiLevelType w:val="hybridMultilevel"/>
    <w:tmpl w:val="4BA8D45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9">
    <w:nsid w:val="73BF3937"/>
    <w:multiLevelType w:val="hybridMultilevel"/>
    <w:tmpl w:val="95820F98"/>
    <w:lvl w:ilvl="0" w:tplc="268404E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B7628E"/>
    <w:multiLevelType w:val="hybridMultilevel"/>
    <w:tmpl w:val="BE926FA0"/>
    <w:lvl w:ilvl="0" w:tplc="1C090019">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abstractNum w:abstractNumId="31">
    <w:nsid w:val="7AE321F1"/>
    <w:multiLevelType w:val="hybridMultilevel"/>
    <w:tmpl w:val="60DA1984"/>
    <w:lvl w:ilvl="0" w:tplc="0C428B0A">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DD8215A"/>
    <w:multiLevelType w:val="hybridMultilevel"/>
    <w:tmpl w:val="E8A22864"/>
    <w:lvl w:ilvl="0" w:tplc="08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3">
    <w:nsid w:val="7F6B03AE"/>
    <w:multiLevelType w:val="hybridMultilevel"/>
    <w:tmpl w:val="BE926FA0"/>
    <w:lvl w:ilvl="0" w:tplc="1C090019">
      <w:start w:val="1"/>
      <w:numFmt w:val="lowerLetter"/>
      <w:lvlText w:val="%1."/>
      <w:lvlJc w:val="left"/>
      <w:pPr>
        <w:ind w:left="720" w:hanging="360"/>
      </w:pPr>
      <w:rPr>
        <w:rFonts w:cs="Times New Roman" w:hint="default"/>
      </w:rPr>
    </w:lvl>
    <w:lvl w:ilvl="1" w:tplc="1C090019" w:tentative="1">
      <w:start w:val="1"/>
      <w:numFmt w:val="lowerLetter"/>
      <w:lvlText w:val="%2."/>
      <w:lvlJc w:val="left"/>
      <w:pPr>
        <w:ind w:left="1440" w:hanging="360"/>
      </w:pPr>
      <w:rPr>
        <w:rFonts w:cs="Times New Roman"/>
      </w:rPr>
    </w:lvl>
    <w:lvl w:ilvl="2" w:tplc="1C09001B" w:tentative="1">
      <w:start w:val="1"/>
      <w:numFmt w:val="lowerRoman"/>
      <w:lvlText w:val="%3."/>
      <w:lvlJc w:val="right"/>
      <w:pPr>
        <w:ind w:left="2160" w:hanging="180"/>
      </w:pPr>
      <w:rPr>
        <w:rFonts w:cs="Times New Roman"/>
      </w:rPr>
    </w:lvl>
    <w:lvl w:ilvl="3" w:tplc="1C09000F" w:tentative="1">
      <w:start w:val="1"/>
      <w:numFmt w:val="decimal"/>
      <w:lvlText w:val="%4."/>
      <w:lvlJc w:val="left"/>
      <w:pPr>
        <w:ind w:left="2880" w:hanging="360"/>
      </w:pPr>
      <w:rPr>
        <w:rFonts w:cs="Times New Roman"/>
      </w:rPr>
    </w:lvl>
    <w:lvl w:ilvl="4" w:tplc="1C090019" w:tentative="1">
      <w:start w:val="1"/>
      <w:numFmt w:val="lowerLetter"/>
      <w:lvlText w:val="%5."/>
      <w:lvlJc w:val="left"/>
      <w:pPr>
        <w:ind w:left="3600" w:hanging="360"/>
      </w:pPr>
      <w:rPr>
        <w:rFonts w:cs="Times New Roman"/>
      </w:rPr>
    </w:lvl>
    <w:lvl w:ilvl="5" w:tplc="1C09001B" w:tentative="1">
      <w:start w:val="1"/>
      <w:numFmt w:val="lowerRoman"/>
      <w:lvlText w:val="%6."/>
      <w:lvlJc w:val="right"/>
      <w:pPr>
        <w:ind w:left="4320" w:hanging="180"/>
      </w:pPr>
      <w:rPr>
        <w:rFonts w:cs="Times New Roman"/>
      </w:rPr>
    </w:lvl>
    <w:lvl w:ilvl="6" w:tplc="1C09000F" w:tentative="1">
      <w:start w:val="1"/>
      <w:numFmt w:val="decimal"/>
      <w:lvlText w:val="%7."/>
      <w:lvlJc w:val="left"/>
      <w:pPr>
        <w:ind w:left="5040" w:hanging="360"/>
      </w:pPr>
      <w:rPr>
        <w:rFonts w:cs="Times New Roman"/>
      </w:rPr>
    </w:lvl>
    <w:lvl w:ilvl="7" w:tplc="1C090019" w:tentative="1">
      <w:start w:val="1"/>
      <w:numFmt w:val="lowerLetter"/>
      <w:lvlText w:val="%8."/>
      <w:lvlJc w:val="left"/>
      <w:pPr>
        <w:ind w:left="5760" w:hanging="360"/>
      </w:pPr>
      <w:rPr>
        <w:rFonts w:cs="Times New Roman"/>
      </w:rPr>
    </w:lvl>
    <w:lvl w:ilvl="8" w:tplc="1C09001B" w:tentative="1">
      <w:start w:val="1"/>
      <w:numFmt w:val="lowerRoman"/>
      <w:lvlText w:val="%9."/>
      <w:lvlJc w:val="right"/>
      <w:pPr>
        <w:ind w:left="6480" w:hanging="180"/>
      </w:pPr>
      <w:rPr>
        <w:rFonts w:cs="Times New Roman"/>
      </w:rPr>
    </w:lvl>
  </w:abstractNum>
  <w:num w:numId="1">
    <w:abstractNumId w:val="0"/>
  </w:num>
  <w:num w:numId="2">
    <w:abstractNumId w:val="31"/>
  </w:num>
  <w:num w:numId="3">
    <w:abstractNumId w:val="12"/>
  </w:num>
  <w:num w:numId="4">
    <w:abstractNumId w:val="18"/>
  </w:num>
  <w:num w:numId="5">
    <w:abstractNumId w:val="10"/>
  </w:num>
  <w:num w:numId="6">
    <w:abstractNumId w:val="27"/>
  </w:num>
  <w:num w:numId="7">
    <w:abstractNumId w:val="19"/>
  </w:num>
  <w:num w:numId="8">
    <w:abstractNumId w:val="8"/>
  </w:num>
  <w:num w:numId="9">
    <w:abstractNumId w:val="5"/>
  </w:num>
  <w:num w:numId="10">
    <w:abstractNumId w:val="33"/>
  </w:num>
  <w:num w:numId="11">
    <w:abstractNumId w:val="11"/>
  </w:num>
  <w:num w:numId="12">
    <w:abstractNumId w:val="30"/>
  </w:num>
  <w:num w:numId="13">
    <w:abstractNumId w:val="7"/>
  </w:num>
  <w:num w:numId="14">
    <w:abstractNumId w:val="15"/>
  </w:num>
  <w:num w:numId="15">
    <w:abstractNumId w:val="20"/>
  </w:num>
  <w:num w:numId="16">
    <w:abstractNumId w:val="26"/>
  </w:num>
  <w:num w:numId="17">
    <w:abstractNumId w:val="0"/>
  </w:num>
  <w:num w:numId="18">
    <w:abstractNumId w:val="0"/>
  </w:num>
  <w:num w:numId="19">
    <w:abstractNumId w:val="0"/>
  </w:num>
  <w:num w:numId="20">
    <w:abstractNumId w:val="0"/>
  </w:num>
  <w:num w:numId="21">
    <w:abstractNumId w:val="0"/>
  </w:num>
  <w:num w:numId="22">
    <w:abstractNumId w:val="0"/>
  </w:num>
  <w:num w:numId="23">
    <w:abstractNumId w:val="16"/>
  </w:num>
  <w:num w:numId="24">
    <w:abstractNumId w:val="14"/>
  </w:num>
  <w:num w:numId="25">
    <w:abstractNumId w:val="17"/>
  </w:num>
  <w:num w:numId="26">
    <w:abstractNumId w:val="3"/>
  </w:num>
  <w:num w:numId="27">
    <w:abstractNumId w:val="29"/>
  </w:num>
  <w:num w:numId="28">
    <w:abstractNumId w:val="23"/>
  </w:num>
  <w:num w:numId="29">
    <w:abstractNumId w:val="21"/>
  </w:num>
  <w:num w:numId="30">
    <w:abstractNumId w:val="9"/>
  </w:num>
  <w:num w:numId="31">
    <w:abstractNumId w:val="6"/>
  </w:num>
  <w:num w:numId="32">
    <w:abstractNumId w:val="2"/>
  </w:num>
  <w:num w:numId="33">
    <w:abstractNumId w:val="28"/>
  </w:num>
  <w:num w:numId="34">
    <w:abstractNumId w:val="22"/>
  </w:num>
  <w:num w:numId="35">
    <w:abstractNumId w:val="25"/>
  </w:num>
  <w:num w:numId="36">
    <w:abstractNumId w:val="24"/>
  </w:num>
  <w:num w:numId="37">
    <w:abstractNumId w:val="13"/>
  </w:num>
  <w:num w:numId="38">
    <w:abstractNumId w:val="32"/>
  </w:num>
  <w:num w:numId="39">
    <w:abstractNumId w:val="1"/>
  </w:num>
  <w:num w:numId="4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rawingGridHorizontalSpacing w:val="20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
  <w:rsids>
    <w:rsidRoot w:val="000225FB"/>
    <w:rsid w:val="0000237D"/>
    <w:rsid w:val="000141AB"/>
    <w:rsid w:val="000144D6"/>
    <w:rsid w:val="000225FB"/>
    <w:rsid w:val="000231A5"/>
    <w:rsid w:val="00024D9B"/>
    <w:rsid w:val="00030326"/>
    <w:rsid w:val="00043B89"/>
    <w:rsid w:val="00046E96"/>
    <w:rsid w:val="00051419"/>
    <w:rsid w:val="000560B1"/>
    <w:rsid w:val="00056570"/>
    <w:rsid w:val="00056F4B"/>
    <w:rsid w:val="00057CB8"/>
    <w:rsid w:val="00061856"/>
    <w:rsid w:val="00065BC8"/>
    <w:rsid w:val="00080147"/>
    <w:rsid w:val="000860DB"/>
    <w:rsid w:val="00096332"/>
    <w:rsid w:val="00096DB3"/>
    <w:rsid w:val="000972BA"/>
    <w:rsid w:val="000A064D"/>
    <w:rsid w:val="000C00A9"/>
    <w:rsid w:val="000C2DF0"/>
    <w:rsid w:val="000D38C0"/>
    <w:rsid w:val="000E1DA4"/>
    <w:rsid w:val="000F6CB5"/>
    <w:rsid w:val="000F71DA"/>
    <w:rsid w:val="00103DD2"/>
    <w:rsid w:val="00105BBD"/>
    <w:rsid w:val="00114CFB"/>
    <w:rsid w:val="001248FC"/>
    <w:rsid w:val="001313A5"/>
    <w:rsid w:val="00134746"/>
    <w:rsid w:val="00137AFA"/>
    <w:rsid w:val="00142E20"/>
    <w:rsid w:val="00144DB9"/>
    <w:rsid w:val="001604EB"/>
    <w:rsid w:val="00163EEA"/>
    <w:rsid w:val="00170E65"/>
    <w:rsid w:val="001777EA"/>
    <w:rsid w:val="00182798"/>
    <w:rsid w:val="001855D0"/>
    <w:rsid w:val="001858B8"/>
    <w:rsid w:val="0019373D"/>
    <w:rsid w:val="00197B24"/>
    <w:rsid w:val="001A0B07"/>
    <w:rsid w:val="001C201B"/>
    <w:rsid w:val="001C35C5"/>
    <w:rsid w:val="001C5A43"/>
    <w:rsid w:val="001C697E"/>
    <w:rsid w:val="001D01DB"/>
    <w:rsid w:val="001D1D17"/>
    <w:rsid w:val="001D5D04"/>
    <w:rsid w:val="001D6B62"/>
    <w:rsid w:val="001F02ED"/>
    <w:rsid w:val="001F7C68"/>
    <w:rsid w:val="00207414"/>
    <w:rsid w:val="002273B0"/>
    <w:rsid w:val="00227F89"/>
    <w:rsid w:val="002301EB"/>
    <w:rsid w:val="00230778"/>
    <w:rsid w:val="002378A1"/>
    <w:rsid w:val="002515DD"/>
    <w:rsid w:val="00254956"/>
    <w:rsid w:val="00256D84"/>
    <w:rsid w:val="00271B8A"/>
    <w:rsid w:val="00271B96"/>
    <w:rsid w:val="00273C1D"/>
    <w:rsid w:val="00286DC5"/>
    <w:rsid w:val="002A6B66"/>
    <w:rsid w:val="002B0C00"/>
    <w:rsid w:val="002B1F69"/>
    <w:rsid w:val="002C5E23"/>
    <w:rsid w:val="002E1AF6"/>
    <w:rsid w:val="002E3A9B"/>
    <w:rsid w:val="002F4B1A"/>
    <w:rsid w:val="003212BD"/>
    <w:rsid w:val="00330EEB"/>
    <w:rsid w:val="003528D4"/>
    <w:rsid w:val="0035775A"/>
    <w:rsid w:val="00373E30"/>
    <w:rsid w:val="00390CF1"/>
    <w:rsid w:val="0039535F"/>
    <w:rsid w:val="003A1305"/>
    <w:rsid w:val="003A384A"/>
    <w:rsid w:val="003A4C08"/>
    <w:rsid w:val="003A75B1"/>
    <w:rsid w:val="003B7F82"/>
    <w:rsid w:val="003C2C2E"/>
    <w:rsid w:val="003C6319"/>
    <w:rsid w:val="003E0233"/>
    <w:rsid w:val="003E70D3"/>
    <w:rsid w:val="003F740C"/>
    <w:rsid w:val="00410A4C"/>
    <w:rsid w:val="00421DB1"/>
    <w:rsid w:val="0042270A"/>
    <w:rsid w:val="0042300A"/>
    <w:rsid w:val="00423067"/>
    <w:rsid w:val="0043284E"/>
    <w:rsid w:val="0043514B"/>
    <w:rsid w:val="00440066"/>
    <w:rsid w:val="0045384A"/>
    <w:rsid w:val="00453D87"/>
    <w:rsid w:val="004660D9"/>
    <w:rsid w:val="00483D21"/>
    <w:rsid w:val="004B1B86"/>
    <w:rsid w:val="004B5A79"/>
    <w:rsid w:val="004C0CB0"/>
    <w:rsid w:val="004D0F68"/>
    <w:rsid w:val="004D1F71"/>
    <w:rsid w:val="00516E21"/>
    <w:rsid w:val="005260CD"/>
    <w:rsid w:val="00527B4F"/>
    <w:rsid w:val="005447ED"/>
    <w:rsid w:val="00546F9A"/>
    <w:rsid w:val="00550C5D"/>
    <w:rsid w:val="00550CB6"/>
    <w:rsid w:val="00551EAD"/>
    <w:rsid w:val="00564D20"/>
    <w:rsid w:val="00574246"/>
    <w:rsid w:val="00575494"/>
    <w:rsid w:val="0057564B"/>
    <w:rsid w:val="005A1A32"/>
    <w:rsid w:val="005B467B"/>
    <w:rsid w:val="005C0B75"/>
    <w:rsid w:val="005D539C"/>
    <w:rsid w:val="005E1842"/>
    <w:rsid w:val="005E2553"/>
    <w:rsid w:val="005E4A37"/>
    <w:rsid w:val="005E5CC3"/>
    <w:rsid w:val="005E751E"/>
    <w:rsid w:val="005F27D2"/>
    <w:rsid w:val="00602C32"/>
    <w:rsid w:val="006312B3"/>
    <w:rsid w:val="006425EB"/>
    <w:rsid w:val="00664D88"/>
    <w:rsid w:val="00675223"/>
    <w:rsid w:val="0068358F"/>
    <w:rsid w:val="0068420E"/>
    <w:rsid w:val="006915DF"/>
    <w:rsid w:val="006A7C5A"/>
    <w:rsid w:val="006E5F9A"/>
    <w:rsid w:val="006F6825"/>
    <w:rsid w:val="007278B0"/>
    <w:rsid w:val="00735818"/>
    <w:rsid w:val="00736CF5"/>
    <w:rsid w:val="007418F2"/>
    <w:rsid w:val="00741B62"/>
    <w:rsid w:val="00745EAF"/>
    <w:rsid w:val="00754563"/>
    <w:rsid w:val="00771458"/>
    <w:rsid w:val="00792CBB"/>
    <w:rsid w:val="00795C41"/>
    <w:rsid w:val="007A01F8"/>
    <w:rsid w:val="007A762D"/>
    <w:rsid w:val="007D034D"/>
    <w:rsid w:val="007D7858"/>
    <w:rsid w:val="007E146C"/>
    <w:rsid w:val="007F7C26"/>
    <w:rsid w:val="00801E7F"/>
    <w:rsid w:val="00806EFD"/>
    <w:rsid w:val="008075B8"/>
    <w:rsid w:val="00810A79"/>
    <w:rsid w:val="0081300A"/>
    <w:rsid w:val="008231BE"/>
    <w:rsid w:val="00831C43"/>
    <w:rsid w:val="008412AF"/>
    <w:rsid w:val="00863A06"/>
    <w:rsid w:val="00870CE8"/>
    <w:rsid w:val="00870D1C"/>
    <w:rsid w:val="00871879"/>
    <w:rsid w:val="00882D8A"/>
    <w:rsid w:val="008B3CC5"/>
    <w:rsid w:val="008C1482"/>
    <w:rsid w:val="008D7B75"/>
    <w:rsid w:val="008E3AE4"/>
    <w:rsid w:val="00913932"/>
    <w:rsid w:val="0091448D"/>
    <w:rsid w:val="0092298C"/>
    <w:rsid w:val="00934EE2"/>
    <w:rsid w:val="0094709A"/>
    <w:rsid w:val="00956E6D"/>
    <w:rsid w:val="00964D27"/>
    <w:rsid w:val="00984AD6"/>
    <w:rsid w:val="009A2AC0"/>
    <w:rsid w:val="009B32A0"/>
    <w:rsid w:val="009C2089"/>
    <w:rsid w:val="009E243C"/>
    <w:rsid w:val="00A108F5"/>
    <w:rsid w:val="00A25AB9"/>
    <w:rsid w:val="00A33A64"/>
    <w:rsid w:val="00A33ADA"/>
    <w:rsid w:val="00A3650A"/>
    <w:rsid w:val="00A41E3B"/>
    <w:rsid w:val="00A46E2C"/>
    <w:rsid w:val="00A471CD"/>
    <w:rsid w:val="00A6082F"/>
    <w:rsid w:val="00A65851"/>
    <w:rsid w:val="00A679E4"/>
    <w:rsid w:val="00A733C2"/>
    <w:rsid w:val="00A741DD"/>
    <w:rsid w:val="00A76E27"/>
    <w:rsid w:val="00A8729C"/>
    <w:rsid w:val="00A87BDE"/>
    <w:rsid w:val="00AA2B68"/>
    <w:rsid w:val="00AB3012"/>
    <w:rsid w:val="00AD63D6"/>
    <w:rsid w:val="00AE26DD"/>
    <w:rsid w:val="00AF2266"/>
    <w:rsid w:val="00AF36A1"/>
    <w:rsid w:val="00B160E6"/>
    <w:rsid w:val="00B462CE"/>
    <w:rsid w:val="00B46335"/>
    <w:rsid w:val="00B50128"/>
    <w:rsid w:val="00B5041E"/>
    <w:rsid w:val="00B5444B"/>
    <w:rsid w:val="00B810DA"/>
    <w:rsid w:val="00B8116A"/>
    <w:rsid w:val="00B85A3D"/>
    <w:rsid w:val="00B87ACE"/>
    <w:rsid w:val="00BA163B"/>
    <w:rsid w:val="00BC414C"/>
    <w:rsid w:val="00BF3682"/>
    <w:rsid w:val="00C00C29"/>
    <w:rsid w:val="00C3352E"/>
    <w:rsid w:val="00C40916"/>
    <w:rsid w:val="00C41E54"/>
    <w:rsid w:val="00C438BB"/>
    <w:rsid w:val="00C52685"/>
    <w:rsid w:val="00C570E0"/>
    <w:rsid w:val="00C6575B"/>
    <w:rsid w:val="00C72732"/>
    <w:rsid w:val="00C72809"/>
    <w:rsid w:val="00C94B78"/>
    <w:rsid w:val="00C95417"/>
    <w:rsid w:val="00CA0C57"/>
    <w:rsid w:val="00CA6064"/>
    <w:rsid w:val="00CA7379"/>
    <w:rsid w:val="00CC1044"/>
    <w:rsid w:val="00CC6FAD"/>
    <w:rsid w:val="00CD6F77"/>
    <w:rsid w:val="00CF3343"/>
    <w:rsid w:val="00CF39E4"/>
    <w:rsid w:val="00D03230"/>
    <w:rsid w:val="00D11A94"/>
    <w:rsid w:val="00D13A79"/>
    <w:rsid w:val="00D35425"/>
    <w:rsid w:val="00D357DD"/>
    <w:rsid w:val="00D6394F"/>
    <w:rsid w:val="00D65695"/>
    <w:rsid w:val="00D66F95"/>
    <w:rsid w:val="00D7375E"/>
    <w:rsid w:val="00DA67E2"/>
    <w:rsid w:val="00DB4631"/>
    <w:rsid w:val="00DC0E28"/>
    <w:rsid w:val="00DC196B"/>
    <w:rsid w:val="00DD5F96"/>
    <w:rsid w:val="00DE12F9"/>
    <w:rsid w:val="00DE5DEF"/>
    <w:rsid w:val="00DE7DE4"/>
    <w:rsid w:val="00DF2944"/>
    <w:rsid w:val="00E01757"/>
    <w:rsid w:val="00E03B2D"/>
    <w:rsid w:val="00E058D6"/>
    <w:rsid w:val="00E07D4F"/>
    <w:rsid w:val="00E20F1A"/>
    <w:rsid w:val="00E26F87"/>
    <w:rsid w:val="00E3597D"/>
    <w:rsid w:val="00E4168E"/>
    <w:rsid w:val="00E45F17"/>
    <w:rsid w:val="00E619C5"/>
    <w:rsid w:val="00E756EB"/>
    <w:rsid w:val="00E84CD2"/>
    <w:rsid w:val="00E8747A"/>
    <w:rsid w:val="00E9314F"/>
    <w:rsid w:val="00E94D63"/>
    <w:rsid w:val="00E97801"/>
    <w:rsid w:val="00E97B78"/>
    <w:rsid w:val="00EB0B3B"/>
    <w:rsid w:val="00EC208B"/>
    <w:rsid w:val="00ED4384"/>
    <w:rsid w:val="00F011EE"/>
    <w:rsid w:val="00F048A8"/>
    <w:rsid w:val="00F05453"/>
    <w:rsid w:val="00F33413"/>
    <w:rsid w:val="00F35FFA"/>
    <w:rsid w:val="00F402B8"/>
    <w:rsid w:val="00F475D7"/>
    <w:rsid w:val="00F66F9E"/>
    <w:rsid w:val="00F87F80"/>
    <w:rsid w:val="00FA48DF"/>
    <w:rsid w:val="00FB39D3"/>
    <w:rsid w:val="00FC7B83"/>
    <w:rsid w:val="00FD1536"/>
    <w:rsid w:val="00FD44E6"/>
    <w:rsid w:val="00FD5208"/>
    <w:rsid w:val="00FD6BD0"/>
    <w:rsid w:val="00FF0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27F89"/>
    <w:pPr>
      <w:suppressAutoHyphens/>
    </w:pPr>
    <w:rPr>
      <w:rFonts w:ascii="Trebuchet MS" w:hAnsi="Trebuchet MS" w:cs="Arial"/>
      <w:kern w:val="1"/>
      <w:sz w:val="24"/>
      <w:szCs w:val="24"/>
      <w:lang w:val="it-IT" w:eastAsia="ar-SA"/>
    </w:rPr>
  </w:style>
  <w:style w:type="paragraph" w:styleId="Heading1">
    <w:name w:val="heading 1"/>
    <w:basedOn w:val="Normal"/>
    <w:next w:val="BodyText"/>
    <w:link w:val="Heading1Char"/>
    <w:uiPriority w:val="99"/>
    <w:qFormat/>
    <w:rsid w:val="00546F9A"/>
    <w:pPr>
      <w:keepNext/>
      <w:numPr>
        <w:numId w:val="1"/>
      </w:numPr>
      <w:pBdr>
        <w:bottom w:val="single" w:sz="4" w:space="1" w:color="auto"/>
      </w:pBdr>
      <w:ind w:right="10"/>
      <w:jc w:val="both"/>
      <w:outlineLvl w:val="0"/>
    </w:pPr>
    <w:rPr>
      <w:rFonts w:ascii="Arial" w:hAnsi="Arial" w:cs="Times New Roman"/>
      <w:b/>
      <w:color w:val="365F91"/>
      <w:sz w:val="28"/>
      <w:szCs w:val="20"/>
      <w:lang w:val="en-GB"/>
    </w:rPr>
  </w:style>
  <w:style w:type="paragraph" w:styleId="Heading6">
    <w:name w:val="heading 6"/>
    <w:basedOn w:val="Normal"/>
    <w:next w:val="BodyText"/>
    <w:link w:val="Heading6Char"/>
    <w:uiPriority w:val="99"/>
    <w:qFormat/>
    <w:rsid w:val="00227F89"/>
    <w:pPr>
      <w:keepNext/>
      <w:numPr>
        <w:ilvl w:val="5"/>
        <w:numId w:val="1"/>
      </w:numPr>
      <w:jc w:val="both"/>
      <w:outlineLvl w:val="5"/>
    </w:pPr>
    <w:rPr>
      <w:rFonts w:ascii="Times New Roman" w:hAnsi="Times New Roman" w:cs="Times New Roman"/>
      <w:b/>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F6CB5"/>
    <w:rPr>
      <w:rFonts w:ascii="Cambria" w:hAnsi="Cambria" w:cs="Times New Roman"/>
      <w:b/>
      <w:bCs/>
      <w:kern w:val="32"/>
      <w:sz w:val="32"/>
      <w:szCs w:val="32"/>
      <w:lang w:val="it-IT" w:eastAsia="ar-SA" w:bidi="ar-SA"/>
    </w:rPr>
  </w:style>
  <w:style w:type="character" w:customStyle="1" w:styleId="Heading6Char">
    <w:name w:val="Heading 6 Char"/>
    <w:basedOn w:val="DefaultParagraphFont"/>
    <w:link w:val="Heading6"/>
    <w:uiPriority w:val="99"/>
    <w:semiHidden/>
    <w:locked/>
    <w:rsid w:val="000F6CB5"/>
    <w:rPr>
      <w:rFonts w:ascii="Calibri" w:hAnsi="Calibri" w:cs="Times New Roman"/>
      <w:b/>
      <w:bCs/>
      <w:kern w:val="1"/>
      <w:lang w:val="it-IT" w:eastAsia="ar-SA" w:bidi="ar-SA"/>
    </w:rPr>
  </w:style>
  <w:style w:type="character" w:customStyle="1" w:styleId="ListLabel1">
    <w:name w:val="ListLabel 1"/>
    <w:uiPriority w:val="99"/>
    <w:rsid w:val="00227F89"/>
    <w:rPr>
      <w:rFonts w:eastAsia="Times New Roman"/>
    </w:rPr>
  </w:style>
  <w:style w:type="character" w:customStyle="1" w:styleId="ListLabel2">
    <w:name w:val="ListLabel 2"/>
    <w:uiPriority w:val="99"/>
    <w:rsid w:val="00227F89"/>
  </w:style>
  <w:style w:type="character" w:customStyle="1" w:styleId="ListLabel3">
    <w:name w:val="ListLabel 3"/>
    <w:uiPriority w:val="99"/>
    <w:rsid w:val="00227F89"/>
    <w:rPr>
      <w:b/>
    </w:rPr>
  </w:style>
  <w:style w:type="character" w:customStyle="1" w:styleId="Carpredefinitoparagrafo1">
    <w:name w:val="Car. predefinito paragrafo1"/>
    <w:uiPriority w:val="99"/>
    <w:rsid w:val="00227F89"/>
  </w:style>
  <w:style w:type="character" w:styleId="Hyperlink">
    <w:name w:val="Hyperlink"/>
    <w:basedOn w:val="Carpredefinitoparagrafo1"/>
    <w:uiPriority w:val="99"/>
    <w:rsid w:val="00227F89"/>
    <w:rPr>
      <w:rFonts w:cs="Times New Roman"/>
      <w:color w:val="0000FF"/>
      <w:u w:val="single"/>
    </w:rPr>
  </w:style>
  <w:style w:type="character" w:customStyle="1" w:styleId="Collegamentovisitato1">
    <w:name w:val="Collegamento visitato1"/>
    <w:basedOn w:val="Carpredefinitoparagrafo1"/>
    <w:uiPriority w:val="99"/>
    <w:rsid w:val="00227F89"/>
    <w:rPr>
      <w:rFonts w:cs="Times New Roman"/>
    </w:rPr>
  </w:style>
  <w:style w:type="character" w:customStyle="1" w:styleId="CharChar">
    <w:name w:val="Char Char"/>
    <w:basedOn w:val="Carpredefinitoparagrafo1"/>
    <w:uiPriority w:val="99"/>
    <w:rsid w:val="00227F89"/>
    <w:rPr>
      <w:rFonts w:cs="Times New Roman"/>
    </w:rPr>
  </w:style>
  <w:style w:type="character" w:customStyle="1" w:styleId="Rimandocommento1">
    <w:name w:val="Rimando commento1"/>
    <w:basedOn w:val="Carpredefinitoparagrafo1"/>
    <w:uiPriority w:val="99"/>
    <w:rsid w:val="00227F89"/>
    <w:rPr>
      <w:rFonts w:cs="Times New Roman"/>
    </w:rPr>
  </w:style>
  <w:style w:type="character" w:customStyle="1" w:styleId="TestofumettoCarattere">
    <w:name w:val="Testo fumetto Carattere"/>
    <w:basedOn w:val="Carpredefinitoparagrafo1"/>
    <w:uiPriority w:val="99"/>
    <w:rsid w:val="00227F89"/>
    <w:rPr>
      <w:rFonts w:cs="Times New Roman"/>
    </w:rPr>
  </w:style>
  <w:style w:type="character" w:customStyle="1" w:styleId="TitoloCarattere">
    <w:name w:val="Titolo Carattere"/>
    <w:basedOn w:val="Carpredefinitoparagrafo1"/>
    <w:uiPriority w:val="99"/>
    <w:rsid w:val="00227F89"/>
    <w:rPr>
      <w:rFonts w:cs="Times New Roman"/>
    </w:rPr>
  </w:style>
  <w:style w:type="character" w:customStyle="1" w:styleId="CorpodeltestoCarattere">
    <w:name w:val="Corpo del testo Carattere"/>
    <w:basedOn w:val="Carpredefinitoparagrafo1"/>
    <w:uiPriority w:val="99"/>
    <w:rsid w:val="00227F89"/>
    <w:rPr>
      <w:rFonts w:cs="Times New Roman"/>
    </w:rPr>
  </w:style>
  <w:style w:type="paragraph" w:customStyle="1" w:styleId="Heading">
    <w:name w:val="Heading"/>
    <w:basedOn w:val="Normal"/>
    <w:next w:val="BodyText"/>
    <w:uiPriority w:val="99"/>
    <w:rsid w:val="00227F89"/>
    <w:pPr>
      <w:keepNext/>
      <w:spacing w:before="240" w:after="120"/>
    </w:pPr>
    <w:rPr>
      <w:rFonts w:ascii="Arial" w:eastAsia="Arial Unicode MS" w:hAnsi="Arial" w:cs="Tahoma"/>
      <w:sz w:val="28"/>
      <w:szCs w:val="28"/>
    </w:rPr>
  </w:style>
  <w:style w:type="paragraph" w:styleId="BodyText">
    <w:name w:val="Body Text"/>
    <w:basedOn w:val="Normal"/>
    <w:link w:val="BodyTextChar"/>
    <w:uiPriority w:val="99"/>
    <w:rsid w:val="00227F89"/>
    <w:pPr>
      <w:spacing w:after="120"/>
    </w:pPr>
    <w:rPr>
      <w:rFonts w:ascii="Times New Roman" w:hAnsi="Times New Roman" w:cs="Times New Roman"/>
      <w:lang w:val="en-US"/>
    </w:rPr>
  </w:style>
  <w:style w:type="character" w:customStyle="1" w:styleId="BodyTextChar">
    <w:name w:val="Body Text Char"/>
    <w:basedOn w:val="DefaultParagraphFont"/>
    <w:link w:val="BodyText"/>
    <w:uiPriority w:val="99"/>
    <w:semiHidden/>
    <w:locked/>
    <w:rsid w:val="000F6CB5"/>
    <w:rPr>
      <w:rFonts w:ascii="Trebuchet MS" w:hAnsi="Trebuchet MS" w:cs="Arial"/>
      <w:kern w:val="1"/>
      <w:sz w:val="24"/>
      <w:szCs w:val="24"/>
      <w:lang w:val="it-IT" w:eastAsia="ar-SA" w:bidi="ar-SA"/>
    </w:rPr>
  </w:style>
  <w:style w:type="paragraph" w:styleId="List">
    <w:name w:val="List"/>
    <w:basedOn w:val="BodyText"/>
    <w:uiPriority w:val="99"/>
    <w:rsid w:val="00227F89"/>
    <w:rPr>
      <w:rFonts w:cs="Tahoma"/>
    </w:rPr>
  </w:style>
  <w:style w:type="paragraph" w:customStyle="1" w:styleId="Caption1">
    <w:name w:val="Caption1"/>
    <w:basedOn w:val="Normal"/>
    <w:uiPriority w:val="99"/>
    <w:rsid w:val="00227F89"/>
    <w:pPr>
      <w:suppressLineNumbers/>
      <w:spacing w:before="120" w:after="120"/>
    </w:pPr>
    <w:rPr>
      <w:rFonts w:cs="Tahoma"/>
      <w:i/>
      <w:iCs/>
    </w:rPr>
  </w:style>
  <w:style w:type="paragraph" w:customStyle="1" w:styleId="Index">
    <w:name w:val="Index"/>
    <w:basedOn w:val="Normal"/>
    <w:uiPriority w:val="99"/>
    <w:rsid w:val="00227F89"/>
    <w:pPr>
      <w:suppressLineNumbers/>
    </w:pPr>
    <w:rPr>
      <w:rFonts w:cs="Tahoma"/>
    </w:rPr>
  </w:style>
  <w:style w:type="paragraph" w:styleId="Header">
    <w:name w:val="header"/>
    <w:basedOn w:val="Normal"/>
    <w:link w:val="HeaderChar"/>
    <w:uiPriority w:val="99"/>
    <w:rsid w:val="00227F89"/>
    <w:pPr>
      <w:suppressLineNumbers/>
      <w:tabs>
        <w:tab w:val="center" w:pos="4819"/>
        <w:tab w:val="right" w:pos="9638"/>
      </w:tabs>
    </w:pPr>
  </w:style>
  <w:style w:type="character" w:customStyle="1" w:styleId="HeaderChar">
    <w:name w:val="Header Char"/>
    <w:basedOn w:val="DefaultParagraphFont"/>
    <w:link w:val="Header"/>
    <w:uiPriority w:val="99"/>
    <w:locked/>
    <w:rsid w:val="00C40916"/>
    <w:rPr>
      <w:rFonts w:ascii="Trebuchet MS" w:hAnsi="Trebuchet MS" w:cs="Arial"/>
      <w:kern w:val="1"/>
      <w:sz w:val="24"/>
      <w:szCs w:val="24"/>
      <w:lang w:val="it-IT" w:eastAsia="ar-SA" w:bidi="ar-SA"/>
    </w:rPr>
  </w:style>
  <w:style w:type="paragraph" w:styleId="Footer">
    <w:name w:val="footer"/>
    <w:basedOn w:val="Normal"/>
    <w:link w:val="FooterChar"/>
    <w:uiPriority w:val="99"/>
    <w:rsid w:val="00227F89"/>
    <w:pPr>
      <w:suppressLineNumbers/>
      <w:tabs>
        <w:tab w:val="center" w:pos="4819"/>
        <w:tab w:val="right" w:pos="9638"/>
      </w:tabs>
    </w:pPr>
  </w:style>
  <w:style w:type="character" w:customStyle="1" w:styleId="FooterChar">
    <w:name w:val="Footer Char"/>
    <w:basedOn w:val="DefaultParagraphFont"/>
    <w:link w:val="Footer"/>
    <w:uiPriority w:val="99"/>
    <w:locked/>
    <w:rsid w:val="00C40916"/>
    <w:rPr>
      <w:rFonts w:ascii="Trebuchet MS" w:hAnsi="Trebuchet MS" w:cs="Arial"/>
      <w:kern w:val="1"/>
      <w:sz w:val="24"/>
      <w:szCs w:val="24"/>
      <w:lang w:val="it-IT" w:eastAsia="ar-SA" w:bidi="ar-SA"/>
    </w:rPr>
  </w:style>
  <w:style w:type="paragraph" w:styleId="Title">
    <w:name w:val="Title"/>
    <w:basedOn w:val="Normal"/>
    <w:next w:val="Subtitle"/>
    <w:link w:val="TitleChar"/>
    <w:uiPriority w:val="99"/>
    <w:qFormat/>
    <w:rsid w:val="00227F89"/>
    <w:pPr>
      <w:jc w:val="center"/>
    </w:pPr>
    <w:rPr>
      <w:rFonts w:ascii="Times New Roman" w:hAnsi="Times New Roman" w:cs="Times New Roman"/>
      <w:b/>
      <w:bCs/>
      <w:sz w:val="44"/>
      <w:szCs w:val="20"/>
      <w:lang w:val="en-US"/>
    </w:rPr>
  </w:style>
  <w:style w:type="character" w:customStyle="1" w:styleId="TitleChar">
    <w:name w:val="Title Char"/>
    <w:basedOn w:val="DefaultParagraphFont"/>
    <w:link w:val="Title"/>
    <w:uiPriority w:val="99"/>
    <w:locked/>
    <w:rsid w:val="000F6CB5"/>
    <w:rPr>
      <w:rFonts w:ascii="Cambria" w:hAnsi="Cambria" w:cs="Times New Roman"/>
      <w:b/>
      <w:bCs/>
      <w:kern w:val="28"/>
      <w:sz w:val="32"/>
      <w:szCs w:val="32"/>
      <w:lang w:val="it-IT" w:eastAsia="ar-SA" w:bidi="ar-SA"/>
    </w:rPr>
  </w:style>
  <w:style w:type="paragraph" w:styleId="Subtitle">
    <w:name w:val="Subtitle"/>
    <w:basedOn w:val="Heading"/>
    <w:next w:val="BodyText"/>
    <w:link w:val="SubtitleChar"/>
    <w:uiPriority w:val="99"/>
    <w:qFormat/>
    <w:rsid w:val="00227F89"/>
    <w:pPr>
      <w:jc w:val="center"/>
    </w:pPr>
    <w:rPr>
      <w:i/>
      <w:iCs/>
    </w:rPr>
  </w:style>
  <w:style w:type="character" w:customStyle="1" w:styleId="SubtitleChar">
    <w:name w:val="Subtitle Char"/>
    <w:basedOn w:val="DefaultParagraphFont"/>
    <w:link w:val="Subtitle"/>
    <w:uiPriority w:val="99"/>
    <w:locked/>
    <w:rsid w:val="000F6CB5"/>
    <w:rPr>
      <w:rFonts w:ascii="Cambria" w:hAnsi="Cambria" w:cs="Times New Roman"/>
      <w:kern w:val="1"/>
      <w:sz w:val="24"/>
      <w:szCs w:val="24"/>
      <w:lang w:val="it-IT" w:eastAsia="ar-SA" w:bidi="ar-SA"/>
    </w:rPr>
  </w:style>
  <w:style w:type="paragraph" w:styleId="BodyTextIndent">
    <w:name w:val="Body Text Indent"/>
    <w:basedOn w:val="Normal"/>
    <w:link w:val="BodyTextIndentChar"/>
    <w:uiPriority w:val="99"/>
    <w:rsid w:val="00227F89"/>
    <w:pPr>
      <w:ind w:left="720"/>
      <w:jc w:val="both"/>
    </w:pPr>
    <w:rPr>
      <w:rFonts w:ascii="Times New Roman" w:hAnsi="Times New Roman" w:cs="Times New Roman"/>
      <w:sz w:val="22"/>
      <w:szCs w:val="20"/>
      <w:lang w:val="en-US"/>
    </w:rPr>
  </w:style>
  <w:style w:type="character" w:customStyle="1" w:styleId="BodyTextIndentChar">
    <w:name w:val="Body Text Indent Char"/>
    <w:basedOn w:val="DefaultParagraphFont"/>
    <w:link w:val="BodyTextIndent"/>
    <w:uiPriority w:val="99"/>
    <w:semiHidden/>
    <w:locked/>
    <w:rsid w:val="000F6CB5"/>
    <w:rPr>
      <w:rFonts w:ascii="Trebuchet MS" w:hAnsi="Trebuchet MS" w:cs="Arial"/>
      <w:kern w:val="1"/>
      <w:sz w:val="24"/>
      <w:szCs w:val="24"/>
      <w:lang w:val="it-IT" w:eastAsia="ar-SA" w:bidi="ar-SA"/>
    </w:rPr>
  </w:style>
  <w:style w:type="paragraph" w:customStyle="1" w:styleId="Testocommento1">
    <w:name w:val="Testo commento1"/>
    <w:basedOn w:val="Normal"/>
    <w:uiPriority w:val="99"/>
    <w:rsid w:val="00227F89"/>
  </w:style>
  <w:style w:type="paragraph" w:customStyle="1" w:styleId="Testofumetto1">
    <w:name w:val="Testo fumetto1"/>
    <w:basedOn w:val="Normal"/>
    <w:uiPriority w:val="99"/>
    <w:rsid w:val="00227F89"/>
  </w:style>
  <w:style w:type="paragraph" w:customStyle="1" w:styleId="Puntoelenco1">
    <w:name w:val="Punto elenco1"/>
    <w:basedOn w:val="Normal"/>
    <w:uiPriority w:val="99"/>
    <w:rsid w:val="00227F89"/>
  </w:style>
  <w:style w:type="paragraph" w:customStyle="1" w:styleId="Paragrafoelenco1">
    <w:name w:val="Paragrafo elenco1"/>
    <w:basedOn w:val="Normal"/>
    <w:uiPriority w:val="99"/>
    <w:rsid w:val="00227F89"/>
  </w:style>
  <w:style w:type="paragraph" w:styleId="BalloonText">
    <w:name w:val="Balloon Text"/>
    <w:basedOn w:val="Normal"/>
    <w:link w:val="BalloonTextChar"/>
    <w:uiPriority w:val="99"/>
    <w:semiHidden/>
    <w:rsid w:val="00D0323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03230"/>
    <w:rPr>
      <w:rFonts w:ascii="Tahoma" w:hAnsi="Tahoma" w:cs="Tahoma"/>
      <w:kern w:val="1"/>
      <w:sz w:val="16"/>
      <w:szCs w:val="16"/>
      <w:lang w:val="it-IT" w:eastAsia="ar-SA" w:bidi="ar-SA"/>
    </w:rPr>
  </w:style>
  <w:style w:type="paragraph" w:styleId="ListParagraph">
    <w:name w:val="List Paragraph"/>
    <w:basedOn w:val="Normal"/>
    <w:uiPriority w:val="99"/>
    <w:qFormat/>
    <w:rsid w:val="00024D9B"/>
    <w:pPr>
      <w:suppressAutoHyphens w:val="0"/>
      <w:spacing w:after="200" w:line="276" w:lineRule="auto"/>
      <w:ind w:left="720"/>
      <w:contextualSpacing/>
    </w:pPr>
    <w:rPr>
      <w:rFonts w:ascii="Calibri" w:hAnsi="Calibri" w:cs="Times New Roman"/>
      <w:kern w:val="0"/>
      <w:sz w:val="22"/>
      <w:szCs w:val="22"/>
      <w:lang w:val="en-GB" w:eastAsia="en-US"/>
    </w:rPr>
  </w:style>
  <w:style w:type="table" w:styleId="TableGrid">
    <w:name w:val="Table Grid"/>
    <w:basedOn w:val="TableNormal"/>
    <w:uiPriority w:val="99"/>
    <w:rsid w:val="00801E7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qFormat/>
    <w:rsid w:val="002F4B1A"/>
    <w:pPr>
      <w:keepLines/>
      <w:numPr>
        <w:numId w:val="0"/>
      </w:numPr>
      <w:suppressAutoHyphens w:val="0"/>
      <w:spacing w:before="480" w:line="276" w:lineRule="auto"/>
      <w:ind w:right="0"/>
      <w:outlineLvl w:val="9"/>
    </w:pPr>
    <w:rPr>
      <w:rFonts w:ascii="Cambria" w:hAnsi="Cambria"/>
      <w:bCs/>
      <w:kern w:val="0"/>
      <w:szCs w:val="28"/>
      <w:lang w:val="en-US" w:eastAsia="en-US"/>
    </w:rPr>
  </w:style>
  <w:style w:type="paragraph" w:styleId="TOC1">
    <w:name w:val="toc 1"/>
    <w:basedOn w:val="Normal"/>
    <w:next w:val="Normal"/>
    <w:autoRedefine/>
    <w:uiPriority w:val="99"/>
    <w:rsid w:val="002F4B1A"/>
    <w:pPr>
      <w:spacing w:after="100"/>
    </w:pPr>
  </w:style>
  <w:style w:type="character" w:styleId="CommentReference">
    <w:name w:val="annotation reference"/>
    <w:basedOn w:val="DefaultParagraphFont"/>
    <w:uiPriority w:val="99"/>
    <w:semiHidden/>
    <w:rsid w:val="00B5041E"/>
    <w:rPr>
      <w:rFonts w:cs="Times New Roman"/>
      <w:sz w:val="16"/>
      <w:szCs w:val="16"/>
    </w:rPr>
  </w:style>
  <w:style w:type="paragraph" w:styleId="CommentText">
    <w:name w:val="annotation text"/>
    <w:basedOn w:val="Normal"/>
    <w:link w:val="CommentTextChar"/>
    <w:uiPriority w:val="99"/>
    <w:semiHidden/>
    <w:rsid w:val="00B5041E"/>
    <w:rPr>
      <w:sz w:val="20"/>
      <w:szCs w:val="20"/>
    </w:rPr>
  </w:style>
  <w:style w:type="character" w:customStyle="1" w:styleId="CommentTextChar">
    <w:name w:val="Comment Text Char"/>
    <w:basedOn w:val="DefaultParagraphFont"/>
    <w:link w:val="CommentText"/>
    <w:uiPriority w:val="99"/>
    <w:semiHidden/>
    <w:locked/>
    <w:rsid w:val="00B5041E"/>
    <w:rPr>
      <w:rFonts w:ascii="Trebuchet MS" w:hAnsi="Trebuchet MS" w:cs="Arial"/>
      <w:kern w:val="1"/>
      <w:lang w:val="it-IT" w:eastAsia="ar-SA" w:bidi="ar-SA"/>
    </w:rPr>
  </w:style>
  <w:style w:type="paragraph" w:styleId="CommentSubject">
    <w:name w:val="annotation subject"/>
    <w:basedOn w:val="CommentText"/>
    <w:next w:val="CommentText"/>
    <w:link w:val="CommentSubjectChar"/>
    <w:uiPriority w:val="99"/>
    <w:semiHidden/>
    <w:rsid w:val="00B5041E"/>
    <w:rPr>
      <w:b/>
      <w:bCs/>
    </w:rPr>
  </w:style>
  <w:style w:type="character" w:customStyle="1" w:styleId="CommentSubjectChar">
    <w:name w:val="Comment Subject Char"/>
    <w:basedOn w:val="CommentTextChar"/>
    <w:link w:val="CommentSubject"/>
    <w:uiPriority w:val="99"/>
    <w:semiHidden/>
    <w:locked/>
    <w:rsid w:val="00B5041E"/>
    <w:rPr>
      <w:b/>
      <w:bCs/>
    </w:rPr>
  </w:style>
  <w:style w:type="paragraph" w:styleId="PlainText">
    <w:name w:val="Plain Text"/>
    <w:basedOn w:val="Normal"/>
    <w:link w:val="PlainTextChar"/>
    <w:uiPriority w:val="99"/>
    <w:semiHidden/>
    <w:rsid w:val="000231A5"/>
    <w:pPr>
      <w:suppressAutoHyphens w:val="0"/>
    </w:pPr>
    <w:rPr>
      <w:rFonts w:ascii="Tahoma" w:hAnsi="Tahoma" w:cs="Times New Roman"/>
      <w:kern w:val="0"/>
      <w:sz w:val="20"/>
      <w:szCs w:val="21"/>
      <w:lang w:val="en-US" w:eastAsia="en-US"/>
    </w:rPr>
  </w:style>
  <w:style w:type="character" w:customStyle="1" w:styleId="PlainTextChar">
    <w:name w:val="Plain Text Char"/>
    <w:basedOn w:val="DefaultParagraphFont"/>
    <w:link w:val="PlainText"/>
    <w:uiPriority w:val="99"/>
    <w:semiHidden/>
    <w:locked/>
    <w:rsid w:val="000231A5"/>
    <w:rPr>
      <w:rFonts w:ascii="Tahoma" w:hAnsi="Tahoma" w:cs="Times New Roman"/>
      <w:sz w:val="21"/>
      <w:szCs w:val="21"/>
      <w:lang w:val="en-US" w:eastAsia="en-US"/>
    </w:rPr>
  </w:style>
</w:styles>
</file>

<file path=word/webSettings.xml><?xml version="1.0" encoding="utf-8"?>
<w:webSettings xmlns:r="http://schemas.openxmlformats.org/officeDocument/2006/relationships" xmlns:w="http://schemas.openxmlformats.org/wordprocessingml/2006/main">
  <w:divs>
    <w:div w:id="633216914">
      <w:marLeft w:val="0"/>
      <w:marRight w:val="0"/>
      <w:marTop w:val="0"/>
      <w:marBottom w:val="0"/>
      <w:divBdr>
        <w:top w:val="none" w:sz="0" w:space="0" w:color="auto"/>
        <w:left w:val="none" w:sz="0" w:space="0" w:color="auto"/>
        <w:bottom w:val="none" w:sz="0" w:space="0" w:color="auto"/>
        <w:right w:val="none" w:sz="0" w:space="0" w:color="auto"/>
      </w:divBdr>
    </w:div>
    <w:div w:id="633216915">
      <w:marLeft w:val="0"/>
      <w:marRight w:val="0"/>
      <w:marTop w:val="0"/>
      <w:marBottom w:val="0"/>
      <w:divBdr>
        <w:top w:val="none" w:sz="0" w:space="0" w:color="auto"/>
        <w:left w:val="none" w:sz="0" w:space="0" w:color="auto"/>
        <w:bottom w:val="none" w:sz="0" w:space="0" w:color="auto"/>
        <w:right w:val="none" w:sz="0" w:space="0" w:color="auto"/>
      </w:divBdr>
    </w:div>
    <w:div w:id="6332169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1642</Words>
  <Characters>9365</Characters>
  <Application>Microsoft Office Word</Application>
  <DocSecurity>0</DocSecurity>
  <Lines>78</Lines>
  <Paragraphs>21</Paragraphs>
  <ScaleCrop>false</ScaleCrop>
  <Company>Hewlett-Packard</Company>
  <LinksUpToDate>false</LinksUpToDate>
  <CharactersWithSpaces>10986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Toyota Pick-up for the Ministry of Finance and Economic Planning - GOSS</dc:title>
  <dc:creator>CESVI NAIROBI</dc:creator>
  <cp:lastModifiedBy>Manuela</cp:lastModifiedBy>
  <cp:revision>2</cp:revision>
  <cp:lastPrinted>2013-06-11T05:07:00Z</cp:lastPrinted>
  <dcterms:created xsi:type="dcterms:W3CDTF">2013-06-21T08:40:00Z</dcterms:created>
  <dcterms:modified xsi:type="dcterms:W3CDTF">2013-06-21T08:40:00Z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34970</vt:lpwstr>
  </property>
  <property fmtid="{D5CDD505-2E9C-101B-9397-08002B2CF9AE}" pid="3" name="NXPowerLiteVersion">
    <vt:lpwstr>D3.7.2</vt:lpwstr>
  </property>
</Properties>
</file>