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02B6" w:rsidRPr="00BF5E8C" w:rsidRDefault="00FF02B6" w:rsidP="00FF02B6">
      <w:pPr>
        <w:pBdr>
          <w:bottom w:val="single" w:sz="4" w:space="1" w:color="auto"/>
        </w:pBdr>
        <w:jc w:val="center"/>
        <w:rPr>
          <w:rFonts w:ascii="Century Gothic" w:hAnsi="Century Gothic"/>
          <w:b/>
        </w:rPr>
      </w:pPr>
      <w:r w:rsidRPr="00BF5E8C">
        <w:rPr>
          <w:rFonts w:ascii="Century Gothic" w:hAnsi="Century Gothic"/>
          <w:b/>
        </w:rPr>
        <w:t>Transferring Knowledge and Skills from Network Providers to Non-network Providers</w:t>
      </w:r>
    </w:p>
    <w:p w:rsidR="00FF02B6" w:rsidRPr="00BF5E8C" w:rsidRDefault="00FF02B6" w:rsidP="00FF02B6">
      <w:pPr>
        <w:rPr>
          <w:rFonts w:ascii="Century Gothic" w:hAnsi="Century Gothic"/>
          <w:sz w:val="20"/>
          <w:szCs w:val="20"/>
        </w:rPr>
      </w:pPr>
      <w:r w:rsidRPr="00BF5E8C">
        <w:rPr>
          <w:rFonts w:ascii="Century Gothic" w:hAnsi="Century Gothic"/>
          <w:noProof/>
          <w:sz w:val="20"/>
          <w:szCs w:val="20"/>
        </w:rPr>
        <w:drawing>
          <wp:anchor distT="0" distB="0" distL="114300" distR="114300" simplePos="0" relativeHeight="251660288" behindDoc="0" locked="0" layoutInCell="1" allowOverlap="1">
            <wp:simplePos x="0" y="0"/>
            <wp:positionH relativeFrom="margin">
              <wp:posOffset>4629150</wp:posOffset>
            </wp:positionH>
            <wp:positionV relativeFrom="margin">
              <wp:posOffset>590550</wp:posOffset>
            </wp:positionV>
            <wp:extent cx="1095375" cy="1602105"/>
            <wp:effectExtent l="1905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1095375" cy="1602105"/>
                    </a:xfrm>
                    <a:prstGeom prst="rect">
                      <a:avLst/>
                    </a:prstGeom>
                    <a:noFill/>
                    <a:ln w="9525">
                      <a:noFill/>
                      <a:miter lim="800000"/>
                      <a:headEnd/>
                      <a:tailEnd/>
                    </a:ln>
                  </pic:spPr>
                </pic:pic>
              </a:graphicData>
            </a:graphic>
          </wp:anchor>
        </w:drawing>
      </w:r>
      <w:r w:rsidRPr="00BF5E8C">
        <w:rPr>
          <w:rFonts w:ascii="Century Gothic" w:hAnsi="Century Gothic"/>
          <w:sz w:val="20"/>
          <w:szCs w:val="20"/>
        </w:rPr>
        <w:t>PSI/Somaliland’s social franchise network of private pharmacies, known as BulshoKaab (meaning “community helper”), was launched on 27</w:t>
      </w:r>
      <w:r w:rsidRPr="00BF5E8C">
        <w:rPr>
          <w:rFonts w:ascii="Century Gothic" w:hAnsi="Century Gothic"/>
          <w:sz w:val="20"/>
          <w:szCs w:val="20"/>
          <w:vertAlign w:val="superscript"/>
        </w:rPr>
        <w:t>th</w:t>
      </w:r>
      <w:r w:rsidR="00BF5E8C">
        <w:rPr>
          <w:rFonts w:ascii="Century Gothic" w:hAnsi="Century Gothic"/>
          <w:sz w:val="20"/>
          <w:szCs w:val="20"/>
        </w:rPr>
        <w:t xml:space="preserve"> July 2011. To join the </w:t>
      </w:r>
      <w:proofErr w:type="spellStart"/>
      <w:r w:rsidR="00BF5E8C">
        <w:rPr>
          <w:rFonts w:ascii="Century Gothic" w:hAnsi="Century Gothic"/>
          <w:sz w:val="20"/>
          <w:szCs w:val="20"/>
        </w:rPr>
        <w:t>BulshoKaab</w:t>
      </w:r>
      <w:proofErr w:type="spellEnd"/>
      <w:r w:rsidR="00BF5E8C">
        <w:rPr>
          <w:rFonts w:ascii="Century Gothic" w:hAnsi="Century Gothic"/>
          <w:sz w:val="20"/>
          <w:szCs w:val="20"/>
        </w:rPr>
        <w:t xml:space="preserve"> Network, </w:t>
      </w:r>
      <w:r w:rsidRPr="00BF5E8C">
        <w:rPr>
          <w:rFonts w:ascii="Century Gothic" w:hAnsi="Century Gothic"/>
          <w:sz w:val="20"/>
          <w:szCs w:val="20"/>
        </w:rPr>
        <w:t xml:space="preserve">the pharmacy must satisfy certain selection criteria to ensure that the right providers are recruited to provide quality services to the clients.  To better equip BulshoKaab pharmacy providers with knowledge and skills to deliver quality health services, PSI developed </w:t>
      </w:r>
      <w:r w:rsidR="00BF5E8C">
        <w:rPr>
          <w:rFonts w:ascii="Century Gothic" w:hAnsi="Century Gothic"/>
          <w:sz w:val="20"/>
          <w:szCs w:val="20"/>
        </w:rPr>
        <w:t xml:space="preserve">a </w:t>
      </w:r>
      <w:r w:rsidRPr="00BF5E8C">
        <w:rPr>
          <w:rFonts w:ascii="Century Gothic" w:hAnsi="Century Gothic"/>
          <w:sz w:val="20"/>
          <w:szCs w:val="20"/>
        </w:rPr>
        <w:t xml:space="preserve">3 month, intensive training modules that help BulshoKaab pharmacy providers better understand </w:t>
      </w:r>
      <w:r w:rsidR="00BF5E8C">
        <w:rPr>
          <w:rFonts w:ascii="Century Gothic" w:hAnsi="Century Gothic"/>
          <w:sz w:val="20"/>
          <w:szCs w:val="20"/>
        </w:rPr>
        <w:t xml:space="preserve">how to provide </w:t>
      </w:r>
      <w:r w:rsidRPr="00BF5E8C">
        <w:rPr>
          <w:rFonts w:ascii="Century Gothic" w:hAnsi="Century Gothic"/>
          <w:sz w:val="20"/>
          <w:szCs w:val="20"/>
        </w:rPr>
        <w:t xml:space="preserve">quality counseling for reproductive health and be </w:t>
      </w:r>
      <w:r w:rsidR="00BF5E8C">
        <w:rPr>
          <w:rFonts w:ascii="Century Gothic" w:hAnsi="Century Gothic"/>
          <w:sz w:val="20"/>
          <w:szCs w:val="20"/>
        </w:rPr>
        <w:t xml:space="preserve">better skilled to </w:t>
      </w:r>
      <w:r w:rsidRPr="00BF5E8C">
        <w:rPr>
          <w:rFonts w:ascii="Century Gothic" w:hAnsi="Century Gothic"/>
          <w:sz w:val="20"/>
          <w:szCs w:val="20"/>
        </w:rPr>
        <w:t>conduct IMCI (Integrated Management of Childhood Illnesses). In addition, PSI also provides initial and refresher trainings, medical detailing/on-job training and training materials including trainee manual.</w:t>
      </w:r>
      <w:r w:rsidR="00BF5E8C">
        <w:rPr>
          <w:rFonts w:ascii="Century Gothic" w:hAnsi="Century Gothic"/>
          <w:sz w:val="20"/>
          <w:szCs w:val="20"/>
        </w:rPr>
        <w:t xml:space="preserve"> M</w:t>
      </w:r>
      <w:r w:rsidRPr="00BF5E8C">
        <w:rPr>
          <w:rFonts w:ascii="Century Gothic" w:hAnsi="Century Gothic"/>
          <w:sz w:val="20"/>
          <w:szCs w:val="20"/>
        </w:rPr>
        <w:t>edical equipments (such blood pressure machine, thermometer, MUACs, bab</w:t>
      </w:r>
      <w:r w:rsidR="00BF5E8C">
        <w:rPr>
          <w:rFonts w:ascii="Century Gothic" w:hAnsi="Century Gothic"/>
          <w:sz w:val="20"/>
          <w:szCs w:val="20"/>
        </w:rPr>
        <w:t xml:space="preserve">y weight scale and </w:t>
      </w:r>
      <w:r w:rsidRPr="00BF5E8C">
        <w:rPr>
          <w:rFonts w:ascii="Century Gothic" w:hAnsi="Century Gothic"/>
          <w:sz w:val="20"/>
          <w:szCs w:val="20"/>
        </w:rPr>
        <w:t>needle incinerator machines)</w:t>
      </w:r>
      <w:r w:rsidR="00BF5E8C">
        <w:rPr>
          <w:rFonts w:ascii="Century Gothic" w:hAnsi="Century Gothic"/>
          <w:sz w:val="20"/>
          <w:szCs w:val="20"/>
        </w:rPr>
        <w:t xml:space="preserve"> are also provided to the </w:t>
      </w:r>
      <w:proofErr w:type="spellStart"/>
      <w:r w:rsidR="00BF5E8C">
        <w:rPr>
          <w:rFonts w:ascii="Century Gothic" w:hAnsi="Century Gothic"/>
          <w:sz w:val="20"/>
          <w:szCs w:val="20"/>
        </w:rPr>
        <w:t>BulshoKaab</w:t>
      </w:r>
      <w:proofErr w:type="spellEnd"/>
      <w:r w:rsidR="00BF5E8C">
        <w:rPr>
          <w:rFonts w:ascii="Century Gothic" w:hAnsi="Century Gothic"/>
          <w:sz w:val="20"/>
          <w:szCs w:val="20"/>
        </w:rPr>
        <w:t xml:space="preserve"> members</w:t>
      </w:r>
      <w:r w:rsidRPr="00BF5E8C">
        <w:rPr>
          <w:rFonts w:ascii="Century Gothic" w:hAnsi="Century Gothic"/>
          <w:sz w:val="20"/>
          <w:szCs w:val="20"/>
        </w:rPr>
        <w:t>.</w:t>
      </w:r>
    </w:p>
    <w:p w:rsidR="00FF02B6" w:rsidRPr="00BF5E8C" w:rsidRDefault="00FF02B6" w:rsidP="00FF02B6">
      <w:pPr>
        <w:rPr>
          <w:rFonts w:ascii="Century Gothic" w:hAnsi="Century Gothic"/>
          <w:sz w:val="20"/>
          <w:szCs w:val="20"/>
        </w:rPr>
      </w:pPr>
      <w:r w:rsidRPr="00BF5E8C">
        <w:rPr>
          <w:rFonts w:ascii="Century Gothic" w:hAnsi="Century Gothic"/>
          <w:sz w:val="20"/>
          <w:szCs w:val="20"/>
        </w:rPr>
        <w:t>Although PSI provides medical detailing visits and on-job training to non-network pharmacies, those pharmacies do not receive the initial or refresher trainings or training materials, so they must seek that extra information from their friends in the network.</w:t>
      </w:r>
      <w:r w:rsidRPr="00BF5E8C">
        <w:rPr>
          <w:rFonts w:ascii="Century Gothic" w:hAnsi="Century Gothic"/>
          <w:noProof/>
          <w:sz w:val="20"/>
          <w:szCs w:val="20"/>
        </w:rPr>
        <w:drawing>
          <wp:anchor distT="0" distB="0" distL="114300" distR="114300" simplePos="0" relativeHeight="251659264" behindDoc="0" locked="0" layoutInCell="1" allowOverlap="1">
            <wp:simplePos x="0" y="0"/>
            <wp:positionH relativeFrom="margin">
              <wp:posOffset>-19050</wp:posOffset>
            </wp:positionH>
            <wp:positionV relativeFrom="margin">
              <wp:posOffset>5086350</wp:posOffset>
            </wp:positionV>
            <wp:extent cx="2105025" cy="1571625"/>
            <wp:effectExtent l="19050" t="0" r="9525" b="0"/>
            <wp:wrapSquare wrapText="bothSides"/>
            <wp:docPr id="1" name="Picture 1" descr="E:\DCIM\100OLYMP\P70905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CIM\100OLYMP\P7090588.JPG"/>
                    <pic:cNvPicPr>
                      <a:picLocks noChangeAspect="1" noChangeArrowheads="1"/>
                    </pic:cNvPicPr>
                  </pic:nvPicPr>
                  <pic:blipFill>
                    <a:blip r:embed="rId7" cstate="print"/>
                    <a:srcRect/>
                    <a:stretch>
                      <a:fillRect/>
                    </a:stretch>
                  </pic:blipFill>
                  <pic:spPr bwMode="auto">
                    <a:xfrm>
                      <a:off x="0" y="0"/>
                      <a:ext cx="2105025" cy="1571625"/>
                    </a:xfrm>
                    <a:prstGeom prst="rect">
                      <a:avLst/>
                    </a:prstGeom>
                    <a:noFill/>
                    <a:ln w="9525">
                      <a:noFill/>
                      <a:miter lim="800000"/>
                      <a:headEnd/>
                      <a:tailEnd/>
                    </a:ln>
                  </pic:spPr>
                </pic:pic>
              </a:graphicData>
            </a:graphic>
          </wp:anchor>
        </w:drawing>
      </w:r>
    </w:p>
    <w:p w:rsidR="00FF02B6" w:rsidRPr="00BF5E8C" w:rsidRDefault="00FF02B6" w:rsidP="00FF02B6">
      <w:pPr>
        <w:rPr>
          <w:rFonts w:ascii="Century Gothic" w:hAnsi="Century Gothic"/>
          <w:sz w:val="20"/>
          <w:szCs w:val="20"/>
        </w:rPr>
      </w:pPr>
      <w:r w:rsidRPr="00BF5E8C">
        <w:rPr>
          <w:rFonts w:ascii="Century Gothic" w:hAnsi="Century Gothic"/>
          <w:sz w:val="20"/>
          <w:szCs w:val="20"/>
        </w:rPr>
        <w:t>Mr. Mustafe was among the first recruits for the BulshoKaab social franchise network of pharmacies. He is a nurse and attended BulshoKaab initial training and several refresher trainings. He not only uses the skills, knowledge and practice he gained from PSI, but transfers them to his peers who did not get such opportunity. “</w:t>
      </w:r>
      <w:r w:rsidRPr="00BF5E8C">
        <w:rPr>
          <w:rFonts w:ascii="Century Gothic" w:hAnsi="Century Gothic"/>
          <w:i/>
          <w:sz w:val="20"/>
          <w:szCs w:val="20"/>
        </w:rPr>
        <w:t>Three of my friends frequently come to me one at a time in my pharmacy asking me to share the knowledge and skills I gained from BulshoKaab trainings</w:t>
      </w:r>
      <w:r w:rsidRPr="00BF5E8C">
        <w:rPr>
          <w:rFonts w:ascii="Century Gothic" w:hAnsi="Century Gothic"/>
          <w:sz w:val="20"/>
          <w:szCs w:val="20"/>
        </w:rPr>
        <w:t>”, he said. He added, “</w:t>
      </w:r>
      <w:proofErr w:type="gramStart"/>
      <w:r w:rsidR="00BF5E8C">
        <w:rPr>
          <w:rFonts w:ascii="Century Gothic" w:hAnsi="Century Gothic"/>
          <w:i/>
          <w:sz w:val="20"/>
          <w:szCs w:val="20"/>
        </w:rPr>
        <w:t>s</w:t>
      </w:r>
      <w:r w:rsidRPr="00BF5E8C">
        <w:rPr>
          <w:rFonts w:ascii="Century Gothic" w:hAnsi="Century Gothic"/>
          <w:i/>
          <w:sz w:val="20"/>
          <w:szCs w:val="20"/>
        </w:rPr>
        <w:t>ome</w:t>
      </w:r>
      <w:proofErr w:type="gramEnd"/>
      <w:r w:rsidRPr="00BF5E8C">
        <w:rPr>
          <w:rFonts w:ascii="Century Gothic" w:hAnsi="Century Gothic"/>
          <w:i/>
          <w:sz w:val="20"/>
          <w:szCs w:val="20"/>
        </w:rPr>
        <w:t xml:space="preserve"> of them are interested in reproductive health, such as birth spacing counseling including assessing medical eligibility, side effects, warning signs, benefits, dealing with misconceptions, while others are interested</w:t>
      </w:r>
      <w:r w:rsidR="00BF5E8C">
        <w:rPr>
          <w:rFonts w:ascii="Century Gothic" w:hAnsi="Century Gothic"/>
          <w:i/>
          <w:sz w:val="20"/>
          <w:szCs w:val="20"/>
        </w:rPr>
        <w:t xml:space="preserve"> in child health, specifically </w:t>
      </w:r>
      <w:r w:rsidRPr="00BF5E8C">
        <w:rPr>
          <w:rFonts w:ascii="Century Gothic" w:hAnsi="Century Gothic"/>
          <w:i/>
          <w:sz w:val="20"/>
          <w:szCs w:val="20"/>
        </w:rPr>
        <w:t>IMCI</w:t>
      </w:r>
      <w:r w:rsidRPr="00BF5E8C">
        <w:rPr>
          <w:rFonts w:ascii="Century Gothic" w:hAnsi="Century Gothic"/>
          <w:sz w:val="20"/>
          <w:szCs w:val="20"/>
        </w:rPr>
        <w:t>.” “</w:t>
      </w:r>
      <w:r w:rsidRPr="00BF5E8C">
        <w:rPr>
          <w:rFonts w:ascii="Century Gothic" w:hAnsi="Century Gothic"/>
          <w:i/>
          <w:sz w:val="20"/>
          <w:szCs w:val="20"/>
        </w:rPr>
        <w:t>I encourage them to learn about health areas as they need these skills every day. I give this information free as I think it is important supporting other pharmacy providers who did not get the opportunity I got to serve the community better.</w:t>
      </w:r>
      <w:r w:rsidRPr="00BF5E8C">
        <w:rPr>
          <w:rFonts w:ascii="Century Gothic" w:hAnsi="Century Gothic"/>
          <w:sz w:val="20"/>
          <w:szCs w:val="20"/>
        </w:rPr>
        <w:t xml:space="preserve">” </w:t>
      </w:r>
    </w:p>
    <w:p w:rsidR="00727275" w:rsidRPr="00BF5E8C" w:rsidRDefault="00FF02B6">
      <w:pPr>
        <w:rPr>
          <w:rFonts w:ascii="Century Gothic" w:hAnsi="Century Gothic"/>
          <w:sz w:val="20"/>
          <w:szCs w:val="20"/>
        </w:rPr>
      </w:pPr>
      <w:r w:rsidRPr="00BF5E8C">
        <w:rPr>
          <w:rFonts w:ascii="Century Gothic" w:hAnsi="Century Gothic"/>
          <w:sz w:val="20"/>
          <w:szCs w:val="20"/>
        </w:rPr>
        <w:t xml:space="preserve">Mr. Mustafe’s story is an interesting one, as it goes beyond the immediate objective of building the capacity of pharmacy providers of BulshoKaab network, but also arouses the interest of other non-network providers to seek knowledge and support.  This is an example on how the BulshoKaab network is growing and gradually taking the responsibility of spreading the correct practices among the pharmacy community. </w:t>
      </w:r>
    </w:p>
    <w:sectPr w:rsidR="00727275" w:rsidRPr="00BF5E8C" w:rsidSect="00066C52">
      <w:headerReference w:type="default" r:id="rId8"/>
      <w:pgSz w:w="12240" w:h="15840"/>
      <w:pgMar w:top="1440" w:right="1440" w:bottom="117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7B19" w:rsidRDefault="00447B19" w:rsidP="002D7F9E">
      <w:pPr>
        <w:spacing w:after="0" w:line="240" w:lineRule="auto"/>
      </w:pPr>
      <w:r>
        <w:separator/>
      </w:r>
    </w:p>
  </w:endnote>
  <w:endnote w:type="continuationSeparator" w:id="0">
    <w:p w:rsidR="00447B19" w:rsidRDefault="00447B19" w:rsidP="002D7F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7B19" w:rsidRDefault="00447B19" w:rsidP="002D7F9E">
      <w:pPr>
        <w:spacing w:after="0" w:line="240" w:lineRule="auto"/>
      </w:pPr>
      <w:r>
        <w:separator/>
      </w:r>
    </w:p>
  </w:footnote>
  <w:footnote w:type="continuationSeparator" w:id="0">
    <w:p w:rsidR="00447B19" w:rsidRDefault="00447B19" w:rsidP="002D7F9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64D" w:rsidRPr="00BF5E8C" w:rsidRDefault="00FF02B6">
    <w:pPr>
      <w:pStyle w:val="Header"/>
      <w:rPr>
        <w:rFonts w:ascii="Century Gothic" w:hAnsi="Century Gothic"/>
      </w:rPr>
    </w:pPr>
    <w:r w:rsidRPr="00BF5E8C">
      <w:rPr>
        <w:rFonts w:ascii="Century Gothic" w:hAnsi="Century Gothic"/>
      </w:rPr>
      <w:t xml:space="preserve">Date: </w:t>
    </w:r>
    <w:r w:rsidR="00BF5E8C">
      <w:rPr>
        <w:rFonts w:ascii="Century Gothic" w:hAnsi="Century Gothic"/>
      </w:rPr>
      <w:t>September</w:t>
    </w:r>
    <w:r w:rsidRPr="00BF5E8C">
      <w:rPr>
        <w:rFonts w:ascii="Century Gothic" w:hAnsi="Century Gothic"/>
      </w:rPr>
      <w:t xml:space="preserve"> 2013</w:t>
    </w:r>
  </w:p>
  <w:p w:rsidR="009F464D" w:rsidRDefault="00447B19">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FF02B6"/>
    <w:rsid w:val="002D7F9E"/>
    <w:rsid w:val="00447B19"/>
    <w:rsid w:val="006C5C48"/>
    <w:rsid w:val="00727275"/>
    <w:rsid w:val="00802FE2"/>
    <w:rsid w:val="00BF5E8C"/>
    <w:rsid w:val="00FF02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02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F02B6"/>
    <w:rPr>
      <w:sz w:val="16"/>
      <w:szCs w:val="16"/>
    </w:rPr>
  </w:style>
  <w:style w:type="paragraph" w:styleId="CommentText">
    <w:name w:val="annotation text"/>
    <w:basedOn w:val="Normal"/>
    <w:link w:val="CommentTextChar"/>
    <w:uiPriority w:val="99"/>
    <w:semiHidden/>
    <w:unhideWhenUsed/>
    <w:rsid w:val="00FF02B6"/>
    <w:pPr>
      <w:spacing w:line="240" w:lineRule="auto"/>
    </w:pPr>
    <w:rPr>
      <w:sz w:val="20"/>
      <w:szCs w:val="20"/>
    </w:rPr>
  </w:style>
  <w:style w:type="character" w:customStyle="1" w:styleId="CommentTextChar">
    <w:name w:val="Comment Text Char"/>
    <w:basedOn w:val="DefaultParagraphFont"/>
    <w:link w:val="CommentText"/>
    <w:uiPriority w:val="99"/>
    <w:semiHidden/>
    <w:rsid w:val="00FF02B6"/>
    <w:rPr>
      <w:sz w:val="20"/>
      <w:szCs w:val="20"/>
    </w:rPr>
  </w:style>
  <w:style w:type="paragraph" w:styleId="Header">
    <w:name w:val="header"/>
    <w:basedOn w:val="Normal"/>
    <w:link w:val="HeaderChar"/>
    <w:uiPriority w:val="99"/>
    <w:unhideWhenUsed/>
    <w:rsid w:val="00FF02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02B6"/>
  </w:style>
  <w:style w:type="paragraph" w:styleId="BalloonText">
    <w:name w:val="Balloon Text"/>
    <w:basedOn w:val="Normal"/>
    <w:link w:val="BalloonTextChar"/>
    <w:uiPriority w:val="99"/>
    <w:semiHidden/>
    <w:unhideWhenUsed/>
    <w:rsid w:val="00FF02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02B6"/>
    <w:rPr>
      <w:rFonts w:ascii="Tahoma" w:hAnsi="Tahoma" w:cs="Tahoma"/>
      <w:sz w:val="16"/>
      <w:szCs w:val="16"/>
    </w:rPr>
  </w:style>
  <w:style w:type="paragraph" w:styleId="Footer">
    <w:name w:val="footer"/>
    <w:basedOn w:val="Normal"/>
    <w:link w:val="FooterChar"/>
    <w:uiPriority w:val="99"/>
    <w:semiHidden/>
    <w:unhideWhenUsed/>
    <w:rsid w:val="00BF5E8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F5E8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412</Words>
  <Characters>2350</Characters>
  <Application>Microsoft Office Word</Application>
  <DocSecurity>0</DocSecurity>
  <Lines>19</Lines>
  <Paragraphs>5</Paragraphs>
  <ScaleCrop>false</ScaleCrop>
  <Company>Toshiba</Company>
  <LinksUpToDate>false</LinksUpToDate>
  <CharactersWithSpaces>2757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Abdirahman</dc:creator>
  <cp:lastModifiedBy>Manuela</cp:lastModifiedBy>
  <cp:revision>2</cp:revision>
  <dcterms:created xsi:type="dcterms:W3CDTF">2013-09-29T05:25:00Z</dcterms:created>
  <dcterms:modified xsi:type="dcterms:W3CDTF">2013-09-29T05:25:00Z</dcterms:modified>
</cp:coreProperties>
</file>