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4"/>
        </w:numPr>
        <w:ind w:left="432" w:hanging="432"/>
        <w:rPr>
          <w:rFonts w:ascii="Times New Roman" w:cs="Times New Roman" w:eastAsia="Times New Roman" w:hAnsi="Times New Roman"/>
          <w:b w:val="0"/>
          <w:bCs w:val="0"/>
          <w:sz w:val="40"/>
          <w:szCs w:val="40"/>
        </w:rPr>
      </w:pPr>
      <w:bookmarkStart w:colFirst="0" w:colLast="0" w:name="_g14kmbfju3sd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Результаты тестирования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В ходе тестирования исполнителем были обнаружены следующие недостатки: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не в полной мере осуществляется проверка пользовательского ввода AI-помощником;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недостаточно ограничены действия AI-помощника;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JWT содержит подробную информацию о пользователе;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недостаточная валидация пользовательского ввода в ленте новостей.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360" w:firstLine="0"/>
        <w:rPr/>
      </w:pPr>
      <w:r w:rsidDel="00000000" w:rsidR="00000000" w:rsidRPr="00000000">
        <w:rPr>
          <w:rtl w:val="0"/>
        </w:rPr>
        <w:t xml:space="preserve"> По результатам проведения анализа защищенности АС «ЦАРС», исполнителем были обнаружены: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sz w:val="22"/>
          <w:szCs w:val="22"/>
          <w:highlight w:val="yellow"/>
        </w:rPr>
      </w:pPr>
      <w:r w:rsidDel="00000000" w:rsidR="00000000" w:rsidRPr="00000000">
        <w:rPr>
          <w:sz w:val="22"/>
          <w:szCs w:val="22"/>
          <w:highlight w:val="yellow"/>
          <w:rtl w:val="0"/>
        </w:rPr>
        <w:t xml:space="preserve">critical_count - {{ critical_count }}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sz w:val="22"/>
          <w:szCs w:val="22"/>
          <w:highlight w:val="yellow"/>
        </w:rPr>
      </w:pPr>
      <w:r w:rsidDel="00000000" w:rsidR="00000000" w:rsidRPr="00000000">
        <w:rPr>
          <w:sz w:val="22"/>
          <w:szCs w:val="22"/>
          <w:highlight w:val="yellow"/>
          <w:rtl w:val="0"/>
        </w:rPr>
        <w:t xml:space="preserve">info_count - {{ info_count }}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уязвимости с уровнем критичности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ed7d31"/>
          <w:sz w:val="22"/>
          <w:szCs w:val="22"/>
          <w:u w:val="none"/>
          <w:shd w:fill="auto" w:val="clear"/>
          <w:vertAlign w:val="baseline"/>
          <w:rtl w:val="0"/>
        </w:rPr>
        <w:t xml:space="preserve">Средний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{{ medium_count 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уязвимости с уровнем критичности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b050"/>
          <w:sz w:val="22"/>
          <w:szCs w:val="22"/>
          <w:u w:val="none"/>
          <w:shd w:fill="auto" w:val="clear"/>
          <w:vertAlign w:val="baseline"/>
          <w:rtl w:val="0"/>
        </w:rPr>
        <w:t xml:space="preserve">Низкий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{{ low_count 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Для минимизации рисков реализации угроз кибербезопасности и повышении уровня защищенности системы, рекомендуется: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проводить периодический анализ защищенности;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устранить выявленные уязвимости.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7947" w:hanging="7947"/>
      </w:pPr>
      <w:rPr/>
    </w:lvl>
    <w:lvl w:ilvl="2">
      <w:start w:val="1"/>
      <w:numFmt w:val="decimal"/>
      <w:lvlText w:val="%1.%2.%3"/>
      <w:lvlJc w:val="left"/>
      <w:pPr>
        <w:ind w:left="1855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