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/>
      </w:pPr>
      <w:bookmarkStart w:colFirst="0" w:colLast="0" w:name="_st9mcf6yxydw" w:id="0"/>
      <w:bookmarkEnd w:id="0"/>
      <w:r w:rsidDel="00000000" w:rsidR="00000000" w:rsidRPr="00000000">
        <w:rPr>
          <w:rtl w:val="0"/>
        </w:rPr>
        <w:t xml:space="preserve">{% if is_first %}{{ chapter_num }}. Описание результатов тестирования {% endif %}</w:t>
      </w:r>
    </w:p>
    <w:p w:rsidR="00000000" w:rsidDel="00000000" w:rsidP="00000000" w:rsidRDefault="00000000" w:rsidRPr="00000000" w14:paraId="00000002">
      <w:pPr>
        <w:pStyle w:val="Heading2"/>
        <w:ind w:left="141.73228346456688" w:firstLine="0"/>
        <w:rPr/>
      </w:pPr>
      <w:bookmarkStart w:colFirst="0" w:colLast="0" w:name="_15utw47c4rk0" w:id="1"/>
      <w:bookmarkEnd w:id="1"/>
      <w:r w:rsidDel="00000000" w:rsidR="00000000" w:rsidRPr="00000000">
        <w:rPr>
          <w:rtl w:val="0"/>
        </w:rPr>
        <w:t xml:space="preserve">{{ chapter_num }}.{{ vuln_index }}. {{ bug_name }}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1979"/>
        <w:gridCol w:w="7869"/>
        <w:tblGridChange w:id="0">
          <w:tblGrid>
            <w:gridCol w:w="1979"/>
            <w:gridCol w:w="7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 опасности: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ed7d31"/>
                <w:sz w:val="28"/>
                <w:szCs w:val="28"/>
                <w:rtl w:val="0"/>
              </w:rPr>
              <w:t xml:space="preserve">{{ bug_criticality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CVSS: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{{ cvss_score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CVSS-вектор 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{{ cvss_vector }}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Описание: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{{p bug_description_doc }}</w:t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Шаги для повторения: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{{p reproduction_steps_doc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{{p remediation_doc 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021" w:top="1021" w:left="1021" w:right="1021" w:header="68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