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first paragraph</w:t>
      </w:r>
    </w:p>
    <w:p>
      <w:r>
        <w:t>insert paragraph</w:t>
      </w:r>
    </w:p>
    <w:p>
      <w:r>
        <w:t>second paragraph</w:t>
      </w:r>
    </w:p>
    <w:p>
      <w:pPr>
        <w:pStyle w:val="Heading1"/>
      </w:pPr>
      <w:r>
        <w:t>heading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first row,fourth col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second row,first col</w:t>
            </w:r>
          </w:p>
        </w:tc>
        <w:tc>
          <w:tcPr>
            <w:tcW w:type="dxa" w:w="1728"/>
          </w:tcPr>
          <w:p>
            <w:r>
              <w:t>second row,second col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1143000" cy="1428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