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20" w:lineRule="exact"/>
      </w:pPr>
      <w:r>
        <w:drawing>
          <wp:anchor distT="0" distB="0" distL="0" distR="0" simplePos="0" relativeHeight="0" behindDoc="0" locked="0" layoutInCell="1" allowOverlap="1">
            <wp:simplePos x="0" y="0"/>
            <wp:positionH relativeFrom="page">
              <wp:posOffset>4248605</wp:posOffset>
            </wp:positionH>
            <wp:positionV relativeFrom="page">
              <wp:posOffset>5814425</wp:posOffset>
            </wp:positionV>
            <wp:extent cx="3132000" cy="4698000"/>
            <wp:wrapNone/>
            <wp:docPr id="1" name="Cartão-resposta" descr="Grade de respostas com marcadores de leitur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tao.png"/>
                    <pic:cNvPicPr/>
                  </pic:nvPicPr>
                  <pic:blipFill>
                    <a:blip r:embed="rIdCard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4698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Sz w:w="11906" w:h="16838"/>
      <w:pgMar w:top="283" w:right="283" w:bottom="283" w:left="283" w:header="0" w:footer="0"/>
    </w:sectPr>
  </w:body>
</w:document>
</file>

<file path=word/_rels/document.xml.rels><?xml version="1.0"?><Relationships xmlns="http://schemas.openxmlformats.org/package/2006/relationships"><Relationship Id="rIdCard" Type="http://schemas.openxmlformats.org/officeDocument/2006/relationships/image" Target="media/cartao.png"/></Relationships>
</file>