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1" w14:textId="77777777" w:rsidR="003322C2" w:rsidRDefault="00000000">
      <w:r>
        <w:t>Read me</w:t>
      </w:r>
    </w:p>
    <w:p w14:paraId="00000002" w14:textId="77777777" w:rsidR="003322C2" w:rsidRDefault="003322C2"/>
    <w:p w14:paraId="00000003" w14:textId="77777777" w:rsidR="003322C2" w:rsidRDefault="00000000">
      <w:r>
        <w:t xml:space="preserve">This </w:t>
      </w:r>
      <w:hyperlink r:id="rId4">
        <w:proofErr w:type="spellStart"/>
        <w:r>
          <w:rPr>
            <w:color w:val="1155CC"/>
            <w:u w:val="single"/>
          </w:rPr>
          <w:t>github</w:t>
        </w:r>
        <w:proofErr w:type="spellEnd"/>
      </w:hyperlink>
      <w:r>
        <w:t xml:space="preserve"> provides a combination of processing for delay-mode data for both CHLA and DOXY in R software. Processing for BGC-Argo variables (oxygen, chlorophyll, </w:t>
      </w:r>
      <w:proofErr w:type="spellStart"/>
      <w:r>
        <w:t>bbp</w:t>
      </w:r>
      <w:proofErr w:type="spellEnd"/>
      <w:r>
        <w:t xml:space="preserve">, pH, nitrate) into delayed mode is currently done across three software programs, R, python, and MATLAB. </w:t>
      </w:r>
    </w:p>
    <w:p w14:paraId="00000004" w14:textId="77777777" w:rsidR="003322C2" w:rsidRDefault="003322C2"/>
    <w:p w14:paraId="00000005" w14:textId="2826C00B" w:rsidR="003322C2" w:rsidRDefault="00000000">
      <w:r>
        <w:t xml:space="preserve">The data are read in through the use of an index table. If you would like to update the profiles to your most recent date, the index table needs to be deleted in the corresponding folder. The CHLA </w:t>
      </w:r>
      <w:r w:rsidR="00714FCE">
        <w:t xml:space="preserve">and BBP </w:t>
      </w:r>
      <w:r>
        <w:t xml:space="preserve">code evolved through a collaboration with PMEL and AOML between Marin </w:t>
      </w:r>
      <w:proofErr w:type="spellStart"/>
      <w:r>
        <w:t>Cornec</w:t>
      </w:r>
      <w:proofErr w:type="spellEnd"/>
      <w:r>
        <w:t xml:space="preserve"> and Jen McWhorter. </w:t>
      </w:r>
    </w:p>
    <w:p w14:paraId="00000006" w14:textId="77777777" w:rsidR="003322C2" w:rsidRDefault="003322C2"/>
    <w:p w14:paraId="00000007" w14:textId="77777777" w:rsidR="003322C2" w:rsidRDefault="00000000">
      <w:r>
        <w:t xml:space="preserve">DOXY in-air corrections were used from the </w:t>
      </w:r>
      <w:proofErr w:type="spellStart"/>
      <w:r>
        <w:t>Bittig</w:t>
      </w:r>
      <w:proofErr w:type="spellEnd"/>
      <w:r>
        <w:t xml:space="preserve"> outputs. </w:t>
      </w:r>
      <w:proofErr w:type="spellStart"/>
      <w:r>
        <w:t>BinFlag</w:t>
      </w:r>
      <w:proofErr w:type="spellEnd"/>
      <w:r>
        <w:t xml:space="preserve"> 5 applies in situ drift, carry over, and oxygen gain. The outputs and analysis for in-air oxygen corrections for each float can be found </w:t>
      </w:r>
      <w:hyperlink r:id="rId5">
        <w:r>
          <w:rPr>
            <w:color w:val="1155CC"/>
            <w:u w:val="single"/>
          </w:rPr>
          <w:t>here</w:t>
        </w:r>
      </w:hyperlink>
      <w:r>
        <w:t>. An additional hook correction was also created as some floats require this for the deepest measurement.</w:t>
      </w:r>
    </w:p>
    <w:p w14:paraId="00000008" w14:textId="77777777" w:rsidR="003322C2" w:rsidRDefault="003322C2"/>
    <w:p w14:paraId="00000009" w14:textId="77777777" w:rsidR="003322C2" w:rsidRDefault="00000000">
      <w:r>
        <w:t xml:space="preserve">Floats without in-air measurements for DOXY corrections can use either </w:t>
      </w:r>
      <w:hyperlink r:id="rId6" w:anchor="heading=h.wu8xgbkxp4eh">
        <w:r>
          <w:rPr>
            <w:color w:val="1155CC"/>
            <w:u w:val="single"/>
          </w:rPr>
          <w:t>SageO2</w:t>
        </w:r>
      </w:hyperlink>
      <w:r>
        <w:t xml:space="preserve"> (MATLAB) or </w:t>
      </w:r>
      <w:hyperlink r:id="rId7">
        <w:r>
          <w:rPr>
            <w:color w:val="1155CC"/>
            <w:u w:val="single"/>
          </w:rPr>
          <w:t>Chris Gordon’s script</w:t>
        </w:r>
      </w:hyperlink>
      <w:r>
        <w:t xml:space="preserve"> (python), both produced nearly the same results for </w:t>
      </w:r>
      <w:hyperlink r:id="rId8">
        <w:r>
          <w:rPr>
            <w:color w:val="1155CC"/>
            <w:u w:val="single"/>
          </w:rPr>
          <w:t>WMO 7901009</w:t>
        </w:r>
      </w:hyperlink>
      <w:r>
        <w:t xml:space="preserve">. Chris’s output produced 1.035 and SageO2 produced 1.037 for the gain value with a drift of 0.0011. SageO2 required updating code to work around the MATLAB </w:t>
      </w:r>
      <w:proofErr w:type="spellStart"/>
      <w:r>
        <w:t>nc</w:t>
      </w:r>
      <w:proofErr w:type="spellEnd"/>
      <w:r>
        <w:t xml:space="preserve"> toolbox from UCAR. </w:t>
      </w:r>
    </w:p>
    <w:p w14:paraId="0000000A" w14:textId="77777777" w:rsidR="003322C2" w:rsidRDefault="003322C2"/>
    <w:p w14:paraId="0000000B" w14:textId="77777777" w:rsidR="003322C2" w:rsidRDefault="00000000">
      <w:r>
        <w:t xml:space="preserve">Each float can have certain traits that can cause added layers or code corrections. </w:t>
      </w:r>
    </w:p>
    <w:p w14:paraId="0000000C" w14:textId="77777777" w:rsidR="003322C2" w:rsidRDefault="003322C2"/>
    <w:p w14:paraId="0000000D" w14:textId="77777777" w:rsidR="003322C2" w:rsidRDefault="00000000">
      <w:r>
        <w:t>WMO</w:t>
      </w:r>
    </w:p>
    <w:p w14:paraId="0000000E" w14:textId="77777777" w:rsidR="003322C2" w:rsidRDefault="00000000">
      <w:pPr>
        <w:spacing w:line="331" w:lineRule="auto"/>
      </w:pPr>
      <w:r>
        <w:t>7901009 - no in-air oxygen measurements</w:t>
      </w:r>
    </w:p>
    <w:p w14:paraId="0000000F" w14:textId="369A0845" w:rsidR="003322C2" w:rsidRDefault="00000000">
      <w:pPr>
        <w:spacing w:line="331" w:lineRule="auto"/>
      </w:pPr>
      <w:r>
        <w:t>4903624 - broken bio-optical sensor</w:t>
      </w:r>
      <w:r w:rsidR="0067604E">
        <w:t xml:space="preserve"> from the beginning, hard coded to fill values for CHLA and BBP </w:t>
      </w:r>
    </w:p>
    <w:p w14:paraId="00000010" w14:textId="77777777" w:rsidR="003322C2" w:rsidRDefault="00000000">
      <w:pPr>
        <w:spacing w:line="331" w:lineRule="auto"/>
      </w:pPr>
      <w:r>
        <w:t xml:space="preserve">1902800 - shallower profiles cycles 1-7 </w:t>
      </w:r>
    </w:p>
    <w:p w14:paraId="00000011" w14:textId="77777777" w:rsidR="003322C2" w:rsidRDefault="00000000">
      <w:pPr>
        <w:spacing w:line="331" w:lineRule="auto"/>
      </w:pPr>
      <w:r>
        <w:t>4903904 - missing cycle 1</w:t>
      </w:r>
    </w:p>
    <w:p w14:paraId="00000012" w14:textId="177CA8E6" w:rsidR="003322C2" w:rsidRDefault="00000000">
      <w:pPr>
        <w:spacing w:line="331" w:lineRule="auto"/>
      </w:pPr>
      <w:r>
        <w:t xml:space="preserve">2904010 - shallower profiles initial cycles, failed </w:t>
      </w:r>
      <w:r w:rsidR="0067604E">
        <w:t xml:space="preserve">CHLA and BBP cycle </w:t>
      </w:r>
      <w:r w:rsidR="0067604E">
        <w:t>49</w:t>
      </w:r>
      <w:r w:rsidR="0067604E">
        <w:t xml:space="preserve"> onwards</w:t>
      </w:r>
      <w:r w:rsidR="0067604E">
        <w:t>, hard coded to fill values</w:t>
      </w:r>
      <w:r w:rsidR="0067604E">
        <w:t xml:space="preserve"> </w:t>
      </w:r>
    </w:p>
    <w:p w14:paraId="216B0B7E" w14:textId="1FF6BEF1" w:rsidR="0067604E" w:rsidRDefault="00000000" w:rsidP="0067604E">
      <w:pPr>
        <w:spacing w:line="331" w:lineRule="auto"/>
      </w:pPr>
      <w:r>
        <w:t xml:space="preserve">2904011 - shallower profiles initial cycles, failed </w:t>
      </w:r>
      <w:r w:rsidR="0067604E">
        <w:t>CHLA and BBP cycle 24 onwards</w:t>
      </w:r>
      <w:r w:rsidR="0067604E">
        <w:t>, hard coded to fill values</w:t>
      </w:r>
    </w:p>
    <w:p w14:paraId="08F23BEE" w14:textId="67C92A84" w:rsidR="002B2CCF" w:rsidRDefault="002B2CCF">
      <w:pPr>
        <w:spacing w:line="331" w:lineRule="auto"/>
      </w:pPr>
    </w:p>
    <w:p w14:paraId="28EA85DD" w14:textId="5064FA2F" w:rsidR="002B2CCF" w:rsidRDefault="002B2CCF">
      <w:pPr>
        <w:spacing w:line="331" w:lineRule="auto"/>
      </w:pPr>
      <w:r>
        <w:t xml:space="preserve">Don’t use these floats for processing yet, </w:t>
      </w:r>
    </w:p>
    <w:p w14:paraId="600C16A4" w14:textId="5E6EBBF1" w:rsidR="002B2CCF" w:rsidRDefault="002B2CCF">
      <w:pPr>
        <w:spacing w:line="331" w:lineRule="auto"/>
      </w:pPr>
      <w:r w:rsidRPr="002B2CCF">
        <w:t>WMO 5907206 (stuck offshore PR), 4903911 (active - SBE ballast issue), 4903910 (in-active - SBE ballast issue), problem floats, missing some required files for processing</w:t>
      </w:r>
    </w:p>
    <w:p w14:paraId="00000014" w14:textId="77777777" w:rsidR="003322C2" w:rsidRDefault="003322C2">
      <w:pPr>
        <w:spacing w:line="331" w:lineRule="auto"/>
      </w:pPr>
    </w:p>
    <w:p w14:paraId="00000015" w14:textId="77777777" w:rsidR="003322C2" w:rsidRDefault="00000000">
      <w:pPr>
        <w:spacing w:line="331" w:lineRule="auto"/>
      </w:pPr>
      <w:r>
        <w:t xml:space="preserve">BD filler scripts were originally created by Hartmut </w:t>
      </w:r>
      <w:proofErr w:type="spellStart"/>
      <w:r>
        <w:t>Frenzel</w:t>
      </w:r>
      <w:proofErr w:type="spellEnd"/>
      <w:r>
        <w:t xml:space="preserve">, changes were made by Madi </w:t>
      </w:r>
      <w:proofErr w:type="spellStart"/>
      <w:r>
        <w:t>Soden</w:t>
      </w:r>
      <w:proofErr w:type="spellEnd"/>
      <w:r>
        <w:t xml:space="preserve">, and now updates have been made by Brandon Navarro, Jodi Brewster, and Jen McWhorter. BD filler script for CHLA works well. BD filler script for DOXY is having some issues. Conceptually we would like to submit CHLA and DOXY together (in BD files) to the GDAC to obtain an </w:t>
      </w:r>
      <w:proofErr w:type="spellStart"/>
      <w:r>
        <w:t>sProf</w:t>
      </w:r>
      <w:proofErr w:type="spellEnd"/>
      <w:r>
        <w:t xml:space="preserve"> that can be used in Sage (MATLAB software) to perform nitrate and pH DMQC. </w:t>
      </w:r>
    </w:p>
    <w:p w14:paraId="5D0800E3" w14:textId="77777777" w:rsidR="00886975" w:rsidRDefault="00886975">
      <w:pPr>
        <w:spacing w:line="331" w:lineRule="auto"/>
      </w:pPr>
    </w:p>
    <w:p w14:paraId="631ECAB9" w14:textId="77777777" w:rsidR="00886975" w:rsidRDefault="00886975">
      <w:pPr>
        <w:spacing w:line="331" w:lineRule="auto"/>
      </w:pPr>
    </w:p>
    <w:p w14:paraId="4453EEDE" w14:textId="5E6C0A6C" w:rsidR="00886975" w:rsidRDefault="00886975">
      <w:pPr>
        <w:spacing w:line="331" w:lineRule="auto"/>
      </w:pPr>
      <w:r>
        <w:t xml:space="preserve">***Jen check when CHLA fill values exist that CHLA_NOLUT has fill values too </w:t>
      </w:r>
    </w:p>
    <w:sectPr w:rsidR="00886975">
      <w:pgSz w:w="12240" w:h="15840"/>
      <w:pgMar w:top="576" w:right="576" w:bottom="576" w:left="576"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1F8B1BE-5F3F-4F48-8F05-D7CFABFA4448}"/>
  </w:font>
  <w:font w:name="Cambria">
    <w:panose1 w:val="02040503050406030204"/>
    <w:charset w:val="00"/>
    <w:family w:val="roman"/>
    <w:pitch w:val="variable"/>
    <w:sig w:usb0="E00006FF" w:usb1="420024FF" w:usb2="02000000" w:usb3="00000000" w:csb0="0000019F" w:csb1="00000000"/>
    <w:embedRegular r:id="rId2" w:fontKey="{59FF6E2D-C040-4063-AC26-3A4AC5656D1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C2"/>
    <w:rsid w:val="002B2CCF"/>
    <w:rsid w:val="003322C2"/>
    <w:rsid w:val="005D28E3"/>
    <w:rsid w:val="0067604E"/>
    <w:rsid w:val="00714FCE"/>
    <w:rsid w:val="00886975"/>
    <w:rsid w:val="00AF304A"/>
    <w:rsid w:val="00FA1F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BB1C9"/>
  <w15:docId w15:val="{14EB83C3-CA15-4430-9089-93529B520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github.com/ArgoCanada/meds-dmqc/blob/main/report/notebooks/11_external/7901009_report.ipynb" TargetMode="External"/><Relationship Id="rId3" Type="http://schemas.openxmlformats.org/officeDocument/2006/relationships/webSettings" Target="webSettings.xml"/><Relationship Id="rId7" Type="http://schemas.openxmlformats.org/officeDocument/2006/relationships/hyperlink" Target="https://github.com/ArgoCanada/bgcArgoDMQC"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google.com/document/d/1zHj8BqfiECsrbDIXlMcCl6FoSbWWBmzhl21cbLXua2E/edit?tab=t.0" TargetMode="External"/><Relationship Id="rId5" Type="http://schemas.openxmlformats.org/officeDocument/2006/relationships/hyperlink" Target="https://drive.google.com/drive/folders/1aPu8RDn4xXo1LLUNv-XIBG9WumNnGMxu?usp=drive_link" TargetMode="External"/><Relationship Id="rId10" Type="http://schemas.openxmlformats.org/officeDocument/2006/relationships/theme" Target="theme/theme1.xml"/><Relationship Id="rId4" Type="http://schemas.openxmlformats.org/officeDocument/2006/relationships/hyperlink" Target="https://github.com/JK-McWhorter/DMQC_CHLA_DOXY" TargetMode="Externa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448</Words>
  <Characters>2558</Characters>
  <Application>Microsoft Office Word</Application>
  <DocSecurity>0</DocSecurity>
  <Lines>21</Lines>
  <Paragraphs>5</Paragraphs>
  <ScaleCrop>false</ScaleCrop>
  <Company/>
  <LinksUpToDate>false</LinksUpToDate>
  <CharactersWithSpaces>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Jennifer McWhorter</cp:lastModifiedBy>
  <cp:revision>5</cp:revision>
  <dcterms:created xsi:type="dcterms:W3CDTF">2026-10-01T14:21:00Z</dcterms:created>
  <dcterms:modified xsi:type="dcterms:W3CDTF">2026-10-02T12:09:00Z</dcterms:modified>
</cp:coreProperties>
</file>