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5955" w14:textId="36C7EA95" w:rsidR="008168D0" w:rsidRDefault="00104D39">
      <w:r>
        <w:t>Hello,</w:t>
      </w:r>
    </w:p>
    <w:p w14:paraId="4F9F898D" w14:textId="1AE02181" w:rsidR="0010392A" w:rsidRDefault="00104D39" w:rsidP="007B3C40">
      <w:pPr>
        <w:ind w:firstLine="720"/>
      </w:pPr>
      <w:r>
        <w:t xml:space="preserve">For the Module </w:t>
      </w:r>
      <w:r w:rsidR="00EF4AAE">
        <w:t>2</w:t>
      </w:r>
      <w:r w:rsidR="006869E9">
        <w:t xml:space="preserve">.1 discussion, </w:t>
      </w:r>
      <w:r w:rsidR="00F66E9B">
        <w:t xml:space="preserve">I will focus on </w:t>
      </w:r>
      <w:r w:rsidR="00E40D35">
        <w:t xml:space="preserve">Conway’s law with its inherent advantages and disadvantages. </w:t>
      </w:r>
      <w:proofErr w:type="gramStart"/>
      <w:r w:rsidR="00083BB0">
        <w:t>So</w:t>
      </w:r>
      <w:proofErr w:type="gramEnd"/>
      <w:r w:rsidR="00083BB0">
        <w:t xml:space="preserve"> to start, Conway’s law</w:t>
      </w:r>
      <w:r w:rsidR="005B1941">
        <w:t xml:space="preserve"> </w:t>
      </w:r>
      <w:r w:rsidR="00982575">
        <w:t xml:space="preserve">was introduced </w:t>
      </w:r>
      <w:r w:rsidR="005B1941">
        <w:t>by Melvin Conway in 1967</w:t>
      </w:r>
      <w:r w:rsidR="00982575">
        <w:t>.  He stated that</w:t>
      </w:r>
      <w:r w:rsidR="005B1941">
        <w:t xml:space="preserve"> </w:t>
      </w:r>
      <w:r w:rsidR="00740DF5">
        <w:t>“</w:t>
      </w:r>
      <w:r w:rsidR="00982575">
        <w:t>a</w:t>
      </w:r>
      <w:r w:rsidR="00740DF5" w:rsidRPr="00740DF5">
        <w:t>ny organization that designs a system (defined broadly) will produce a design whose structure is a copy of the organization's communication structure</w:t>
      </w:r>
      <w:r w:rsidR="00740DF5">
        <w:t>”</w:t>
      </w:r>
      <w:r w:rsidR="00982575">
        <w:t xml:space="preserve"> (Fowler)</w:t>
      </w:r>
      <w:r w:rsidR="000C1A1D">
        <w:t>.</w:t>
      </w:r>
      <w:r w:rsidR="00E524DA">
        <w:t xml:space="preserve">  </w:t>
      </w:r>
      <w:r w:rsidR="00D9411B">
        <w:t>The ima</w:t>
      </w:r>
      <w:r w:rsidR="00486A90">
        <w:t>ge below</w:t>
      </w:r>
      <w:r w:rsidR="00673212">
        <w:t xml:space="preserve"> is from Martin Fowler’s article and</w:t>
      </w:r>
      <w:r w:rsidR="00486A90">
        <w:t xml:space="preserve"> shows how a group of designers that communicate nationwide would</w:t>
      </w:r>
      <w:r w:rsidR="00D92F51">
        <w:t xml:space="preserve"> likely</w:t>
      </w:r>
      <w:r w:rsidR="00486A90">
        <w:t xml:space="preserve"> design a </w:t>
      </w:r>
      <w:r w:rsidR="00673212">
        <w:t xml:space="preserve">system </w:t>
      </w:r>
      <w:proofErr w:type="gramStart"/>
      <w:r w:rsidR="00673212">
        <w:t>as a whole</w:t>
      </w:r>
      <w:r w:rsidR="00D92F51">
        <w:t xml:space="preserve"> if</w:t>
      </w:r>
      <w:proofErr w:type="gramEnd"/>
      <w:r w:rsidR="00D92F51">
        <w:t xml:space="preserve"> it followed Conway’s Law</w:t>
      </w:r>
      <w:r w:rsidR="00673212">
        <w:t>.</w:t>
      </w:r>
      <w:r w:rsidR="000C1A1D">
        <w:t xml:space="preserve"> </w:t>
      </w:r>
    </w:p>
    <w:p w14:paraId="685AAB3E" w14:textId="6930609B" w:rsidR="00D92F51" w:rsidRDefault="00F7652A" w:rsidP="007B3C40">
      <w:pPr>
        <w:ind w:firstLine="720"/>
      </w:pPr>
      <w:r>
        <w:t>Fowler be</w:t>
      </w:r>
      <w:r w:rsidR="00BF26D4">
        <w:t xml:space="preserve">lieves that accepting Conway’s Law is better than </w:t>
      </w:r>
      <w:r w:rsidR="00195852">
        <w:t>ignoring it.  But he goes on to say there are three ways</w:t>
      </w:r>
      <w:r w:rsidR="000E441A">
        <w:t xml:space="preserve"> that development usually goes.  </w:t>
      </w:r>
      <w:r w:rsidR="00B06C9B">
        <w:t>For the first way, d</w:t>
      </w:r>
      <w:r w:rsidR="000E441A">
        <w:t>esi</w:t>
      </w:r>
      <w:r w:rsidR="00B06C9B">
        <w:t>gns</w:t>
      </w:r>
      <w:r w:rsidR="000E441A">
        <w:t xml:space="preserve"> are made </w:t>
      </w:r>
      <w:r w:rsidR="00AC0489">
        <w:t>to</w:t>
      </w:r>
      <w:r w:rsidR="000E441A">
        <w:t xml:space="preserve"> not be taking Conway</w:t>
      </w:r>
      <w:r w:rsidR="005E2F42">
        <w:t xml:space="preserve">’s Law into account because they are </w:t>
      </w:r>
      <w:r w:rsidR="00B06C9B">
        <w:t>ignorant or</w:t>
      </w:r>
      <w:r w:rsidR="00F163D4">
        <w:t xml:space="preserve"> ignore it because of the misconception it doesn’t apply.  </w:t>
      </w:r>
      <w:r w:rsidR="00AC0489">
        <w:t>The second way is to accept Conway’s Law and make sure the design doesn’t clash with communication patters</w:t>
      </w:r>
      <w:r w:rsidR="002343A8">
        <w:t>.  And the last way is called the Inverse Conway Maneuver</w:t>
      </w:r>
      <w:r w:rsidR="000C54F9">
        <w:t xml:space="preserve"> that has a design to specifically change communication patterns to encourage the desired software architecture (Fowler).</w:t>
      </w:r>
    </w:p>
    <w:p w14:paraId="43FD9991" w14:textId="0B3D9505" w:rsidR="000C54F9" w:rsidRDefault="003D3136" w:rsidP="007B3C40">
      <w:pPr>
        <w:ind w:firstLine="720"/>
      </w:pPr>
      <w:r>
        <w:t xml:space="preserve">Gilson’s article </w:t>
      </w:r>
      <w:r w:rsidR="007E49BA">
        <w:t xml:space="preserve">gave the synopsis of Conway’s Law but was focused on how the </w:t>
      </w:r>
      <w:r w:rsidR="009B3E8C">
        <w:t>A</w:t>
      </w:r>
      <w:r w:rsidR="007E49BA">
        <w:t>CMI</w:t>
      </w:r>
      <w:r w:rsidR="009B3E8C">
        <w:t>, a museum</w:t>
      </w:r>
      <w:r w:rsidR="007E49BA">
        <w:t xml:space="preserve"> in Australia</w:t>
      </w:r>
      <w:r w:rsidR="009B3E8C">
        <w:t>,</w:t>
      </w:r>
      <w:r w:rsidR="00F1181D">
        <w:t xml:space="preserve"> was redesigned to break the law and create something new</w:t>
      </w:r>
      <w:r w:rsidR="00857D1E">
        <w:t>.  Seb Chan was the mind behind the redesign and through a</w:t>
      </w:r>
      <w:r w:rsidR="007D425E">
        <w:t>n effort of being transparent, loosening organizational hierarch, and empowering those on the frontline</w:t>
      </w:r>
      <w:r w:rsidR="009B3E8C">
        <w:t xml:space="preserve"> brought new value to the </w:t>
      </w:r>
      <w:r w:rsidR="006D50D9">
        <w:t xml:space="preserve">museum and gave more value to visitors (Gilson). </w:t>
      </w:r>
    </w:p>
    <w:p w14:paraId="1A69C111" w14:textId="77EB07B3" w:rsidR="003E4E9B" w:rsidRDefault="00413E2B" w:rsidP="003E4E9B">
      <w:pPr>
        <w:ind w:firstLine="720"/>
      </w:pPr>
      <w:r>
        <w:t>From these articles, advantages are shown to be a design that is predictable</w:t>
      </w:r>
      <w:r w:rsidR="00BF5BBB">
        <w:t xml:space="preserve"> and how changes may impact the </w:t>
      </w:r>
      <w:proofErr w:type="gramStart"/>
      <w:r w:rsidR="00BF5BBB">
        <w:t>organization as a whole</w:t>
      </w:r>
      <w:proofErr w:type="gramEnd"/>
      <w:r w:rsidR="00BF5BBB">
        <w:t>. It also</w:t>
      </w:r>
      <w:r w:rsidR="00AA0A39">
        <w:t xml:space="preserve"> can highlight issues or inefficiencies in an organization that can be improved.</w:t>
      </w:r>
      <w:r w:rsidR="00AF5E36">
        <w:t xml:space="preserve">  To pair with those advantages, the disadvantages are the other side of the coin.  </w:t>
      </w:r>
      <w:r w:rsidR="00D17AC7">
        <w:t xml:space="preserve">Conway’s Law makes the design rigid and not easy to change because those changes will also create </w:t>
      </w:r>
      <w:r w:rsidR="002A3214">
        <w:t xml:space="preserve">inefficiencies.  You can </w:t>
      </w:r>
      <w:r w:rsidR="00BD5E13">
        <w:t>leverage Conway’s law to promote collaboration, align teams, and</w:t>
      </w:r>
      <w:r w:rsidR="003E4E9B">
        <w:t xml:space="preserve"> make it visible how restructuring can improve the </w:t>
      </w:r>
      <w:proofErr w:type="gramStart"/>
      <w:r w:rsidR="003E4E9B">
        <w:t>system as a whole</w:t>
      </w:r>
      <w:proofErr w:type="gramEnd"/>
      <w:r w:rsidR="003E4E9B">
        <w:t>. Hope that was helpful</w:t>
      </w:r>
      <w:r w:rsidR="008576F2">
        <w:t>.</w:t>
      </w:r>
    </w:p>
    <w:p w14:paraId="519AB370" w14:textId="77777777" w:rsidR="00A758E1" w:rsidRDefault="00A758E1" w:rsidP="00530A7D"/>
    <w:p w14:paraId="32CD57DA" w14:textId="60AEA21C" w:rsidR="00A758E1" w:rsidRDefault="00A758E1" w:rsidP="00530A7D">
      <w:r>
        <w:t xml:space="preserve">Thank you for your time, </w:t>
      </w:r>
    </w:p>
    <w:p w14:paraId="31B179BB" w14:textId="1CCDFFF9" w:rsidR="00A758E1" w:rsidRDefault="00A758E1" w:rsidP="00530A7D">
      <w:r>
        <w:t>Jeremiah K.</w:t>
      </w:r>
    </w:p>
    <w:p w14:paraId="5EC4F9DD" w14:textId="4934C0E5" w:rsidR="00A758E1" w:rsidRDefault="00A758E1" w:rsidP="00530A7D"/>
    <w:p w14:paraId="262DD58E" w14:textId="778AD5B4" w:rsidR="00A758E1" w:rsidRDefault="00A758E1" w:rsidP="00530A7D">
      <w:r>
        <w:t>References:</w:t>
      </w:r>
      <w:r w:rsidR="002C451D">
        <w:br/>
      </w:r>
    </w:p>
    <w:p w14:paraId="399E1FB5" w14:textId="67983D15" w:rsidR="00F50E75" w:rsidRDefault="00035F1D">
      <w:r w:rsidRPr="00035F1D">
        <w:t>Fowler, M. (</w:t>
      </w:r>
      <w:r w:rsidR="006342FB">
        <w:t>2022, October 20</w:t>
      </w:r>
      <w:r w:rsidRPr="00035F1D">
        <w:t xml:space="preserve">). bliki: Conway’s Law. martinfowler.com. </w:t>
      </w:r>
      <w:hyperlink r:id="rId4" w:history="1">
        <w:r w:rsidRPr="009F6FE6">
          <w:rPr>
            <w:rStyle w:val="Hyperlink"/>
          </w:rPr>
          <w:t>https://martinfowler.com/bliki/ConwaysLaw.html</w:t>
        </w:r>
      </w:hyperlink>
    </w:p>
    <w:p w14:paraId="674A2C2D" w14:textId="213B6278" w:rsidR="006342FB" w:rsidRDefault="006342FB">
      <w:r w:rsidRPr="006342FB">
        <w:t xml:space="preserve">Gilson, N. (2022, March 17). What is Conway’s Law? Work Life by Atlassian. </w:t>
      </w:r>
      <w:hyperlink r:id="rId5" w:history="1">
        <w:r w:rsidRPr="009F6FE6">
          <w:rPr>
            <w:rStyle w:val="Hyperlink"/>
          </w:rPr>
          <w:t>https://www.atlassian.com/blog/teamwork/what-is-conways-law-acmi</w:t>
        </w:r>
      </w:hyperlink>
    </w:p>
    <w:p w14:paraId="3FC60B97" w14:textId="77777777" w:rsidR="006342FB" w:rsidRDefault="006342FB"/>
    <w:p w14:paraId="7E70ACBF" w14:textId="77777777" w:rsidR="00035F1D" w:rsidRDefault="00035F1D"/>
    <w:sectPr w:rsidR="00035F1D" w:rsidSect="00BE7ABC">
      <w:pgSz w:w="12240" w:h="15840" w:code="1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4B"/>
    <w:rsid w:val="000150C7"/>
    <w:rsid w:val="00035F1D"/>
    <w:rsid w:val="00076760"/>
    <w:rsid w:val="00083BB0"/>
    <w:rsid w:val="00096DCD"/>
    <w:rsid w:val="000A4463"/>
    <w:rsid w:val="000B1B8A"/>
    <w:rsid w:val="000B2136"/>
    <w:rsid w:val="000C0044"/>
    <w:rsid w:val="000C1A1D"/>
    <w:rsid w:val="000C54F9"/>
    <w:rsid w:val="000D359C"/>
    <w:rsid w:val="000E441A"/>
    <w:rsid w:val="000F49A0"/>
    <w:rsid w:val="0010392A"/>
    <w:rsid w:val="00104D39"/>
    <w:rsid w:val="00105DAD"/>
    <w:rsid w:val="00114BBD"/>
    <w:rsid w:val="00153076"/>
    <w:rsid w:val="00171679"/>
    <w:rsid w:val="001824F3"/>
    <w:rsid w:val="00186415"/>
    <w:rsid w:val="00190319"/>
    <w:rsid w:val="00195852"/>
    <w:rsid w:val="0020301B"/>
    <w:rsid w:val="002055F2"/>
    <w:rsid w:val="002343A8"/>
    <w:rsid w:val="002A3214"/>
    <w:rsid w:val="002B28F2"/>
    <w:rsid w:val="002C451D"/>
    <w:rsid w:val="002C54A8"/>
    <w:rsid w:val="00301B7F"/>
    <w:rsid w:val="003250BA"/>
    <w:rsid w:val="00385DD7"/>
    <w:rsid w:val="00385FFE"/>
    <w:rsid w:val="003C188F"/>
    <w:rsid w:val="003D3136"/>
    <w:rsid w:val="003E4E9B"/>
    <w:rsid w:val="003F5CC5"/>
    <w:rsid w:val="00413E2B"/>
    <w:rsid w:val="00414333"/>
    <w:rsid w:val="0046343F"/>
    <w:rsid w:val="00486A90"/>
    <w:rsid w:val="00530A7D"/>
    <w:rsid w:val="0057637A"/>
    <w:rsid w:val="005B1941"/>
    <w:rsid w:val="005E1966"/>
    <w:rsid w:val="005E2F42"/>
    <w:rsid w:val="006342FB"/>
    <w:rsid w:val="00673212"/>
    <w:rsid w:val="006869E9"/>
    <w:rsid w:val="006B341F"/>
    <w:rsid w:val="006B3EB2"/>
    <w:rsid w:val="006B79D1"/>
    <w:rsid w:val="006D50D9"/>
    <w:rsid w:val="006D64B5"/>
    <w:rsid w:val="006D6AD8"/>
    <w:rsid w:val="00717CB3"/>
    <w:rsid w:val="00720629"/>
    <w:rsid w:val="00740DF5"/>
    <w:rsid w:val="00767C71"/>
    <w:rsid w:val="00770391"/>
    <w:rsid w:val="00796713"/>
    <w:rsid w:val="007A6F8B"/>
    <w:rsid w:val="007B3C40"/>
    <w:rsid w:val="007B5AC0"/>
    <w:rsid w:val="007D425E"/>
    <w:rsid w:val="007E49BA"/>
    <w:rsid w:val="007F529E"/>
    <w:rsid w:val="008168D0"/>
    <w:rsid w:val="00831E92"/>
    <w:rsid w:val="00857009"/>
    <w:rsid w:val="008576F2"/>
    <w:rsid w:val="00857D1E"/>
    <w:rsid w:val="008D127F"/>
    <w:rsid w:val="00961A4B"/>
    <w:rsid w:val="00964B93"/>
    <w:rsid w:val="00982575"/>
    <w:rsid w:val="009B3E8C"/>
    <w:rsid w:val="009C7A13"/>
    <w:rsid w:val="009E3D5D"/>
    <w:rsid w:val="00A03F03"/>
    <w:rsid w:val="00A20607"/>
    <w:rsid w:val="00A758E1"/>
    <w:rsid w:val="00A95019"/>
    <w:rsid w:val="00A974AC"/>
    <w:rsid w:val="00AA0A39"/>
    <w:rsid w:val="00AC0489"/>
    <w:rsid w:val="00AC21D3"/>
    <w:rsid w:val="00AE2D6D"/>
    <w:rsid w:val="00AF5E36"/>
    <w:rsid w:val="00B06C9B"/>
    <w:rsid w:val="00B66A19"/>
    <w:rsid w:val="00B81435"/>
    <w:rsid w:val="00BD0DF6"/>
    <w:rsid w:val="00BD1FF3"/>
    <w:rsid w:val="00BD5E13"/>
    <w:rsid w:val="00BE2D1B"/>
    <w:rsid w:val="00BE7ABC"/>
    <w:rsid w:val="00BF265E"/>
    <w:rsid w:val="00BF26D4"/>
    <w:rsid w:val="00BF5BBB"/>
    <w:rsid w:val="00BF6D4A"/>
    <w:rsid w:val="00C22221"/>
    <w:rsid w:val="00CC6EE6"/>
    <w:rsid w:val="00CE115A"/>
    <w:rsid w:val="00CF6612"/>
    <w:rsid w:val="00D17AC7"/>
    <w:rsid w:val="00D3460D"/>
    <w:rsid w:val="00D72743"/>
    <w:rsid w:val="00D8461D"/>
    <w:rsid w:val="00D92F51"/>
    <w:rsid w:val="00D9411B"/>
    <w:rsid w:val="00DB4426"/>
    <w:rsid w:val="00DC1877"/>
    <w:rsid w:val="00DD3BC3"/>
    <w:rsid w:val="00E123CD"/>
    <w:rsid w:val="00E13E98"/>
    <w:rsid w:val="00E40D35"/>
    <w:rsid w:val="00E453CB"/>
    <w:rsid w:val="00E524DA"/>
    <w:rsid w:val="00E635DF"/>
    <w:rsid w:val="00E6727A"/>
    <w:rsid w:val="00E957EB"/>
    <w:rsid w:val="00E96BB6"/>
    <w:rsid w:val="00EC57CD"/>
    <w:rsid w:val="00EF1911"/>
    <w:rsid w:val="00EF4AAE"/>
    <w:rsid w:val="00F1181D"/>
    <w:rsid w:val="00F163D4"/>
    <w:rsid w:val="00F50E75"/>
    <w:rsid w:val="00F66E9B"/>
    <w:rsid w:val="00F67BD1"/>
    <w:rsid w:val="00F748B3"/>
    <w:rsid w:val="00F7652A"/>
    <w:rsid w:val="00F94521"/>
    <w:rsid w:val="00FA6FEF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B1DF"/>
  <w15:chartTrackingRefBased/>
  <w15:docId w15:val="{8120D828-EADD-4749-AF33-B5AF277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3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blog/teamwork/what-is-conways-law-acmi" TargetMode="External"/><Relationship Id="rId4" Type="http://schemas.openxmlformats.org/officeDocument/2006/relationships/hyperlink" Target="https://martinfowler.com/bliki/ConwaysLa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384</Words>
  <Characters>2194</Characters>
  <Application>Microsoft Office Word</Application>
  <DocSecurity>0</DocSecurity>
  <Lines>18</Lines>
  <Paragraphs>5</Paragraphs>
  <ScaleCrop>false</ScaleCrop>
  <Company>PepsiCo Inc.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44</cp:revision>
  <dcterms:created xsi:type="dcterms:W3CDTF">2024-06-08T00:23:00Z</dcterms:created>
  <dcterms:modified xsi:type="dcterms:W3CDTF">2024-06-08T00:53:00Z</dcterms:modified>
</cp:coreProperties>
</file>