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A87F" w14:textId="40667C4E" w:rsidR="008168D0" w:rsidRDefault="001D7F5F">
      <w:r>
        <w:t>Jeremiah Kellam</w:t>
      </w:r>
    </w:p>
    <w:p w14:paraId="5283504A" w14:textId="2E23AC6D" w:rsidR="001D7F5F" w:rsidRDefault="001D7F5F">
      <w:r>
        <w:t xml:space="preserve">CSD380 Module </w:t>
      </w:r>
      <w:r w:rsidR="00CA2514">
        <w:t>1</w:t>
      </w:r>
      <w:r w:rsidR="00B86E88">
        <w:t>2</w:t>
      </w:r>
      <w:r w:rsidR="00DB4D5A">
        <w:t>.</w:t>
      </w:r>
      <w:r w:rsidR="005D7740">
        <w:t>2 Assignment</w:t>
      </w:r>
    </w:p>
    <w:p w14:paraId="1A130D3A" w14:textId="79EE8F2C" w:rsidR="001D7F5F" w:rsidRDefault="00DB4D5A">
      <w:r>
        <w:t>7/</w:t>
      </w:r>
      <w:r w:rsidR="005D7740">
        <w:t>22</w:t>
      </w:r>
      <w:r>
        <w:t>/2024</w:t>
      </w:r>
    </w:p>
    <w:p w14:paraId="70F7CFD3" w14:textId="6AEFC330" w:rsidR="00C033C4" w:rsidRDefault="005D7740" w:rsidP="000D670F">
      <w:pPr>
        <w:jc w:val="center"/>
      </w:pPr>
      <w:r>
        <w:t>Compliance: Case Studies</w:t>
      </w:r>
    </w:p>
    <w:p w14:paraId="78B3DC67" w14:textId="77777777" w:rsidR="00CA2514" w:rsidRDefault="00CA2514" w:rsidP="00CA2514">
      <w:pPr>
        <w:jc w:val="center"/>
      </w:pPr>
    </w:p>
    <w:p w14:paraId="2DCA130F" w14:textId="24171727" w:rsidR="00CB0AE8" w:rsidRDefault="00A94C87" w:rsidP="00CB0AE8">
      <w:pPr>
        <w:spacing w:line="360" w:lineRule="auto"/>
      </w:pPr>
      <w:r>
        <w:tab/>
        <w:t>Two case studies were assigned to expand on from our reading</w:t>
      </w:r>
      <w:r w:rsidR="0078592E">
        <w:t>.  “Providing Compliance in Regulated Environments” and “Relying on Production Telem</w:t>
      </w:r>
      <w:r w:rsidR="00677366">
        <w:t>et</w:t>
      </w:r>
      <w:r w:rsidR="0078592E">
        <w:t>ry for ATM Systems</w:t>
      </w:r>
      <w:r w:rsidR="00677366">
        <w:t>” (Kim, et al.)</w:t>
      </w:r>
      <w:r w:rsidR="000371EC">
        <w:t xml:space="preserve">. </w:t>
      </w:r>
      <w:r w:rsidR="00F7592A">
        <w:t xml:space="preserve"> With the first case study, the challenge is that servers appear and disappear which is not feasible to audit like the s</w:t>
      </w:r>
      <w:r w:rsidR="001A2156">
        <w:t xml:space="preserve">tandard physical audits would be performed. </w:t>
      </w:r>
      <w:r w:rsidR="00C32A90">
        <w:t xml:space="preserve">Security measures and required documentation clash for the purpose of DevOps and its nature. </w:t>
      </w:r>
      <w:r w:rsidR="00EA5BC7">
        <w:t xml:space="preserve">The way that Shinn stated they worked around the issue is to automate the process so that information </w:t>
      </w:r>
      <w:r w:rsidR="00D37EE3">
        <w:t xml:space="preserve">like screenshots and CSV files were compiled automatically and contained in a system that auditors could log in to and go through </w:t>
      </w:r>
      <w:r w:rsidR="00877181">
        <w:t xml:space="preserve">for audit evidence required in a specified time range (Kim, et al.). </w:t>
      </w:r>
    </w:p>
    <w:p w14:paraId="49B04901" w14:textId="219D1347" w:rsidR="00DB6D6D" w:rsidRDefault="00322884" w:rsidP="00DB6D6D">
      <w:pPr>
        <w:spacing w:line="360" w:lineRule="auto"/>
      </w:pPr>
      <w:r>
        <w:t>Engineering requirements were</w:t>
      </w:r>
      <w:r w:rsidR="00934A78">
        <w:t xml:space="preserve"> derived from the </w:t>
      </w:r>
      <w:r w:rsidR="00383D33">
        <w:t>forty-five</w:t>
      </w:r>
      <w:r w:rsidR="00934A78">
        <w:t xml:space="preserve"> CFR Part 160 legislation</w:t>
      </w:r>
      <w:r w:rsidR="00AB204C">
        <w:t xml:space="preserve"> to find the </w:t>
      </w:r>
      <w:r w:rsidR="00383D33">
        <w:t>specifics</w:t>
      </w:r>
      <w:r w:rsidR="00AB204C">
        <w:t xml:space="preserve"> needed for what is required.  Those requirements would det</w:t>
      </w:r>
      <w:r w:rsidR="00383D33">
        <w:t xml:space="preserve">ermine what activities must be logged and retained for audit review. </w:t>
      </w:r>
      <w:r w:rsidR="005C7545">
        <w:t>The DevOps Audit Defense Toolkit gives an end-to-end</w:t>
      </w:r>
      <w:r w:rsidR="00541280">
        <w:t xml:space="preserve"> description of compliance and audits. </w:t>
      </w:r>
      <w:r w:rsidR="00E20B89">
        <w:t>The point of the case study is to show that building documentation</w:t>
      </w:r>
      <w:r w:rsidR="00AC2D37">
        <w:t xml:space="preserve"> allows Dev and Ops practices to meet in the middle and handle auditor requirements</w:t>
      </w:r>
      <w:r w:rsidR="00B75BE8">
        <w:t xml:space="preserve"> and improve risk assessments and mitigation (Kim, et al.).</w:t>
      </w:r>
      <w:r w:rsidR="00DB6D6D" w:rsidRPr="00DB6D6D">
        <w:t xml:space="preserve"> </w:t>
      </w:r>
      <w:r w:rsidR="00DB6D6D">
        <w:t xml:space="preserve"> </w:t>
      </w:r>
      <w:r w:rsidR="00DB6D6D">
        <w:t xml:space="preserve">By taking advantage of automation and allow the tools to take care of the burden of collection, developers </w:t>
      </w:r>
      <w:proofErr w:type="gramStart"/>
      <w:r w:rsidR="00DB6D6D">
        <w:t>are able to</w:t>
      </w:r>
      <w:proofErr w:type="gramEnd"/>
      <w:r w:rsidR="00DB6D6D">
        <w:t xml:space="preserve"> engineer compliance into the build so that real-time monitoring can </w:t>
      </w:r>
      <w:r w:rsidR="00DB6D6D">
        <w:t>occur,</w:t>
      </w:r>
      <w:r w:rsidR="00DB6D6D">
        <w:t xml:space="preserve"> and lower risk of non-compliance or possible penalties could occur. </w:t>
      </w:r>
    </w:p>
    <w:p w14:paraId="52606889" w14:textId="6ECAA1B6" w:rsidR="00B75BE8" w:rsidRDefault="00B75BE8" w:rsidP="00CB0AE8">
      <w:pPr>
        <w:spacing w:line="360" w:lineRule="auto"/>
      </w:pPr>
      <w:r>
        <w:tab/>
        <w:t>The second case study</w:t>
      </w:r>
      <w:r w:rsidR="00252CAE">
        <w:t xml:space="preserve"> was very short, but value added.  An observation was made that</w:t>
      </w:r>
      <w:r w:rsidR="00C7475A">
        <w:t xml:space="preserve"> code reviews were relied on to heavily to detect fraud.  </w:t>
      </w:r>
      <w:r w:rsidR="004045FB">
        <w:t>The head of the DevOps initiative for a consumer banking property</w:t>
      </w:r>
      <w:r w:rsidR="000E0DB6">
        <w:t xml:space="preserve"> determined production monitoring controls and automated testing</w:t>
      </w:r>
      <w:r w:rsidR="00AF44D1">
        <w:t xml:space="preserve"> paired with code reviews and approvals mitigate risks for both errors and fraud. </w:t>
      </w:r>
      <w:r w:rsidR="00027931">
        <w:t xml:space="preserve">A case of fraud was found from a backdoor put in by a developer in ATM machines that wasn’t found in code review, but in product monitoring and </w:t>
      </w:r>
      <w:r w:rsidR="000C01C6">
        <w:t xml:space="preserve">operations review. </w:t>
      </w:r>
      <w:r w:rsidR="00843693">
        <w:t>The main point of this case study is that separation of Dev and Ops can lead to vulnerabilities and that over</w:t>
      </w:r>
      <w:r w:rsidR="005A2EEC">
        <w:t>reliance on code reviews shouldn’t continue as telemetry would allow</w:t>
      </w:r>
      <w:r w:rsidR="00B23FBF">
        <w:t xml:space="preserve"> visibility to detect and address both instances of errors and fraud.</w:t>
      </w:r>
      <w:r w:rsidR="00DB6D6D">
        <w:t xml:space="preserve">  This case study </w:t>
      </w:r>
      <w:r w:rsidR="008B786C">
        <w:t xml:space="preserve">gave a clear picture of the capabilities to be proactive rather than reactive in </w:t>
      </w:r>
      <w:r w:rsidR="00765C35">
        <w:t xml:space="preserve">the processes that DevOps take to design, build, and maintain a service. </w:t>
      </w:r>
    </w:p>
    <w:p w14:paraId="05E21D7A" w14:textId="79E186F8" w:rsidR="00B23FBF" w:rsidRDefault="00B23FBF" w:rsidP="00CB0AE8">
      <w:pPr>
        <w:spacing w:line="360" w:lineRule="auto"/>
      </w:pPr>
      <w:r>
        <w:lastRenderedPageBreak/>
        <w:tab/>
        <w:t xml:space="preserve">The </w:t>
      </w:r>
      <w:r w:rsidR="00C0306D">
        <w:t xml:space="preserve">main takeaway of both case studies is that Dev and Ops should not be separate.  </w:t>
      </w:r>
      <w:r w:rsidR="00AC6B8A">
        <w:t xml:space="preserve">Automation and innovation will allow compliance and requirements to be met. </w:t>
      </w:r>
      <w:r w:rsidR="00E96BA0">
        <w:t xml:space="preserve">Early integration would be required </w:t>
      </w:r>
      <w:proofErr w:type="gramStart"/>
      <w:r w:rsidR="00E96BA0">
        <w:t>in order for</w:t>
      </w:r>
      <w:proofErr w:type="gramEnd"/>
      <w:r w:rsidR="00E96BA0">
        <w:t xml:space="preserve"> compliance to be melded into a build and real-time monitoring of telemetry can allow for many things to be discovered from the data</w:t>
      </w:r>
      <w:r w:rsidR="00F9082F">
        <w:t xml:space="preserve"> for both Dev and Ops</w:t>
      </w:r>
      <w:r w:rsidR="00E96BA0">
        <w:t xml:space="preserve">. </w:t>
      </w:r>
      <w:r w:rsidR="00F9082F">
        <w:t xml:space="preserve"> T</w:t>
      </w:r>
      <w:r w:rsidR="00AC6B8A">
        <w:t>here will always be</w:t>
      </w:r>
      <w:r w:rsidR="006E6049">
        <w:t xml:space="preserve"> a need to trust but verify all things so it can</w:t>
      </w:r>
      <w:r w:rsidR="00EA326F">
        <w:t>no</w:t>
      </w:r>
      <w:r w:rsidR="006E6049">
        <w:t>t be abused by developers</w:t>
      </w:r>
      <w:r w:rsidR="00EA326F">
        <w:t xml:space="preserve"> or others with malicious intent. </w:t>
      </w:r>
      <w:r w:rsidR="00B57270">
        <w:t xml:space="preserve"> </w:t>
      </w:r>
    </w:p>
    <w:p w14:paraId="09826C50" w14:textId="77777777" w:rsidR="00BC7E98" w:rsidRDefault="00BC7E98" w:rsidP="00CB0AE8">
      <w:pPr>
        <w:spacing w:line="360" w:lineRule="auto"/>
      </w:pPr>
    </w:p>
    <w:p w14:paraId="7453452B" w14:textId="4E51032F" w:rsidR="00BC7E98" w:rsidRPr="006C08D6" w:rsidRDefault="00BC7E98">
      <w:pPr>
        <w:rPr>
          <w:rFonts w:cstheme="minorHAnsi"/>
        </w:rPr>
      </w:pPr>
      <w:r w:rsidRPr="006C08D6">
        <w:rPr>
          <w:rFonts w:cstheme="minorHAnsi"/>
        </w:rPr>
        <w:t>Reference</w:t>
      </w:r>
      <w:r w:rsidR="007F70B7" w:rsidRPr="006C08D6">
        <w:rPr>
          <w:rFonts w:cstheme="minorHAnsi"/>
        </w:rPr>
        <w:t>(</w:t>
      </w:r>
      <w:r w:rsidRPr="006C08D6">
        <w:rPr>
          <w:rFonts w:cstheme="minorHAnsi"/>
        </w:rPr>
        <w:t>s</w:t>
      </w:r>
      <w:r w:rsidR="007F70B7" w:rsidRPr="006C08D6">
        <w:rPr>
          <w:rFonts w:cstheme="minorHAnsi"/>
        </w:rPr>
        <w:t>)</w:t>
      </w:r>
      <w:r w:rsidRPr="006C08D6">
        <w:rPr>
          <w:rFonts w:cstheme="minorHAnsi"/>
        </w:rPr>
        <w:t>:</w:t>
      </w:r>
    </w:p>
    <w:p w14:paraId="12BDAABC" w14:textId="77777777" w:rsidR="006C08D6" w:rsidRPr="006C08D6" w:rsidRDefault="006C08D6" w:rsidP="006C08D6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2"/>
          <w:szCs w:val="22"/>
        </w:rPr>
      </w:pPr>
      <w:r w:rsidRPr="006C08D6">
        <w:rPr>
          <w:rFonts w:asciiTheme="minorHAnsi" w:hAnsiTheme="minorHAnsi" w:cstheme="minorHAnsi"/>
          <w:sz w:val="22"/>
          <w:szCs w:val="22"/>
        </w:rPr>
        <w:t xml:space="preserve">Kim, G., Humble, J., </w:t>
      </w:r>
      <w:proofErr w:type="spellStart"/>
      <w:r w:rsidRPr="006C08D6">
        <w:rPr>
          <w:rFonts w:asciiTheme="minorHAnsi" w:hAnsiTheme="minorHAnsi" w:cstheme="minorHAnsi"/>
          <w:sz w:val="22"/>
          <w:szCs w:val="22"/>
        </w:rPr>
        <w:t>Debois</w:t>
      </w:r>
      <w:proofErr w:type="spellEnd"/>
      <w:r w:rsidRPr="006C08D6">
        <w:rPr>
          <w:rFonts w:asciiTheme="minorHAnsi" w:hAnsiTheme="minorHAnsi" w:cstheme="minorHAnsi"/>
          <w:sz w:val="22"/>
          <w:szCs w:val="22"/>
        </w:rPr>
        <w:t xml:space="preserve">, P., Willis, J., &amp; </w:t>
      </w:r>
      <w:proofErr w:type="spellStart"/>
      <w:r w:rsidRPr="006C08D6">
        <w:rPr>
          <w:rFonts w:asciiTheme="minorHAnsi" w:hAnsiTheme="minorHAnsi" w:cstheme="minorHAnsi"/>
          <w:sz w:val="22"/>
          <w:szCs w:val="22"/>
        </w:rPr>
        <w:t>Forsgren</w:t>
      </w:r>
      <w:proofErr w:type="spellEnd"/>
      <w:r w:rsidRPr="006C08D6">
        <w:rPr>
          <w:rFonts w:asciiTheme="minorHAnsi" w:hAnsiTheme="minorHAnsi" w:cstheme="minorHAnsi"/>
          <w:sz w:val="22"/>
          <w:szCs w:val="22"/>
        </w:rPr>
        <w:t xml:space="preserve">, N. (2021). </w:t>
      </w:r>
      <w:r w:rsidRPr="006C08D6">
        <w:rPr>
          <w:rFonts w:asciiTheme="minorHAnsi" w:hAnsiTheme="minorHAnsi" w:cstheme="minorHAnsi"/>
          <w:i/>
          <w:iCs/>
          <w:sz w:val="22"/>
          <w:szCs w:val="22"/>
        </w:rPr>
        <w:t>The DevOps Handbook: How to Create World-Class Agility, Reliability, &amp; Security in Technology Organizations</w:t>
      </w:r>
      <w:r w:rsidRPr="006C08D6">
        <w:rPr>
          <w:rFonts w:asciiTheme="minorHAnsi" w:hAnsiTheme="minorHAnsi" w:cstheme="minorHAnsi"/>
          <w:sz w:val="22"/>
          <w:szCs w:val="22"/>
        </w:rPr>
        <w:t>. IT Revolution.</w:t>
      </w:r>
    </w:p>
    <w:p w14:paraId="50419E3E" w14:textId="152FF2AA" w:rsidR="00E6717D" w:rsidRDefault="00E6717D"/>
    <w:sectPr w:rsidR="00E6717D" w:rsidSect="00800AF3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2371D"/>
    <w:multiLevelType w:val="hybridMultilevel"/>
    <w:tmpl w:val="97CE4AC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76217"/>
    <w:multiLevelType w:val="hybridMultilevel"/>
    <w:tmpl w:val="9EFCC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07928">
    <w:abstractNumId w:val="1"/>
  </w:num>
  <w:num w:numId="2" w16cid:durableId="15233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5F"/>
    <w:rsid w:val="000000C9"/>
    <w:rsid w:val="00021D83"/>
    <w:rsid w:val="000220D3"/>
    <w:rsid w:val="00026EEC"/>
    <w:rsid w:val="00027931"/>
    <w:rsid w:val="0003420A"/>
    <w:rsid w:val="00036B4A"/>
    <w:rsid w:val="000371EC"/>
    <w:rsid w:val="000379B6"/>
    <w:rsid w:val="0004629B"/>
    <w:rsid w:val="00046373"/>
    <w:rsid w:val="000513D8"/>
    <w:rsid w:val="00052DD7"/>
    <w:rsid w:val="000606E4"/>
    <w:rsid w:val="00061113"/>
    <w:rsid w:val="00076C29"/>
    <w:rsid w:val="00076E28"/>
    <w:rsid w:val="000774EC"/>
    <w:rsid w:val="000852F4"/>
    <w:rsid w:val="000A014D"/>
    <w:rsid w:val="000A0619"/>
    <w:rsid w:val="000A0DE2"/>
    <w:rsid w:val="000A7A44"/>
    <w:rsid w:val="000C01C6"/>
    <w:rsid w:val="000C18CB"/>
    <w:rsid w:val="000C5DAB"/>
    <w:rsid w:val="000D1A78"/>
    <w:rsid w:val="000D211A"/>
    <w:rsid w:val="000D265A"/>
    <w:rsid w:val="000D4A6A"/>
    <w:rsid w:val="000D670F"/>
    <w:rsid w:val="000E0DB6"/>
    <w:rsid w:val="000E3DF7"/>
    <w:rsid w:val="000F2CCF"/>
    <w:rsid w:val="000F3B55"/>
    <w:rsid w:val="0010124C"/>
    <w:rsid w:val="00105A64"/>
    <w:rsid w:val="00110A7E"/>
    <w:rsid w:val="00117A7A"/>
    <w:rsid w:val="00120714"/>
    <w:rsid w:val="00120968"/>
    <w:rsid w:val="00126F1F"/>
    <w:rsid w:val="00133316"/>
    <w:rsid w:val="00136907"/>
    <w:rsid w:val="001446A8"/>
    <w:rsid w:val="00146D28"/>
    <w:rsid w:val="00161035"/>
    <w:rsid w:val="00162E2A"/>
    <w:rsid w:val="0016626B"/>
    <w:rsid w:val="00175A4D"/>
    <w:rsid w:val="00177E00"/>
    <w:rsid w:val="00191054"/>
    <w:rsid w:val="001916E5"/>
    <w:rsid w:val="00195B6F"/>
    <w:rsid w:val="001A2156"/>
    <w:rsid w:val="001A2C39"/>
    <w:rsid w:val="001A757F"/>
    <w:rsid w:val="001A7A6C"/>
    <w:rsid w:val="001B1D6E"/>
    <w:rsid w:val="001B1DC1"/>
    <w:rsid w:val="001B1EDD"/>
    <w:rsid w:val="001B577D"/>
    <w:rsid w:val="001C5F4D"/>
    <w:rsid w:val="001D094C"/>
    <w:rsid w:val="001D7AAF"/>
    <w:rsid w:val="001D7F5F"/>
    <w:rsid w:val="001E124C"/>
    <w:rsid w:val="001F3CF2"/>
    <w:rsid w:val="002100EE"/>
    <w:rsid w:val="00216D0D"/>
    <w:rsid w:val="00221721"/>
    <w:rsid w:val="00227AC2"/>
    <w:rsid w:val="00230C26"/>
    <w:rsid w:val="00231D7D"/>
    <w:rsid w:val="00233061"/>
    <w:rsid w:val="00234964"/>
    <w:rsid w:val="00236079"/>
    <w:rsid w:val="00237200"/>
    <w:rsid w:val="0024691F"/>
    <w:rsid w:val="002508DD"/>
    <w:rsid w:val="00252CAE"/>
    <w:rsid w:val="0026398E"/>
    <w:rsid w:val="00263AD2"/>
    <w:rsid w:val="00273C55"/>
    <w:rsid w:val="002761AA"/>
    <w:rsid w:val="00281061"/>
    <w:rsid w:val="002817FB"/>
    <w:rsid w:val="0028494F"/>
    <w:rsid w:val="0029431B"/>
    <w:rsid w:val="002962F7"/>
    <w:rsid w:val="002A3150"/>
    <w:rsid w:val="002A3EA3"/>
    <w:rsid w:val="002B2998"/>
    <w:rsid w:val="002C0435"/>
    <w:rsid w:val="002C2591"/>
    <w:rsid w:val="002C71BA"/>
    <w:rsid w:val="002C74EB"/>
    <w:rsid w:val="002E02E9"/>
    <w:rsid w:val="002E12C0"/>
    <w:rsid w:val="002E4CFD"/>
    <w:rsid w:val="002F0EB1"/>
    <w:rsid w:val="002F3936"/>
    <w:rsid w:val="002F6CDB"/>
    <w:rsid w:val="002F7DFC"/>
    <w:rsid w:val="00301781"/>
    <w:rsid w:val="00306639"/>
    <w:rsid w:val="00312C03"/>
    <w:rsid w:val="003135C6"/>
    <w:rsid w:val="00315E74"/>
    <w:rsid w:val="00322884"/>
    <w:rsid w:val="003301D1"/>
    <w:rsid w:val="00333917"/>
    <w:rsid w:val="00352AD6"/>
    <w:rsid w:val="00357539"/>
    <w:rsid w:val="0037475E"/>
    <w:rsid w:val="00383D33"/>
    <w:rsid w:val="00385B03"/>
    <w:rsid w:val="003A193D"/>
    <w:rsid w:val="003C27AB"/>
    <w:rsid w:val="003C36D7"/>
    <w:rsid w:val="003D2500"/>
    <w:rsid w:val="003F0DDD"/>
    <w:rsid w:val="003F5A2E"/>
    <w:rsid w:val="004045FB"/>
    <w:rsid w:val="004048D6"/>
    <w:rsid w:val="00414CB4"/>
    <w:rsid w:val="00415B6A"/>
    <w:rsid w:val="00416844"/>
    <w:rsid w:val="00424B34"/>
    <w:rsid w:val="0043031B"/>
    <w:rsid w:val="0043457F"/>
    <w:rsid w:val="004369E9"/>
    <w:rsid w:val="0044108A"/>
    <w:rsid w:val="004468CA"/>
    <w:rsid w:val="0045618E"/>
    <w:rsid w:val="00457327"/>
    <w:rsid w:val="004612BF"/>
    <w:rsid w:val="004625C9"/>
    <w:rsid w:val="00462A96"/>
    <w:rsid w:val="0046661B"/>
    <w:rsid w:val="0047041D"/>
    <w:rsid w:val="00470CD4"/>
    <w:rsid w:val="00472D7A"/>
    <w:rsid w:val="00480706"/>
    <w:rsid w:val="0048525C"/>
    <w:rsid w:val="0048622D"/>
    <w:rsid w:val="004A30F2"/>
    <w:rsid w:val="004B4A4D"/>
    <w:rsid w:val="004C4170"/>
    <w:rsid w:val="004D2DA1"/>
    <w:rsid w:val="004D4733"/>
    <w:rsid w:val="004D56D7"/>
    <w:rsid w:val="004D5E4A"/>
    <w:rsid w:val="004F2D5F"/>
    <w:rsid w:val="0050179F"/>
    <w:rsid w:val="0050494E"/>
    <w:rsid w:val="00504C2E"/>
    <w:rsid w:val="0050680A"/>
    <w:rsid w:val="0051138D"/>
    <w:rsid w:val="00512098"/>
    <w:rsid w:val="005203B5"/>
    <w:rsid w:val="005302B8"/>
    <w:rsid w:val="0053689A"/>
    <w:rsid w:val="00541280"/>
    <w:rsid w:val="00545A6F"/>
    <w:rsid w:val="005471D6"/>
    <w:rsid w:val="00551B0F"/>
    <w:rsid w:val="005710C0"/>
    <w:rsid w:val="00577B34"/>
    <w:rsid w:val="005801AD"/>
    <w:rsid w:val="00581E30"/>
    <w:rsid w:val="00586B5B"/>
    <w:rsid w:val="00592EB7"/>
    <w:rsid w:val="005A2EEC"/>
    <w:rsid w:val="005A4128"/>
    <w:rsid w:val="005B2562"/>
    <w:rsid w:val="005C7545"/>
    <w:rsid w:val="005D0C42"/>
    <w:rsid w:val="005D16EB"/>
    <w:rsid w:val="005D6112"/>
    <w:rsid w:val="005D7740"/>
    <w:rsid w:val="005F1AE9"/>
    <w:rsid w:val="005F2DFD"/>
    <w:rsid w:val="005F2FE9"/>
    <w:rsid w:val="005F7942"/>
    <w:rsid w:val="005F7A3A"/>
    <w:rsid w:val="006134B7"/>
    <w:rsid w:val="006148AE"/>
    <w:rsid w:val="00627E8D"/>
    <w:rsid w:val="00631145"/>
    <w:rsid w:val="0063775B"/>
    <w:rsid w:val="0064177E"/>
    <w:rsid w:val="006528D4"/>
    <w:rsid w:val="00654876"/>
    <w:rsid w:val="00662928"/>
    <w:rsid w:val="006726C4"/>
    <w:rsid w:val="00677366"/>
    <w:rsid w:val="0068587E"/>
    <w:rsid w:val="00694A94"/>
    <w:rsid w:val="006960A9"/>
    <w:rsid w:val="006970EA"/>
    <w:rsid w:val="006A46B4"/>
    <w:rsid w:val="006A589A"/>
    <w:rsid w:val="006A5A70"/>
    <w:rsid w:val="006B688D"/>
    <w:rsid w:val="006B6E59"/>
    <w:rsid w:val="006B79EB"/>
    <w:rsid w:val="006C08D6"/>
    <w:rsid w:val="006C5F24"/>
    <w:rsid w:val="006C753A"/>
    <w:rsid w:val="006C7DCE"/>
    <w:rsid w:val="006D0E15"/>
    <w:rsid w:val="006D1480"/>
    <w:rsid w:val="006E2505"/>
    <w:rsid w:val="006E6049"/>
    <w:rsid w:val="006E6A22"/>
    <w:rsid w:val="00701F29"/>
    <w:rsid w:val="007040A9"/>
    <w:rsid w:val="007119C2"/>
    <w:rsid w:val="007202B2"/>
    <w:rsid w:val="00732ED8"/>
    <w:rsid w:val="007351E7"/>
    <w:rsid w:val="0074300D"/>
    <w:rsid w:val="007436BD"/>
    <w:rsid w:val="00746FBB"/>
    <w:rsid w:val="00755F00"/>
    <w:rsid w:val="00756752"/>
    <w:rsid w:val="00761B71"/>
    <w:rsid w:val="00765C35"/>
    <w:rsid w:val="00765ED3"/>
    <w:rsid w:val="007731EF"/>
    <w:rsid w:val="00777450"/>
    <w:rsid w:val="00784E9C"/>
    <w:rsid w:val="0078592E"/>
    <w:rsid w:val="0079667F"/>
    <w:rsid w:val="007A061C"/>
    <w:rsid w:val="007C086C"/>
    <w:rsid w:val="007C4698"/>
    <w:rsid w:val="007C5DC4"/>
    <w:rsid w:val="007C72AA"/>
    <w:rsid w:val="007E7D54"/>
    <w:rsid w:val="007F3824"/>
    <w:rsid w:val="007F46CB"/>
    <w:rsid w:val="007F60AA"/>
    <w:rsid w:val="007F70B7"/>
    <w:rsid w:val="00800AF3"/>
    <w:rsid w:val="008168D0"/>
    <w:rsid w:val="008169E7"/>
    <w:rsid w:val="00823212"/>
    <w:rsid w:val="00825CB0"/>
    <w:rsid w:val="008328D5"/>
    <w:rsid w:val="00835769"/>
    <w:rsid w:val="008401E8"/>
    <w:rsid w:val="00840AFF"/>
    <w:rsid w:val="00843693"/>
    <w:rsid w:val="0084463C"/>
    <w:rsid w:val="00852DB2"/>
    <w:rsid w:val="008550C4"/>
    <w:rsid w:val="00862240"/>
    <w:rsid w:val="00874718"/>
    <w:rsid w:val="00874892"/>
    <w:rsid w:val="00877181"/>
    <w:rsid w:val="00883C88"/>
    <w:rsid w:val="00885AAA"/>
    <w:rsid w:val="00886202"/>
    <w:rsid w:val="00887356"/>
    <w:rsid w:val="00887709"/>
    <w:rsid w:val="008907EF"/>
    <w:rsid w:val="00896AF4"/>
    <w:rsid w:val="008971A2"/>
    <w:rsid w:val="008A52FA"/>
    <w:rsid w:val="008B0C57"/>
    <w:rsid w:val="008B2126"/>
    <w:rsid w:val="008B38EB"/>
    <w:rsid w:val="008B786C"/>
    <w:rsid w:val="008C4F04"/>
    <w:rsid w:val="008D5664"/>
    <w:rsid w:val="008E4AD7"/>
    <w:rsid w:val="008E6232"/>
    <w:rsid w:val="008F270C"/>
    <w:rsid w:val="00900687"/>
    <w:rsid w:val="009009EA"/>
    <w:rsid w:val="00903572"/>
    <w:rsid w:val="00911366"/>
    <w:rsid w:val="009121CE"/>
    <w:rsid w:val="009122FD"/>
    <w:rsid w:val="009130BA"/>
    <w:rsid w:val="00917FB5"/>
    <w:rsid w:val="00922BE2"/>
    <w:rsid w:val="00923F7D"/>
    <w:rsid w:val="00934A78"/>
    <w:rsid w:val="009361F3"/>
    <w:rsid w:val="00936C99"/>
    <w:rsid w:val="00951ED6"/>
    <w:rsid w:val="00953B39"/>
    <w:rsid w:val="00957A93"/>
    <w:rsid w:val="0096057B"/>
    <w:rsid w:val="00961E58"/>
    <w:rsid w:val="00962A99"/>
    <w:rsid w:val="00962FEC"/>
    <w:rsid w:val="00976EC7"/>
    <w:rsid w:val="0098229B"/>
    <w:rsid w:val="0099039E"/>
    <w:rsid w:val="00992269"/>
    <w:rsid w:val="009A07CD"/>
    <w:rsid w:val="009A2FBA"/>
    <w:rsid w:val="009A591F"/>
    <w:rsid w:val="009B65C3"/>
    <w:rsid w:val="009C22C5"/>
    <w:rsid w:val="009D1252"/>
    <w:rsid w:val="009D18CF"/>
    <w:rsid w:val="009D3F7A"/>
    <w:rsid w:val="009D78AA"/>
    <w:rsid w:val="009E097E"/>
    <w:rsid w:val="009E5494"/>
    <w:rsid w:val="009F157D"/>
    <w:rsid w:val="009F5427"/>
    <w:rsid w:val="00A04A91"/>
    <w:rsid w:val="00A068F2"/>
    <w:rsid w:val="00A33621"/>
    <w:rsid w:val="00A3508E"/>
    <w:rsid w:val="00A37981"/>
    <w:rsid w:val="00A42387"/>
    <w:rsid w:val="00A468B2"/>
    <w:rsid w:val="00A60FBD"/>
    <w:rsid w:val="00A61316"/>
    <w:rsid w:val="00A62417"/>
    <w:rsid w:val="00A64C94"/>
    <w:rsid w:val="00A662C9"/>
    <w:rsid w:val="00A67089"/>
    <w:rsid w:val="00A72239"/>
    <w:rsid w:val="00A81A9E"/>
    <w:rsid w:val="00A83034"/>
    <w:rsid w:val="00A844E6"/>
    <w:rsid w:val="00A94C87"/>
    <w:rsid w:val="00A9513B"/>
    <w:rsid w:val="00A97E42"/>
    <w:rsid w:val="00AB096A"/>
    <w:rsid w:val="00AB204C"/>
    <w:rsid w:val="00AB5C9D"/>
    <w:rsid w:val="00AC1AD6"/>
    <w:rsid w:val="00AC2D37"/>
    <w:rsid w:val="00AC6B8A"/>
    <w:rsid w:val="00AD7040"/>
    <w:rsid w:val="00AD70B3"/>
    <w:rsid w:val="00AD75D9"/>
    <w:rsid w:val="00AD7E1B"/>
    <w:rsid w:val="00AE4DD2"/>
    <w:rsid w:val="00AE6152"/>
    <w:rsid w:val="00AE66D0"/>
    <w:rsid w:val="00AE792C"/>
    <w:rsid w:val="00AF157E"/>
    <w:rsid w:val="00AF166E"/>
    <w:rsid w:val="00AF44D1"/>
    <w:rsid w:val="00AF55AE"/>
    <w:rsid w:val="00B02848"/>
    <w:rsid w:val="00B11B81"/>
    <w:rsid w:val="00B13BA1"/>
    <w:rsid w:val="00B14948"/>
    <w:rsid w:val="00B23FBF"/>
    <w:rsid w:val="00B2408D"/>
    <w:rsid w:val="00B27B6B"/>
    <w:rsid w:val="00B313AA"/>
    <w:rsid w:val="00B42D7B"/>
    <w:rsid w:val="00B47310"/>
    <w:rsid w:val="00B47EC8"/>
    <w:rsid w:val="00B532A7"/>
    <w:rsid w:val="00B57270"/>
    <w:rsid w:val="00B606C5"/>
    <w:rsid w:val="00B6786D"/>
    <w:rsid w:val="00B75BE8"/>
    <w:rsid w:val="00B77DAE"/>
    <w:rsid w:val="00B86E88"/>
    <w:rsid w:val="00B87B31"/>
    <w:rsid w:val="00B95897"/>
    <w:rsid w:val="00B972F6"/>
    <w:rsid w:val="00BA052E"/>
    <w:rsid w:val="00BA0FB8"/>
    <w:rsid w:val="00BA1C7D"/>
    <w:rsid w:val="00BA20B3"/>
    <w:rsid w:val="00BA46B2"/>
    <w:rsid w:val="00BA6025"/>
    <w:rsid w:val="00BA6C97"/>
    <w:rsid w:val="00BA76E5"/>
    <w:rsid w:val="00BA7AC0"/>
    <w:rsid w:val="00BB013E"/>
    <w:rsid w:val="00BC424C"/>
    <w:rsid w:val="00BC72C3"/>
    <w:rsid w:val="00BC7E98"/>
    <w:rsid w:val="00BE2F5E"/>
    <w:rsid w:val="00BE7ABC"/>
    <w:rsid w:val="00BF0DCA"/>
    <w:rsid w:val="00BF782B"/>
    <w:rsid w:val="00C0306D"/>
    <w:rsid w:val="00C033C4"/>
    <w:rsid w:val="00C036CA"/>
    <w:rsid w:val="00C14944"/>
    <w:rsid w:val="00C24F57"/>
    <w:rsid w:val="00C3113E"/>
    <w:rsid w:val="00C32A90"/>
    <w:rsid w:val="00C33D50"/>
    <w:rsid w:val="00C367C3"/>
    <w:rsid w:val="00C369E4"/>
    <w:rsid w:val="00C4194F"/>
    <w:rsid w:val="00C60E01"/>
    <w:rsid w:val="00C7475A"/>
    <w:rsid w:val="00C8010D"/>
    <w:rsid w:val="00C82ACC"/>
    <w:rsid w:val="00C91C0E"/>
    <w:rsid w:val="00C92B72"/>
    <w:rsid w:val="00CA1924"/>
    <w:rsid w:val="00CA2514"/>
    <w:rsid w:val="00CA3C65"/>
    <w:rsid w:val="00CB0AE8"/>
    <w:rsid w:val="00CB2077"/>
    <w:rsid w:val="00CD6838"/>
    <w:rsid w:val="00CD7445"/>
    <w:rsid w:val="00CE1109"/>
    <w:rsid w:val="00CE54BB"/>
    <w:rsid w:val="00CE7F26"/>
    <w:rsid w:val="00D0212B"/>
    <w:rsid w:val="00D039F1"/>
    <w:rsid w:val="00D0414D"/>
    <w:rsid w:val="00D07846"/>
    <w:rsid w:val="00D10A7A"/>
    <w:rsid w:val="00D3357D"/>
    <w:rsid w:val="00D35C0E"/>
    <w:rsid w:val="00D35E34"/>
    <w:rsid w:val="00D37EE3"/>
    <w:rsid w:val="00D43649"/>
    <w:rsid w:val="00D4577F"/>
    <w:rsid w:val="00D51B7D"/>
    <w:rsid w:val="00D52286"/>
    <w:rsid w:val="00D5352B"/>
    <w:rsid w:val="00D572DA"/>
    <w:rsid w:val="00D606CA"/>
    <w:rsid w:val="00D60CB0"/>
    <w:rsid w:val="00D61C41"/>
    <w:rsid w:val="00D61E03"/>
    <w:rsid w:val="00D62270"/>
    <w:rsid w:val="00D67748"/>
    <w:rsid w:val="00D746F6"/>
    <w:rsid w:val="00D75B7B"/>
    <w:rsid w:val="00D85AA0"/>
    <w:rsid w:val="00D933E3"/>
    <w:rsid w:val="00D9373E"/>
    <w:rsid w:val="00D97CBE"/>
    <w:rsid w:val="00DA5AA6"/>
    <w:rsid w:val="00DB4D5A"/>
    <w:rsid w:val="00DB5804"/>
    <w:rsid w:val="00DB6D6D"/>
    <w:rsid w:val="00DC1461"/>
    <w:rsid w:val="00DC1CBB"/>
    <w:rsid w:val="00DC5537"/>
    <w:rsid w:val="00DD5378"/>
    <w:rsid w:val="00DD54FE"/>
    <w:rsid w:val="00DD6234"/>
    <w:rsid w:val="00DF112F"/>
    <w:rsid w:val="00DF4F06"/>
    <w:rsid w:val="00E02095"/>
    <w:rsid w:val="00E055B9"/>
    <w:rsid w:val="00E07963"/>
    <w:rsid w:val="00E115EC"/>
    <w:rsid w:val="00E11FD3"/>
    <w:rsid w:val="00E12BC7"/>
    <w:rsid w:val="00E15589"/>
    <w:rsid w:val="00E1763A"/>
    <w:rsid w:val="00E20B89"/>
    <w:rsid w:val="00E21FDB"/>
    <w:rsid w:val="00E22CF6"/>
    <w:rsid w:val="00E23BFF"/>
    <w:rsid w:val="00E24546"/>
    <w:rsid w:val="00E31A25"/>
    <w:rsid w:val="00E3648C"/>
    <w:rsid w:val="00E36C71"/>
    <w:rsid w:val="00E5366B"/>
    <w:rsid w:val="00E55C4A"/>
    <w:rsid w:val="00E56A36"/>
    <w:rsid w:val="00E572BF"/>
    <w:rsid w:val="00E6616B"/>
    <w:rsid w:val="00E6717D"/>
    <w:rsid w:val="00E72ADF"/>
    <w:rsid w:val="00E821AE"/>
    <w:rsid w:val="00E931EA"/>
    <w:rsid w:val="00E946AA"/>
    <w:rsid w:val="00E949BA"/>
    <w:rsid w:val="00E96123"/>
    <w:rsid w:val="00E96BA0"/>
    <w:rsid w:val="00EA1E14"/>
    <w:rsid w:val="00EA326F"/>
    <w:rsid w:val="00EA5BC7"/>
    <w:rsid w:val="00EB13B5"/>
    <w:rsid w:val="00EB6F7B"/>
    <w:rsid w:val="00EE798F"/>
    <w:rsid w:val="00EF0084"/>
    <w:rsid w:val="00EF1911"/>
    <w:rsid w:val="00EF2404"/>
    <w:rsid w:val="00EF3C9A"/>
    <w:rsid w:val="00F06796"/>
    <w:rsid w:val="00F10D6F"/>
    <w:rsid w:val="00F110F3"/>
    <w:rsid w:val="00F14EFC"/>
    <w:rsid w:val="00F1528A"/>
    <w:rsid w:val="00F16004"/>
    <w:rsid w:val="00F207E3"/>
    <w:rsid w:val="00F24E9D"/>
    <w:rsid w:val="00F27A12"/>
    <w:rsid w:val="00F30529"/>
    <w:rsid w:val="00F332BC"/>
    <w:rsid w:val="00F40030"/>
    <w:rsid w:val="00F438E5"/>
    <w:rsid w:val="00F44788"/>
    <w:rsid w:val="00F448D5"/>
    <w:rsid w:val="00F515C5"/>
    <w:rsid w:val="00F529D2"/>
    <w:rsid w:val="00F60C1D"/>
    <w:rsid w:val="00F707AE"/>
    <w:rsid w:val="00F73C89"/>
    <w:rsid w:val="00F74D8D"/>
    <w:rsid w:val="00F75450"/>
    <w:rsid w:val="00F7592A"/>
    <w:rsid w:val="00F77170"/>
    <w:rsid w:val="00F81C07"/>
    <w:rsid w:val="00F85808"/>
    <w:rsid w:val="00F907C1"/>
    <w:rsid w:val="00F9082F"/>
    <w:rsid w:val="00F92E61"/>
    <w:rsid w:val="00F94691"/>
    <w:rsid w:val="00F979C7"/>
    <w:rsid w:val="00FA4562"/>
    <w:rsid w:val="00FA4705"/>
    <w:rsid w:val="00FB0E89"/>
    <w:rsid w:val="00FB210B"/>
    <w:rsid w:val="00FC01E6"/>
    <w:rsid w:val="00FC5689"/>
    <w:rsid w:val="00FD376C"/>
    <w:rsid w:val="00FE09D4"/>
    <w:rsid w:val="00FE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1B42"/>
  <w15:chartTrackingRefBased/>
  <w15:docId w15:val="{B626E735-1839-4F2E-9E4E-B95F9309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2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F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0A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0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06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608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42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65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PepsiCo Inc.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Kellam, Jeremiah {PEP}</dc:creator>
  <cp:keywords/>
  <dc:description/>
  <cp:lastModifiedBy>Kellam, Jeremiah {PEP}</cp:lastModifiedBy>
  <cp:revision>196</cp:revision>
  <dcterms:created xsi:type="dcterms:W3CDTF">2024-07-17T16:04:00Z</dcterms:created>
  <dcterms:modified xsi:type="dcterms:W3CDTF">2024-07-23T03:34:00Z</dcterms:modified>
</cp:coreProperties>
</file>