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FBF2" w14:textId="77777777" w:rsidR="00903DEB" w:rsidRDefault="00903DEB" w:rsidP="007F1534">
      <w:pPr>
        <w:pStyle w:val="Title"/>
      </w:pPr>
    </w:p>
    <w:p w14:paraId="6515B3DA" w14:textId="77777777" w:rsidR="00903DEB" w:rsidRDefault="00903DEB" w:rsidP="007F1534">
      <w:pPr>
        <w:pStyle w:val="Title"/>
      </w:pPr>
    </w:p>
    <w:p w14:paraId="2DCAD854" w14:textId="77777777" w:rsidR="00903DEB" w:rsidRDefault="00903DEB" w:rsidP="007F1534">
      <w:pPr>
        <w:pStyle w:val="Title"/>
      </w:pPr>
    </w:p>
    <w:p w14:paraId="16D666B1" w14:textId="77777777" w:rsidR="00903DEB" w:rsidRDefault="00903DEB" w:rsidP="007F1534">
      <w:pPr>
        <w:pStyle w:val="Title"/>
      </w:pPr>
    </w:p>
    <w:p w14:paraId="0AE0828C" w14:textId="7BCC2947" w:rsidR="00895C11" w:rsidRDefault="00573DF6" w:rsidP="00903DEB">
      <w:pPr>
        <w:pStyle w:val="Title"/>
        <w:ind w:left="720"/>
      </w:pPr>
      <w:r>
        <w:t xml:space="preserve">DECaxp </w:t>
      </w:r>
      <w:r w:rsidR="007F1534">
        <w:t>Emulator</w:t>
      </w:r>
      <w:r>
        <w:t xml:space="preserve"> Cache Coherency</w:t>
      </w:r>
    </w:p>
    <w:p w14:paraId="7532A4C5" w14:textId="7934418B" w:rsidR="007F1534" w:rsidRDefault="007F1534" w:rsidP="00903DEB">
      <w:pPr>
        <w:ind w:left="720"/>
      </w:pPr>
      <w:r>
        <w:t>Design Specification</w:t>
      </w:r>
    </w:p>
    <w:p w14:paraId="647D0775" w14:textId="77777777" w:rsidR="00903DEB" w:rsidRDefault="00903DEB" w:rsidP="00903DEB">
      <w:pPr>
        <w:ind w:left="720"/>
      </w:pPr>
    </w:p>
    <w:p w14:paraId="67D69A2D" w14:textId="77777777" w:rsidR="00903DEB" w:rsidRDefault="00903DEB" w:rsidP="00903DEB">
      <w:pPr>
        <w:ind w:left="720"/>
      </w:pPr>
    </w:p>
    <w:p w14:paraId="51350749" w14:textId="2E2A2DB7" w:rsidR="007F1534" w:rsidRDefault="00903DEB" w:rsidP="00903DEB">
      <w:pPr>
        <w:ind w:left="720"/>
      </w:pPr>
      <w:r>
        <w:t>Author:</w:t>
      </w:r>
      <w:r w:rsidR="007F1534">
        <w:tab/>
      </w:r>
      <w:r w:rsidR="007F1534">
        <w:tab/>
        <w:t>Jonathan D. Belanger</w:t>
      </w:r>
      <w:r w:rsidR="007F1534">
        <w:br/>
        <w:t>Creation Date:</w:t>
      </w:r>
      <w:r w:rsidR="007F1534">
        <w:tab/>
      </w:r>
      <w:r w:rsidR="00573DF6">
        <w:t>April 7</w:t>
      </w:r>
      <w:r w:rsidR="007F1534">
        <w:t>, 2018</w:t>
      </w:r>
      <w:r w:rsidR="007F1534">
        <w:br/>
        <w:t>Modify Date:</w:t>
      </w:r>
      <w:r w:rsidR="007F1534">
        <w:tab/>
      </w:r>
      <w:r w:rsidR="009760A5">
        <w:fldChar w:fldCharType="begin"/>
      </w:r>
      <w:r w:rsidR="009760A5">
        <w:instrText xml:space="preserve"> DATE \@ "MMMM d, yyyy" </w:instrText>
      </w:r>
      <w:r w:rsidR="009760A5">
        <w:fldChar w:fldCharType="separate"/>
      </w:r>
      <w:r w:rsidR="009760A5">
        <w:rPr>
          <w:noProof/>
        </w:rPr>
        <w:t>April 7, 2018</w:t>
      </w:r>
      <w:r w:rsidR="009760A5">
        <w:fldChar w:fldCharType="end"/>
      </w:r>
    </w:p>
    <w:p w14:paraId="464FD39C" w14:textId="77777777" w:rsidR="007F1534" w:rsidRDefault="007F1534" w:rsidP="007F1534"/>
    <w:p w14:paraId="2A9F3BF1" w14:textId="77777777" w:rsidR="007F1534" w:rsidRDefault="007F1534">
      <w:r>
        <w:br w:type="page"/>
      </w:r>
    </w:p>
    <w:sdt>
      <w:sdtPr>
        <w:rPr>
          <w:rFonts w:asciiTheme="minorHAnsi" w:eastAsiaTheme="minorHAnsi" w:hAnsiTheme="minorHAnsi" w:cstheme="minorBidi"/>
          <w:color w:val="auto"/>
          <w:sz w:val="22"/>
          <w:szCs w:val="22"/>
        </w:rPr>
        <w:id w:val="-248661213"/>
        <w:docPartObj>
          <w:docPartGallery w:val="Table of Contents"/>
          <w:docPartUnique/>
        </w:docPartObj>
      </w:sdtPr>
      <w:sdtEndPr>
        <w:rPr>
          <w:b/>
          <w:bCs/>
          <w:noProof/>
        </w:rPr>
      </w:sdtEndPr>
      <w:sdtContent>
        <w:p w14:paraId="23E3B370" w14:textId="581668FD" w:rsidR="007F1534" w:rsidRDefault="007F1534" w:rsidP="00903DEB">
          <w:pPr>
            <w:pStyle w:val="TOCHeading"/>
            <w:numPr>
              <w:ilvl w:val="0"/>
              <w:numId w:val="0"/>
            </w:numPr>
            <w:ind w:left="432" w:hanging="432"/>
          </w:pPr>
          <w:r>
            <w:t>Table of Contents</w:t>
          </w:r>
        </w:p>
        <w:p w14:paraId="2E177A35" w14:textId="7FD94FF2" w:rsidR="00935DB1" w:rsidRDefault="007F1534">
          <w:pPr>
            <w:pStyle w:val="TOC1"/>
            <w:rPr>
              <w:rFonts w:eastAsiaTheme="minorEastAsia"/>
              <w:noProof/>
            </w:rPr>
          </w:pPr>
          <w:r>
            <w:fldChar w:fldCharType="begin"/>
          </w:r>
          <w:r>
            <w:instrText xml:space="preserve"> TOC \o "1-3" \h \z \u </w:instrText>
          </w:r>
          <w:r>
            <w:fldChar w:fldCharType="separate"/>
          </w:r>
          <w:hyperlink w:anchor="_Toc510889907" w:history="1">
            <w:r w:rsidR="00935DB1" w:rsidRPr="00E530B8">
              <w:rPr>
                <w:rStyle w:val="Hyperlink"/>
                <w:noProof/>
              </w:rPr>
              <w:t>1</w:t>
            </w:r>
            <w:r w:rsidR="00935DB1">
              <w:rPr>
                <w:rFonts w:eastAsiaTheme="minorEastAsia"/>
                <w:noProof/>
              </w:rPr>
              <w:tab/>
            </w:r>
            <w:r w:rsidR="00935DB1" w:rsidRPr="00E530B8">
              <w:rPr>
                <w:rStyle w:val="Hyperlink"/>
                <w:noProof/>
              </w:rPr>
              <w:t>Overview</w:t>
            </w:r>
            <w:r w:rsidR="00935DB1">
              <w:rPr>
                <w:noProof/>
                <w:webHidden/>
              </w:rPr>
              <w:tab/>
            </w:r>
            <w:r w:rsidR="00935DB1">
              <w:rPr>
                <w:noProof/>
                <w:webHidden/>
              </w:rPr>
              <w:fldChar w:fldCharType="begin"/>
            </w:r>
            <w:r w:rsidR="00935DB1">
              <w:rPr>
                <w:noProof/>
                <w:webHidden/>
              </w:rPr>
              <w:instrText xml:space="preserve"> PAGEREF _Toc510889907 \h </w:instrText>
            </w:r>
            <w:r w:rsidR="00935DB1">
              <w:rPr>
                <w:noProof/>
                <w:webHidden/>
              </w:rPr>
            </w:r>
            <w:r w:rsidR="00935DB1">
              <w:rPr>
                <w:noProof/>
                <w:webHidden/>
              </w:rPr>
              <w:fldChar w:fldCharType="separate"/>
            </w:r>
            <w:r w:rsidR="00935DB1">
              <w:rPr>
                <w:noProof/>
                <w:webHidden/>
              </w:rPr>
              <w:t>3</w:t>
            </w:r>
            <w:r w:rsidR="00935DB1">
              <w:rPr>
                <w:noProof/>
                <w:webHidden/>
              </w:rPr>
              <w:fldChar w:fldCharType="end"/>
            </w:r>
          </w:hyperlink>
        </w:p>
        <w:p w14:paraId="55B8039E" w14:textId="2AC10636" w:rsidR="00935DB1" w:rsidRDefault="00935DB1">
          <w:pPr>
            <w:pStyle w:val="TOC1"/>
            <w:rPr>
              <w:rFonts w:eastAsiaTheme="minorEastAsia"/>
              <w:noProof/>
            </w:rPr>
          </w:pPr>
          <w:hyperlink w:anchor="_Toc510889908" w:history="1">
            <w:r w:rsidRPr="00E530B8">
              <w:rPr>
                <w:rStyle w:val="Hyperlink"/>
                <w:noProof/>
              </w:rPr>
              <w:t>2</w:t>
            </w:r>
            <w:r>
              <w:rPr>
                <w:rFonts w:eastAsiaTheme="minorEastAsia"/>
                <w:noProof/>
              </w:rPr>
              <w:tab/>
            </w:r>
            <w:r w:rsidRPr="00E530B8">
              <w:rPr>
                <w:rStyle w:val="Hyperlink"/>
                <w:noProof/>
              </w:rPr>
              <w:t>Design Specifics</w:t>
            </w:r>
            <w:r>
              <w:rPr>
                <w:noProof/>
                <w:webHidden/>
              </w:rPr>
              <w:tab/>
            </w:r>
            <w:r>
              <w:rPr>
                <w:noProof/>
                <w:webHidden/>
              </w:rPr>
              <w:fldChar w:fldCharType="begin"/>
            </w:r>
            <w:r>
              <w:rPr>
                <w:noProof/>
                <w:webHidden/>
              </w:rPr>
              <w:instrText xml:space="preserve"> PAGEREF _Toc510889908 \h </w:instrText>
            </w:r>
            <w:r>
              <w:rPr>
                <w:noProof/>
                <w:webHidden/>
              </w:rPr>
            </w:r>
            <w:r>
              <w:rPr>
                <w:noProof/>
                <w:webHidden/>
              </w:rPr>
              <w:fldChar w:fldCharType="separate"/>
            </w:r>
            <w:r>
              <w:rPr>
                <w:noProof/>
                <w:webHidden/>
              </w:rPr>
              <w:t>3</w:t>
            </w:r>
            <w:r>
              <w:rPr>
                <w:noProof/>
                <w:webHidden/>
              </w:rPr>
              <w:fldChar w:fldCharType="end"/>
            </w:r>
          </w:hyperlink>
        </w:p>
        <w:p w14:paraId="0F6F9F5D" w14:textId="111F1378" w:rsidR="00935DB1" w:rsidRDefault="00935DB1">
          <w:pPr>
            <w:pStyle w:val="TOC2"/>
            <w:tabs>
              <w:tab w:val="left" w:pos="880"/>
              <w:tab w:val="right" w:leader="dot" w:pos="9350"/>
            </w:tabs>
            <w:rPr>
              <w:rFonts w:eastAsiaTheme="minorEastAsia"/>
              <w:noProof/>
            </w:rPr>
          </w:pPr>
          <w:hyperlink w:anchor="_Toc510889909" w:history="1">
            <w:r w:rsidRPr="00E530B8">
              <w:rPr>
                <w:rStyle w:val="Hyperlink"/>
                <w:noProof/>
              </w:rPr>
              <w:t>2.1</w:t>
            </w:r>
            <w:r>
              <w:rPr>
                <w:rFonts w:eastAsiaTheme="minorEastAsia"/>
                <w:noProof/>
              </w:rPr>
              <w:tab/>
            </w:r>
            <w:r w:rsidRPr="00E530B8">
              <w:rPr>
                <w:rStyle w:val="Hyperlink"/>
                <w:noProof/>
              </w:rPr>
              <w:t>Cache Block State</w:t>
            </w:r>
            <w:r>
              <w:rPr>
                <w:noProof/>
                <w:webHidden/>
              </w:rPr>
              <w:tab/>
            </w:r>
            <w:r>
              <w:rPr>
                <w:noProof/>
                <w:webHidden/>
              </w:rPr>
              <w:fldChar w:fldCharType="begin"/>
            </w:r>
            <w:r>
              <w:rPr>
                <w:noProof/>
                <w:webHidden/>
              </w:rPr>
              <w:instrText xml:space="preserve"> PAGEREF _Toc510889909 \h </w:instrText>
            </w:r>
            <w:r>
              <w:rPr>
                <w:noProof/>
                <w:webHidden/>
              </w:rPr>
            </w:r>
            <w:r>
              <w:rPr>
                <w:noProof/>
                <w:webHidden/>
              </w:rPr>
              <w:fldChar w:fldCharType="separate"/>
            </w:r>
            <w:r>
              <w:rPr>
                <w:noProof/>
                <w:webHidden/>
              </w:rPr>
              <w:t>3</w:t>
            </w:r>
            <w:r>
              <w:rPr>
                <w:noProof/>
                <w:webHidden/>
              </w:rPr>
              <w:fldChar w:fldCharType="end"/>
            </w:r>
          </w:hyperlink>
        </w:p>
        <w:p w14:paraId="484179E4" w14:textId="790A6FCF" w:rsidR="00935DB1" w:rsidRDefault="00935DB1">
          <w:pPr>
            <w:pStyle w:val="TOC2"/>
            <w:tabs>
              <w:tab w:val="left" w:pos="880"/>
              <w:tab w:val="right" w:leader="dot" w:pos="9350"/>
            </w:tabs>
            <w:rPr>
              <w:rFonts w:eastAsiaTheme="minorEastAsia"/>
              <w:noProof/>
            </w:rPr>
          </w:pPr>
          <w:hyperlink w:anchor="_Toc510889910" w:history="1">
            <w:r w:rsidRPr="00E530B8">
              <w:rPr>
                <w:rStyle w:val="Hyperlink"/>
                <w:noProof/>
              </w:rPr>
              <w:t>2.2</w:t>
            </w:r>
            <w:r>
              <w:rPr>
                <w:rFonts w:eastAsiaTheme="minorEastAsia"/>
                <w:noProof/>
              </w:rPr>
              <w:tab/>
            </w:r>
            <w:r w:rsidRPr="00E530B8">
              <w:rPr>
                <w:rStyle w:val="Hyperlink"/>
                <w:noProof/>
              </w:rPr>
              <w:t>Cache Block State Transitions</w:t>
            </w:r>
            <w:r>
              <w:rPr>
                <w:noProof/>
                <w:webHidden/>
              </w:rPr>
              <w:tab/>
            </w:r>
            <w:r>
              <w:rPr>
                <w:noProof/>
                <w:webHidden/>
              </w:rPr>
              <w:fldChar w:fldCharType="begin"/>
            </w:r>
            <w:r>
              <w:rPr>
                <w:noProof/>
                <w:webHidden/>
              </w:rPr>
              <w:instrText xml:space="preserve"> PAGEREF _Toc510889910 \h </w:instrText>
            </w:r>
            <w:r>
              <w:rPr>
                <w:noProof/>
                <w:webHidden/>
              </w:rPr>
            </w:r>
            <w:r>
              <w:rPr>
                <w:noProof/>
                <w:webHidden/>
              </w:rPr>
              <w:fldChar w:fldCharType="separate"/>
            </w:r>
            <w:r>
              <w:rPr>
                <w:noProof/>
                <w:webHidden/>
              </w:rPr>
              <w:t>4</w:t>
            </w:r>
            <w:r>
              <w:rPr>
                <w:noProof/>
                <w:webHidden/>
              </w:rPr>
              <w:fldChar w:fldCharType="end"/>
            </w:r>
          </w:hyperlink>
        </w:p>
        <w:p w14:paraId="12EE0822" w14:textId="39E1C3DF" w:rsidR="00935DB1" w:rsidRDefault="00935DB1">
          <w:pPr>
            <w:pStyle w:val="TOC2"/>
            <w:tabs>
              <w:tab w:val="left" w:pos="880"/>
              <w:tab w:val="right" w:leader="dot" w:pos="9350"/>
            </w:tabs>
            <w:rPr>
              <w:rFonts w:eastAsiaTheme="minorEastAsia"/>
              <w:noProof/>
            </w:rPr>
          </w:pPr>
          <w:hyperlink w:anchor="_Toc510889911" w:history="1">
            <w:r w:rsidRPr="00E530B8">
              <w:rPr>
                <w:rStyle w:val="Hyperlink"/>
                <w:noProof/>
              </w:rPr>
              <w:t>2.3</w:t>
            </w:r>
            <w:r>
              <w:rPr>
                <w:rFonts w:eastAsiaTheme="minorEastAsia"/>
                <w:noProof/>
              </w:rPr>
              <w:tab/>
            </w:r>
            <w:r w:rsidRPr="00E530B8">
              <w:rPr>
                <w:rStyle w:val="Hyperlink"/>
                <w:noProof/>
              </w:rPr>
              <w:t>CSRs Affecting Cache Coherency</w:t>
            </w:r>
            <w:r>
              <w:rPr>
                <w:noProof/>
                <w:webHidden/>
              </w:rPr>
              <w:tab/>
            </w:r>
            <w:r>
              <w:rPr>
                <w:noProof/>
                <w:webHidden/>
              </w:rPr>
              <w:fldChar w:fldCharType="begin"/>
            </w:r>
            <w:r>
              <w:rPr>
                <w:noProof/>
                <w:webHidden/>
              </w:rPr>
              <w:instrText xml:space="preserve"> PAGEREF _Toc510889911 \h </w:instrText>
            </w:r>
            <w:r>
              <w:rPr>
                <w:noProof/>
                <w:webHidden/>
              </w:rPr>
            </w:r>
            <w:r>
              <w:rPr>
                <w:noProof/>
                <w:webHidden/>
              </w:rPr>
              <w:fldChar w:fldCharType="separate"/>
            </w:r>
            <w:r>
              <w:rPr>
                <w:noProof/>
                <w:webHidden/>
              </w:rPr>
              <w:t>4</w:t>
            </w:r>
            <w:r>
              <w:rPr>
                <w:noProof/>
                <w:webHidden/>
              </w:rPr>
              <w:fldChar w:fldCharType="end"/>
            </w:r>
          </w:hyperlink>
        </w:p>
        <w:p w14:paraId="50BAADD5" w14:textId="25CFACCE" w:rsidR="00935DB1" w:rsidRDefault="00935DB1">
          <w:pPr>
            <w:pStyle w:val="TOC2"/>
            <w:tabs>
              <w:tab w:val="left" w:pos="880"/>
              <w:tab w:val="right" w:leader="dot" w:pos="9350"/>
            </w:tabs>
            <w:rPr>
              <w:rFonts w:eastAsiaTheme="minorEastAsia"/>
              <w:noProof/>
            </w:rPr>
          </w:pPr>
          <w:hyperlink w:anchor="_Toc510889912" w:history="1">
            <w:r w:rsidRPr="00E530B8">
              <w:rPr>
                <w:rStyle w:val="Hyperlink"/>
                <w:noProof/>
              </w:rPr>
              <w:t>2.4</w:t>
            </w:r>
            <w:r>
              <w:rPr>
                <w:rFonts w:eastAsiaTheme="minorEastAsia"/>
                <w:noProof/>
              </w:rPr>
              <w:tab/>
            </w:r>
            <w:r w:rsidRPr="00E530B8">
              <w:rPr>
                <w:rStyle w:val="Hyperlink"/>
                <w:noProof/>
              </w:rPr>
              <w:t>Commands sent from AXP CPU</w:t>
            </w:r>
            <w:r>
              <w:rPr>
                <w:noProof/>
                <w:webHidden/>
              </w:rPr>
              <w:tab/>
            </w:r>
            <w:r>
              <w:rPr>
                <w:noProof/>
                <w:webHidden/>
              </w:rPr>
              <w:fldChar w:fldCharType="begin"/>
            </w:r>
            <w:r>
              <w:rPr>
                <w:noProof/>
                <w:webHidden/>
              </w:rPr>
              <w:instrText xml:space="preserve"> PAGEREF _Toc510889912 \h </w:instrText>
            </w:r>
            <w:r>
              <w:rPr>
                <w:noProof/>
                <w:webHidden/>
              </w:rPr>
            </w:r>
            <w:r>
              <w:rPr>
                <w:noProof/>
                <w:webHidden/>
              </w:rPr>
              <w:fldChar w:fldCharType="separate"/>
            </w:r>
            <w:r>
              <w:rPr>
                <w:noProof/>
                <w:webHidden/>
              </w:rPr>
              <w:t>6</w:t>
            </w:r>
            <w:r>
              <w:rPr>
                <w:noProof/>
                <w:webHidden/>
              </w:rPr>
              <w:fldChar w:fldCharType="end"/>
            </w:r>
          </w:hyperlink>
        </w:p>
        <w:p w14:paraId="24ABA809" w14:textId="6AB04B2A" w:rsidR="00935DB1" w:rsidRDefault="00935DB1">
          <w:pPr>
            <w:pStyle w:val="TOC2"/>
            <w:tabs>
              <w:tab w:val="left" w:pos="880"/>
              <w:tab w:val="right" w:leader="dot" w:pos="9350"/>
            </w:tabs>
            <w:rPr>
              <w:rFonts w:eastAsiaTheme="minorEastAsia"/>
              <w:noProof/>
            </w:rPr>
          </w:pPr>
          <w:hyperlink w:anchor="_Toc510889913" w:history="1">
            <w:r w:rsidRPr="00E530B8">
              <w:rPr>
                <w:rStyle w:val="Hyperlink"/>
                <w:noProof/>
              </w:rPr>
              <w:t>2.5</w:t>
            </w:r>
            <w:r>
              <w:rPr>
                <w:rFonts w:eastAsiaTheme="minorEastAsia"/>
                <w:noProof/>
              </w:rPr>
              <w:tab/>
            </w:r>
            <w:r w:rsidRPr="00E530B8">
              <w:rPr>
                <w:rStyle w:val="Hyperlink"/>
                <w:noProof/>
              </w:rPr>
              <w:t>Commands sent to AXP CPU</w:t>
            </w:r>
            <w:r>
              <w:rPr>
                <w:noProof/>
                <w:webHidden/>
              </w:rPr>
              <w:tab/>
            </w:r>
            <w:r>
              <w:rPr>
                <w:noProof/>
                <w:webHidden/>
              </w:rPr>
              <w:fldChar w:fldCharType="begin"/>
            </w:r>
            <w:r>
              <w:rPr>
                <w:noProof/>
                <w:webHidden/>
              </w:rPr>
              <w:instrText xml:space="preserve"> PAGEREF _Toc510889913 \h </w:instrText>
            </w:r>
            <w:r>
              <w:rPr>
                <w:noProof/>
                <w:webHidden/>
              </w:rPr>
            </w:r>
            <w:r>
              <w:rPr>
                <w:noProof/>
                <w:webHidden/>
              </w:rPr>
              <w:fldChar w:fldCharType="separate"/>
            </w:r>
            <w:r>
              <w:rPr>
                <w:noProof/>
                <w:webHidden/>
              </w:rPr>
              <w:t>7</w:t>
            </w:r>
            <w:r>
              <w:rPr>
                <w:noProof/>
                <w:webHidden/>
              </w:rPr>
              <w:fldChar w:fldCharType="end"/>
            </w:r>
          </w:hyperlink>
        </w:p>
        <w:p w14:paraId="685A2B12" w14:textId="67693043" w:rsidR="00935DB1" w:rsidRDefault="00935DB1">
          <w:pPr>
            <w:pStyle w:val="TOC1"/>
            <w:rPr>
              <w:rFonts w:eastAsiaTheme="minorEastAsia"/>
              <w:noProof/>
            </w:rPr>
          </w:pPr>
          <w:hyperlink w:anchor="_Toc510889914" w:history="1">
            <w:r w:rsidRPr="00E530B8">
              <w:rPr>
                <w:rStyle w:val="Hyperlink"/>
                <w:noProof/>
              </w:rPr>
              <w:t>3</w:t>
            </w:r>
            <w:r>
              <w:rPr>
                <w:rFonts w:eastAsiaTheme="minorEastAsia"/>
                <w:noProof/>
              </w:rPr>
              <w:tab/>
            </w:r>
            <w:r w:rsidRPr="00E530B8">
              <w:rPr>
                <w:rStyle w:val="Hyperlink"/>
                <w:noProof/>
              </w:rPr>
              <w:t>Uniprocessor Cache Coherency</w:t>
            </w:r>
            <w:r>
              <w:rPr>
                <w:noProof/>
                <w:webHidden/>
              </w:rPr>
              <w:tab/>
            </w:r>
            <w:r>
              <w:rPr>
                <w:noProof/>
                <w:webHidden/>
              </w:rPr>
              <w:fldChar w:fldCharType="begin"/>
            </w:r>
            <w:r>
              <w:rPr>
                <w:noProof/>
                <w:webHidden/>
              </w:rPr>
              <w:instrText xml:space="preserve"> PAGEREF _Toc510889914 \h </w:instrText>
            </w:r>
            <w:r>
              <w:rPr>
                <w:noProof/>
                <w:webHidden/>
              </w:rPr>
            </w:r>
            <w:r>
              <w:rPr>
                <w:noProof/>
                <w:webHidden/>
              </w:rPr>
              <w:fldChar w:fldCharType="separate"/>
            </w:r>
            <w:r>
              <w:rPr>
                <w:noProof/>
                <w:webHidden/>
              </w:rPr>
              <w:t>8</w:t>
            </w:r>
            <w:r>
              <w:rPr>
                <w:noProof/>
                <w:webHidden/>
              </w:rPr>
              <w:fldChar w:fldCharType="end"/>
            </w:r>
          </w:hyperlink>
        </w:p>
        <w:p w14:paraId="749A4CCC" w14:textId="74384762" w:rsidR="00174C4B" w:rsidRDefault="007F1534">
          <w:pPr>
            <w:rPr>
              <w:b/>
              <w:bCs/>
              <w:noProof/>
            </w:rPr>
          </w:pPr>
          <w:r>
            <w:rPr>
              <w:b/>
              <w:bCs/>
              <w:noProof/>
            </w:rPr>
            <w:fldChar w:fldCharType="end"/>
          </w:r>
        </w:p>
        <w:p w14:paraId="4094680A" w14:textId="77777777" w:rsidR="00935DB1" w:rsidRDefault="00174C4B">
          <w:pPr>
            <w:rPr>
              <w:noProof/>
            </w:rPr>
          </w:pPr>
          <w:r w:rsidRPr="00174C4B">
            <w:rPr>
              <w:rFonts w:asciiTheme="majorHAnsi" w:eastAsiaTheme="majorEastAsia" w:hAnsiTheme="majorHAnsi" w:cstheme="majorBidi"/>
              <w:color w:val="365F91" w:themeColor="accent1" w:themeShade="BF"/>
              <w:sz w:val="24"/>
              <w:szCs w:val="24"/>
            </w:rPr>
            <w:t>Table and Figures</w:t>
          </w:r>
          <w:r w:rsidRPr="00174C4B">
            <w:rPr>
              <w:b/>
              <w:bCs/>
              <w:noProof/>
              <w:sz w:val="24"/>
              <w:szCs w:val="24"/>
            </w:rPr>
            <w:t xml:space="preserve"> </w:t>
          </w:r>
          <w:r w:rsidR="00903DEB" w:rsidRPr="00174C4B">
            <w:rPr>
              <w:b/>
              <w:bCs/>
              <w:noProof/>
              <w:sz w:val="24"/>
              <w:szCs w:val="24"/>
            </w:rPr>
            <w:fldChar w:fldCharType="begin"/>
          </w:r>
          <w:r w:rsidR="00903DEB" w:rsidRPr="00174C4B">
            <w:rPr>
              <w:b/>
              <w:bCs/>
              <w:noProof/>
              <w:sz w:val="24"/>
              <w:szCs w:val="24"/>
            </w:rPr>
            <w:instrText xml:space="preserve"> TOC \h \z \c "Table" </w:instrText>
          </w:r>
          <w:r w:rsidR="00903DEB" w:rsidRPr="00174C4B">
            <w:rPr>
              <w:b/>
              <w:bCs/>
              <w:noProof/>
              <w:sz w:val="24"/>
              <w:szCs w:val="24"/>
            </w:rPr>
            <w:fldChar w:fldCharType="separate"/>
          </w:r>
        </w:p>
        <w:bookmarkStart w:id="0" w:name="_GoBack"/>
        <w:bookmarkEnd w:id="0"/>
        <w:p w14:paraId="1868304F" w14:textId="4041A432" w:rsidR="00935DB1" w:rsidRDefault="00935DB1">
          <w:pPr>
            <w:pStyle w:val="TableofFigures"/>
            <w:tabs>
              <w:tab w:val="right" w:leader="dot" w:pos="9350"/>
            </w:tabs>
            <w:rPr>
              <w:rFonts w:eastAsiaTheme="minorEastAsia"/>
              <w:noProof/>
            </w:rPr>
          </w:pPr>
          <w:r w:rsidRPr="00586311">
            <w:rPr>
              <w:rStyle w:val="Hyperlink"/>
              <w:noProof/>
            </w:rPr>
            <w:fldChar w:fldCharType="begin"/>
          </w:r>
          <w:r w:rsidRPr="00586311">
            <w:rPr>
              <w:rStyle w:val="Hyperlink"/>
              <w:noProof/>
            </w:rPr>
            <w:instrText xml:space="preserve"> </w:instrText>
          </w:r>
          <w:r>
            <w:rPr>
              <w:noProof/>
            </w:rPr>
            <w:instrText>HYPERLINK \l "_Toc510889915"</w:instrText>
          </w:r>
          <w:r w:rsidRPr="00586311">
            <w:rPr>
              <w:rStyle w:val="Hyperlink"/>
              <w:noProof/>
            </w:rPr>
            <w:instrText xml:space="preserve"> </w:instrText>
          </w:r>
          <w:r w:rsidRPr="00586311">
            <w:rPr>
              <w:rStyle w:val="Hyperlink"/>
              <w:noProof/>
            </w:rPr>
          </w:r>
          <w:r w:rsidRPr="00586311">
            <w:rPr>
              <w:rStyle w:val="Hyperlink"/>
              <w:noProof/>
            </w:rPr>
            <w:fldChar w:fldCharType="separate"/>
          </w:r>
          <w:r w:rsidRPr="00586311">
            <w:rPr>
              <w:rStyle w:val="Hyperlink"/>
              <w:noProof/>
            </w:rPr>
            <w:t>Table 2</w:t>
          </w:r>
          <w:r w:rsidRPr="00586311">
            <w:rPr>
              <w:rStyle w:val="Hyperlink"/>
              <w:noProof/>
            </w:rPr>
            <w:noBreakHyphen/>
            <w:t>1 AXP CPU Supported Cache States</w:t>
          </w:r>
          <w:r>
            <w:rPr>
              <w:noProof/>
              <w:webHidden/>
            </w:rPr>
            <w:tab/>
          </w:r>
          <w:r>
            <w:rPr>
              <w:noProof/>
              <w:webHidden/>
            </w:rPr>
            <w:fldChar w:fldCharType="begin"/>
          </w:r>
          <w:r>
            <w:rPr>
              <w:noProof/>
              <w:webHidden/>
            </w:rPr>
            <w:instrText xml:space="preserve"> PAGEREF _Toc510889915 \h </w:instrText>
          </w:r>
          <w:r>
            <w:rPr>
              <w:noProof/>
              <w:webHidden/>
            </w:rPr>
          </w:r>
          <w:r>
            <w:rPr>
              <w:noProof/>
              <w:webHidden/>
            </w:rPr>
            <w:fldChar w:fldCharType="separate"/>
          </w:r>
          <w:r>
            <w:rPr>
              <w:noProof/>
              <w:webHidden/>
            </w:rPr>
            <w:t>3</w:t>
          </w:r>
          <w:r>
            <w:rPr>
              <w:noProof/>
              <w:webHidden/>
            </w:rPr>
            <w:fldChar w:fldCharType="end"/>
          </w:r>
          <w:r w:rsidRPr="00586311">
            <w:rPr>
              <w:rStyle w:val="Hyperlink"/>
              <w:noProof/>
            </w:rPr>
            <w:fldChar w:fldCharType="end"/>
          </w:r>
        </w:p>
        <w:p w14:paraId="70121705" w14:textId="0F6B93DE" w:rsidR="00935DB1" w:rsidRDefault="00935DB1">
          <w:pPr>
            <w:pStyle w:val="TableofFigures"/>
            <w:tabs>
              <w:tab w:val="right" w:leader="dot" w:pos="9350"/>
            </w:tabs>
            <w:rPr>
              <w:rFonts w:eastAsiaTheme="minorEastAsia"/>
              <w:noProof/>
            </w:rPr>
          </w:pPr>
          <w:hyperlink w:anchor="_Toc510889916" w:history="1">
            <w:r w:rsidRPr="00586311">
              <w:rPr>
                <w:rStyle w:val="Hyperlink"/>
                <w:noProof/>
              </w:rPr>
              <w:t>Table 2</w:t>
            </w:r>
            <w:r w:rsidRPr="00586311">
              <w:rPr>
                <w:rStyle w:val="Hyperlink"/>
                <w:noProof/>
              </w:rPr>
              <w:noBreakHyphen/>
              <w:t>2 Cache Block State Transitions</w:t>
            </w:r>
            <w:r>
              <w:rPr>
                <w:noProof/>
                <w:webHidden/>
              </w:rPr>
              <w:tab/>
            </w:r>
            <w:r>
              <w:rPr>
                <w:noProof/>
                <w:webHidden/>
              </w:rPr>
              <w:fldChar w:fldCharType="begin"/>
            </w:r>
            <w:r>
              <w:rPr>
                <w:noProof/>
                <w:webHidden/>
              </w:rPr>
              <w:instrText xml:space="preserve"> PAGEREF _Toc510889916 \h </w:instrText>
            </w:r>
            <w:r>
              <w:rPr>
                <w:noProof/>
                <w:webHidden/>
              </w:rPr>
            </w:r>
            <w:r>
              <w:rPr>
                <w:noProof/>
                <w:webHidden/>
              </w:rPr>
              <w:fldChar w:fldCharType="separate"/>
            </w:r>
            <w:r>
              <w:rPr>
                <w:noProof/>
                <w:webHidden/>
              </w:rPr>
              <w:t>4</w:t>
            </w:r>
            <w:r>
              <w:rPr>
                <w:noProof/>
                <w:webHidden/>
              </w:rPr>
              <w:fldChar w:fldCharType="end"/>
            </w:r>
          </w:hyperlink>
        </w:p>
        <w:p w14:paraId="010A103C" w14:textId="097B0F7B" w:rsidR="00935DB1" w:rsidRDefault="00935DB1">
          <w:pPr>
            <w:pStyle w:val="TableofFigures"/>
            <w:tabs>
              <w:tab w:val="right" w:leader="dot" w:pos="9350"/>
            </w:tabs>
            <w:rPr>
              <w:rFonts w:eastAsiaTheme="minorEastAsia"/>
              <w:noProof/>
            </w:rPr>
          </w:pPr>
          <w:hyperlink w:anchor="_Toc510889917" w:history="1">
            <w:r w:rsidRPr="00586311">
              <w:rPr>
                <w:rStyle w:val="Hyperlink"/>
                <w:noProof/>
              </w:rPr>
              <w:t>Table 2</w:t>
            </w:r>
            <w:r w:rsidRPr="00586311">
              <w:rPr>
                <w:rStyle w:val="Hyperlink"/>
                <w:noProof/>
              </w:rPr>
              <w:noBreakHyphen/>
              <w:t>3 Cache Coherency CSRs</w:t>
            </w:r>
            <w:r>
              <w:rPr>
                <w:noProof/>
                <w:webHidden/>
              </w:rPr>
              <w:tab/>
            </w:r>
            <w:r>
              <w:rPr>
                <w:noProof/>
                <w:webHidden/>
              </w:rPr>
              <w:fldChar w:fldCharType="begin"/>
            </w:r>
            <w:r>
              <w:rPr>
                <w:noProof/>
                <w:webHidden/>
              </w:rPr>
              <w:instrText xml:space="preserve"> PAGEREF _Toc510889917 \h </w:instrText>
            </w:r>
            <w:r>
              <w:rPr>
                <w:noProof/>
                <w:webHidden/>
              </w:rPr>
            </w:r>
            <w:r>
              <w:rPr>
                <w:noProof/>
                <w:webHidden/>
              </w:rPr>
              <w:fldChar w:fldCharType="separate"/>
            </w:r>
            <w:r>
              <w:rPr>
                <w:noProof/>
                <w:webHidden/>
              </w:rPr>
              <w:t>4</w:t>
            </w:r>
            <w:r>
              <w:rPr>
                <w:noProof/>
                <w:webHidden/>
              </w:rPr>
              <w:fldChar w:fldCharType="end"/>
            </w:r>
          </w:hyperlink>
        </w:p>
        <w:p w14:paraId="7A1D732F" w14:textId="5412CDAF" w:rsidR="00935DB1" w:rsidRDefault="00935DB1">
          <w:pPr>
            <w:pStyle w:val="TableofFigures"/>
            <w:tabs>
              <w:tab w:val="right" w:leader="dot" w:pos="9350"/>
            </w:tabs>
            <w:rPr>
              <w:rFonts w:eastAsiaTheme="minorEastAsia"/>
              <w:noProof/>
            </w:rPr>
          </w:pPr>
          <w:hyperlink w:anchor="_Toc510889918" w:history="1">
            <w:r w:rsidRPr="00586311">
              <w:rPr>
                <w:rStyle w:val="Hyperlink"/>
                <w:noProof/>
              </w:rPr>
              <w:t>Table 2</w:t>
            </w:r>
            <w:r w:rsidRPr="00586311">
              <w:rPr>
                <w:rStyle w:val="Hyperlink"/>
                <w:noProof/>
              </w:rPr>
              <w:noBreakHyphen/>
              <w:t>4 AXP CPU to System Commands</w:t>
            </w:r>
            <w:r>
              <w:rPr>
                <w:noProof/>
                <w:webHidden/>
              </w:rPr>
              <w:tab/>
            </w:r>
            <w:r>
              <w:rPr>
                <w:noProof/>
                <w:webHidden/>
              </w:rPr>
              <w:fldChar w:fldCharType="begin"/>
            </w:r>
            <w:r>
              <w:rPr>
                <w:noProof/>
                <w:webHidden/>
              </w:rPr>
              <w:instrText xml:space="preserve"> PAGEREF _Toc510889918 \h </w:instrText>
            </w:r>
            <w:r>
              <w:rPr>
                <w:noProof/>
                <w:webHidden/>
              </w:rPr>
            </w:r>
            <w:r>
              <w:rPr>
                <w:noProof/>
                <w:webHidden/>
              </w:rPr>
              <w:fldChar w:fldCharType="separate"/>
            </w:r>
            <w:r>
              <w:rPr>
                <w:noProof/>
                <w:webHidden/>
              </w:rPr>
              <w:t>6</w:t>
            </w:r>
            <w:r>
              <w:rPr>
                <w:noProof/>
                <w:webHidden/>
              </w:rPr>
              <w:fldChar w:fldCharType="end"/>
            </w:r>
          </w:hyperlink>
        </w:p>
        <w:p w14:paraId="56D8C46A" w14:textId="46FD76C9" w:rsidR="00935DB1" w:rsidRDefault="00935DB1">
          <w:pPr>
            <w:pStyle w:val="TableofFigures"/>
            <w:tabs>
              <w:tab w:val="right" w:leader="dot" w:pos="9350"/>
            </w:tabs>
            <w:rPr>
              <w:rFonts w:eastAsiaTheme="minorEastAsia"/>
              <w:noProof/>
            </w:rPr>
          </w:pPr>
          <w:hyperlink w:anchor="_Toc510889919" w:history="1">
            <w:r w:rsidRPr="00586311">
              <w:rPr>
                <w:rStyle w:val="Hyperlink"/>
                <w:noProof/>
              </w:rPr>
              <w:t>Table 2</w:t>
            </w:r>
            <w:r w:rsidRPr="00586311">
              <w:rPr>
                <w:rStyle w:val="Hyperlink"/>
                <w:noProof/>
              </w:rPr>
              <w:noBreakHyphen/>
              <w:t>5 Probe Request Data Movement Commands</w:t>
            </w:r>
            <w:r>
              <w:rPr>
                <w:noProof/>
                <w:webHidden/>
              </w:rPr>
              <w:tab/>
            </w:r>
            <w:r>
              <w:rPr>
                <w:noProof/>
                <w:webHidden/>
              </w:rPr>
              <w:fldChar w:fldCharType="begin"/>
            </w:r>
            <w:r>
              <w:rPr>
                <w:noProof/>
                <w:webHidden/>
              </w:rPr>
              <w:instrText xml:space="preserve"> PAGEREF _Toc510889919 \h </w:instrText>
            </w:r>
            <w:r>
              <w:rPr>
                <w:noProof/>
                <w:webHidden/>
              </w:rPr>
            </w:r>
            <w:r>
              <w:rPr>
                <w:noProof/>
                <w:webHidden/>
              </w:rPr>
              <w:fldChar w:fldCharType="separate"/>
            </w:r>
            <w:r>
              <w:rPr>
                <w:noProof/>
                <w:webHidden/>
              </w:rPr>
              <w:t>7</w:t>
            </w:r>
            <w:r>
              <w:rPr>
                <w:noProof/>
                <w:webHidden/>
              </w:rPr>
              <w:fldChar w:fldCharType="end"/>
            </w:r>
          </w:hyperlink>
        </w:p>
        <w:p w14:paraId="54F402EE" w14:textId="64C9F703" w:rsidR="00935DB1" w:rsidRDefault="00935DB1">
          <w:pPr>
            <w:pStyle w:val="TableofFigures"/>
            <w:tabs>
              <w:tab w:val="right" w:leader="dot" w:pos="9350"/>
            </w:tabs>
            <w:rPr>
              <w:rFonts w:eastAsiaTheme="minorEastAsia"/>
              <w:noProof/>
            </w:rPr>
          </w:pPr>
          <w:hyperlink w:anchor="_Toc510889920" w:history="1">
            <w:r w:rsidRPr="00586311">
              <w:rPr>
                <w:rStyle w:val="Hyperlink"/>
                <w:noProof/>
              </w:rPr>
              <w:t>Table 2</w:t>
            </w:r>
            <w:r w:rsidRPr="00586311">
              <w:rPr>
                <w:rStyle w:val="Hyperlink"/>
                <w:noProof/>
              </w:rPr>
              <w:noBreakHyphen/>
              <w:t>6 Probe Request Next Cache State Commands</w:t>
            </w:r>
            <w:r>
              <w:rPr>
                <w:noProof/>
                <w:webHidden/>
              </w:rPr>
              <w:tab/>
            </w:r>
            <w:r>
              <w:rPr>
                <w:noProof/>
                <w:webHidden/>
              </w:rPr>
              <w:fldChar w:fldCharType="begin"/>
            </w:r>
            <w:r>
              <w:rPr>
                <w:noProof/>
                <w:webHidden/>
              </w:rPr>
              <w:instrText xml:space="preserve"> PAGEREF _Toc510889920 \h </w:instrText>
            </w:r>
            <w:r>
              <w:rPr>
                <w:noProof/>
                <w:webHidden/>
              </w:rPr>
            </w:r>
            <w:r>
              <w:rPr>
                <w:noProof/>
                <w:webHidden/>
              </w:rPr>
              <w:fldChar w:fldCharType="separate"/>
            </w:r>
            <w:r>
              <w:rPr>
                <w:noProof/>
                <w:webHidden/>
              </w:rPr>
              <w:t>7</w:t>
            </w:r>
            <w:r>
              <w:rPr>
                <w:noProof/>
                <w:webHidden/>
              </w:rPr>
              <w:fldChar w:fldCharType="end"/>
            </w:r>
          </w:hyperlink>
        </w:p>
        <w:p w14:paraId="71678F73" w14:textId="7D9496F0" w:rsidR="007F1534" w:rsidRDefault="00903DEB">
          <w:r>
            <w:rPr>
              <w:b/>
              <w:bCs/>
              <w:noProof/>
            </w:rPr>
            <w:fldChar w:fldCharType="end"/>
          </w:r>
        </w:p>
      </w:sdtContent>
    </w:sdt>
    <w:p w14:paraId="38F97506" w14:textId="51A00FE6" w:rsidR="007F1534" w:rsidRDefault="007F1534">
      <w:r>
        <w:br w:type="page"/>
      </w:r>
    </w:p>
    <w:p w14:paraId="048EC96B" w14:textId="44E25480" w:rsidR="007F1534" w:rsidRDefault="007F1534" w:rsidP="007F1534">
      <w:pPr>
        <w:pStyle w:val="Heading1"/>
      </w:pPr>
      <w:bookmarkStart w:id="1" w:name="_Ref510876558"/>
      <w:bookmarkStart w:id="2" w:name="_Toc510889907"/>
      <w:r>
        <w:lastRenderedPageBreak/>
        <w:t>Overview</w:t>
      </w:r>
      <w:bookmarkEnd w:id="1"/>
      <w:bookmarkEnd w:id="2"/>
    </w:p>
    <w:p w14:paraId="39D099D4" w14:textId="7CB83000" w:rsidR="009760A5" w:rsidRDefault="00AE6917" w:rsidP="009760A5">
      <w:r>
        <w:t>Cache coherency is a necessity for Symmetric Multi-Processor (SMP) Systems.  This is so that a memory location that is also in more than one cache, all caches need to agree.  Otherwise, one processor accessing the same physical memory location could be utilizing different values.  There are three basic cache coherency styles.  They are:</w:t>
      </w:r>
    </w:p>
    <w:p w14:paraId="3391D11F" w14:textId="37F26E43" w:rsidR="00AE6917" w:rsidRDefault="00AE6917" w:rsidP="00AE6917">
      <w:pPr>
        <w:pStyle w:val="ListParagraph"/>
        <w:numPr>
          <w:ilvl w:val="0"/>
          <w:numId w:val="8"/>
        </w:numPr>
      </w:pPr>
      <w:r>
        <w:t>Where all caches are maintained with the same value, whether read from or written to.</w:t>
      </w:r>
    </w:p>
    <w:p w14:paraId="46265FCD" w14:textId="56846E9F" w:rsidR="00AE6917" w:rsidRDefault="00AE6917" w:rsidP="00AE6917">
      <w:pPr>
        <w:pStyle w:val="ListParagraph"/>
        <w:numPr>
          <w:ilvl w:val="0"/>
          <w:numId w:val="8"/>
        </w:numPr>
      </w:pPr>
      <w:r>
        <w:t>Where all caches maintain the same for reading, but the one that wants to be written to will invalidate the other caches values</w:t>
      </w:r>
    </w:p>
    <w:p w14:paraId="31949BBC" w14:textId="12E1E222" w:rsidR="00AE6917" w:rsidRDefault="00AE6917" w:rsidP="00AE6917">
      <w:pPr>
        <w:pStyle w:val="ListParagraph"/>
        <w:numPr>
          <w:ilvl w:val="0"/>
          <w:numId w:val="8"/>
        </w:numPr>
      </w:pPr>
      <w:r>
        <w:t>Where all caches may be out of sync with one another (called Non-conforming).</w:t>
      </w:r>
    </w:p>
    <w:p w14:paraId="7EACEB85" w14:textId="75620F90" w:rsidR="00AE6917" w:rsidRDefault="00AE6917" w:rsidP="00AE6917">
      <w:r>
        <w:t xml:space="preserve">This last option we are not going to utilize within our implementation.  In the EV68CB/EV68DC Hardware Reference Manual (AXP HRM) in Section </w:t>
      </w:r>
      <w:r w:rsidR="00216557">
        <w:t>4.5.1 Cache Coherency Basics, it states that this processor provides hardware mechanisms to support several cache coherency protocols.  The protocols can be separated into two classes: write invalidate cache coherency protocol and flush cache coherency protocol.</w:t>
      </w:r>
    </w:p>
    <w:p w14:paraId="4DFC07AA" w14:textId="7C425112" w:rsidR="00216557" w:rsidRDefault="00216557" w:rsidP="00AE6917">
      <w:r>
        <w:t>The following tasks must be performed to maintain cache coherency:</w:t>
      </w:r>
    </w:p>
    <w:p w14:paraId="172D1807" w14:textId="1C0BB2DD" w:rsidR="00216557" w:rsidRDefault="00216557" w:rsidP="00216557">
      <w:pPr>
        <w:pStyle w:val="ListParagraph"/>
        <w:numPr>
          <w:ilvl w:val="0"/>
          <w:numId w:val="9"/>
        </w:numPr>
      </w:pPr>
      <w:r>
        <w:t>Istream data from memory spaces may be cached in the Icache and Bcache.  Icache coherency is not maintained by hardware – it must be maintained by software using the CALL_PAL IMB instruction.</w:t>
      </w:r>
    </w:p>
    <w:p w14:paraId="07D98AE6" w14:textId="3F2858F8" w:rsidR="00216557" w:rsidRDefault="00216557" w:rsidP="00216557">
      <w:pPr>
        <w:pStyle w:val="ListParagraph"/>
        <w:numPr>
          <w:ilvl w:val="0"/>
          <w:numId w:val="9"/>
        </w:numPr>
      </w:pPr>
      <w:r>
        <w:t>The AXP CPU maintains the Dcache as a subset of the Bcache.  The Dcache is set-associative but is kept a subset of the larger externally implemented direct-mapped Bcache.</w:t>
      </w:r>
    </w:p>
    <w:p w14:paraId="09EA06BA" w14:textId="2FCC37FB" w:rsidR="00216557" w:rsidRDefault="00216557" w:rsidP="00216557">
      <w:pPr>
        <w:pStyle w:val="ListParagraph"/>
        <w:numPr>
          <w:ilvl w:val="0"/>
          <w:numId w:val="9"/>
        </w:numPr>
      </w:pPr>
      <w:r>
        <w:t>System logic must help the AXP CPU to keep the Bcache coherent with main memory and other caches in the system.</w:t>
      </w:r>
    </w:p>
    <w:p w14:paraId="488C661C" w14:textId="63CFEE3D" w:rsidR="00216557" w:rsidRDefault="00216557" w:rsidP="00216557">
      <w:pPr>
        <w:pStyle w:val="ListParagraph"/>
        <w:numPr>
          <w:ilvl w:val="0"/>
          <w:numId w:val="9"/>
        </w:numPr>
      </w:pPr>
      <w:r>
        <w:t>The AXP CPU requires the system to allow only one change to a block at a time.  This means</w:t>
      </w:r>
      <w:r w:rsidR="00FA264D">
        <w:t xml:space="preserve"> that if the AXP CPU gains the bus to read or write a block, no other node on the bus should be allowed to access that block until the data has been moved.</w:t>
      </w:r>
    </w:p>
    <w:p w14:paraId="0A7BF93D" w14:textId="45727621" w:rsidR="00FA264D" w:rsidRDefault="00FA264D" w:rsidP="00FA264D">
      <w:pPr>
        <w:pStyle w:val="Heading1"/>
      </w:pPr>
      <w:bookmarkStart w:id="3" w:name="_Toc510889908"/>
      <w:r>
        <w:t>Design Specifics</w:t>
      </w:r>
      <w:bookmarkEnd w:id="3"/>
    </w:p>
    <w:p w14:paraId="532A96B8" w14:textId="63C78116" w:rsidR="00FA264D" w:rsidRDefault="00FA264D" w:rsidP="00FA264D">
      <w:r>
        <w:t>In this section we will document the various specifics of the AXP CPU that will be used throughout the remainder of this design specification.  This includes information maintained within the caches and Control and Status Registers (CSRs).</w:t>
      </w:r>
    </w:p>
    <w:p w14:paraId="77B01E1A" w14:textId="1AA051C6" w:rsidR="00FA264D" w:rsidRDefault="00FA264D" w:rsidP="00FA264D">
      <w:pPr>
        <w:pStyle w:val="Heading2"/>
      </w:pPr>
      <w:bookmarkStart w:id="4" w:name="_Toc510889909"/>
      <w:r>
        <w:t>Cache Block State</w:t>
      </w:r>
      <w:bookmarkEnd w:id="4"/>
    </w:p>
    <w:p w14:paraId="136DD267" w14:textId="1465C790" w:rsidR="00FA264D" w:rsidRDefault="00FA264D" w:rsidP="00FA264D">
      <w:r>
        <w:t>The following states are possible for the caches within the AXP CPU:</w:t>
      </w:r>
    </w:p>
    <w:p w14:paraId="1FA5A154" w14:textId="480DAF37" w:rsidR="00FA264D" w:rsidRDefault="00FA264D" w:rsidP="00FA264D">
      <w:pPr>
        <w:pStyle w:val="Caption"/>
      </w:pPr>
      <w:bookmarkStart w:id="5" w:name="_Toc510889915"/>
      <w:r>
        <w:t xml:space="preserve">Table </w:t>
      </w:r>
      <w:fldSimple w:instr=" STYLEREF 1 \s ">
        <w:r w:rsidR="00F229C9">
          <w:rPr>
            <w:noProof/>
          </w:rPr>
          <w:t>2</w:t>
        </w:r>
      </w:fldSimple>
      <w:r w:rsidR="00F229C9">
        <w:noBreakHyphen/>
      </w:r>
      <w:fldSimple w:instr=" SEQ Table \* ARABIC \s 1 ">
        <w:r w:rsidR="00F229C9">
          <w:rPr>
            <w:noProof/>
          </w:rPr>
          <w:t>1</w:t>
        </w:r>
      </w:fldSimple>
      <w:r>
        <w:t xml:space="preserve"> AXP CPU Supported Cache States</w:t>
      </w:r>
      <w:bookmarkEnd w:id="5"/>
    </w:p>
    <w:tbl>
      <w:tblPr>
        <w:tblStyle w:val="TableGrid"/>
        <w:tblW w:w="0" w:type="auto"/>
        <w:tblLook w:val="04A0" w:firstRow="1" w:lastRow="0" w:firstColumn="1" w:lastColumn="0" w:noHBand="0" w:noVBand="1"/>
      </w:tblPr>
      <w:tblGrid>
        <w:gridCol w:w="1818"/>
        <w:gridCol w:w="7758"/>
      </w:tblGrid>
      <w:tr w:rsidR="00FA264D" w14:paraId="05C1CF9D" w14:textId="77777777" w:rsidTr="00CC76E6">
        <w:trPr>
          <w:tblHeader/>
        </w:trPr>
        <w:tc>
          <w:tcPr>
            <w:tcW w:w="1818" w:type="dxa"/>
            <w:tcBorders>
              <w:left w:val="nil"/>
              <w:bottom w:val="single" w:sz="4" w:space="0" w:color="auto"/>
              <w:right w:val="nil"/>
            </w:tcBorders>
          </w:tcPr>
          <w:p w14:paraId="6C881ACC" w14:textId="27FCA181" w:rsidR="00FA264D" w:rsidRPr="00FA264D" w:rsidRDefault="00FA264D" w:rsidP="00FA264D">
            <w:pPr>
              <w:rPr>
                <w:b/>
              </w:rPr>
            </w:pPr>
            <w:r>
              <w:rPr>
                <w:b/>
              </w:rPr>
              <w:t>State Name</w:t>
            </w:r>
          </w:p>
        </w:tc>
        <w:tc>
          <w:tcPr>
            <w:tcW w:w="7758" w:type="dxa"/>
            <w:tcBorders>
              <w:left w:val="nil"/>
              <w:bottom w:val="single" w:sz="4" w:space="0" w:color="auto"/>
              <w:right w:val="nil"/>
            </w:tcBorders>
          </w:tcPr>
          <w:p w14:paraId="3C78EA50" w14:textId="5A7B0B50" w:rsidR="00FA264D" w:rsidRPr="00FA264D" w:rsidRDefault="00FA264D" w:rsidP="00FA264D">
            <w:pPr>
              <w:rPr>
                <w:b/>
              </w:rPr>
            </w:pPr>
            <w:r>
              <w:rPr>
                <w:b/>
              </w:rPr>
              <w:t>Description</w:t>
            </w:r>
          </w:p>
        </w:tc>
      </w:tr>
      <w:tr w:rsidR="00FA264D" w14:paraId="65D9170B" w14:textId="77777777" w:rsidTr="00CC76E6">
        <w:tc>
          <w:tcPr>
            <w:tcW w:w="1818" w:type="dxa"/>
            <w:tcBorders>
              <w:left w:val="nil"/>
              <w:bottom w:val="nil"/>
              <w:right w:val="nil"/>
            </w:tcBorders>
          </w:tcPr>
          <w:p w14:paraId="774677A0" w14:textId="34CE31E4" w:rsidR="00FA264D" w:rsidRDefault="00CC76E6" w:rsidP="00FA264D">
            <w:r>
              <w:t>Invalid</w:t>
            </w:r>
          </w:p>
        </w:tc>
        <w:tc>
          <w:tcPr>
            <w:tcW w:w="7758" w:type="dxa"/>
            <w:tcBorders>
              <w:left w:val="nil"/>
              <w:bottom w:val="nil"/>
              <w:right w:val="nil"/>
            </w:tcBorders>
          </w:tcPr>
          <w:p w14:paraId="65681ACD" w14:textId="1ABAABA0" w:rsidR="00FA264D" w:rsidRDefault="00CC76E6" w:rsidP="00FA264D">
            <w:r>
              <w:t>This AXP CPU does not have a copy of the block.</w:t>
            </w:r>
          </w:p>
        </w:tc>
      </w:tr>
      <w:tr w:rsidR="00FA264D" w14:paraId="653F23DA" w14:textId="77777777" w:rsidTr="00CC76E6">
        <w:tc>
          <w:tcPr>
            <w:tcW w:w="1818" w:type="dxa"/>
            <w:tcBorders>
              <w:top w:val="nil"/>
              <w:left w:val="nil"/>
              <w:bottom w:val="nil"/>
              <w:right w:val="nil"/>
            </w:tcBorders>
          </w:tcPr>
          <w:p w14:paraId="5455E267" w14:textId="4CC813B4" w:rsidR="00FA264D" w:rsidRDefault="00CC76E6" w:rsidP="00FA264D">
            <w:r>
              <w:t>Clean</w:t>
            </w:r>
          </w:p>
        </w:tc>
        <w:tc>
          <w:tcPr>
            <w:tcW w:w="7758" w:type="dxa"/>
            <w:tcBorders>
              <w:top w:val="nil"/>
              <w:left w:val="nil"/>
              <w:bottom w:val="nil"/>
              <w:right w:val="nil"/>
            </w:tcBorders>
          </w:tcPr>
          <w:p w14:paraId="7DDB6859" w14:textId="66839BED" w:rsidR="00FA264D" w:rsidRDefault="00CC76E6" w:rsidP="00FA264D">
            <w:r>
              <w:t>This AXP CPU holds a read-only copy of the block, and no other agent in the system holds a copy.  Upon eviction, the block is not written to memory.</w:t>
            </w:r>
          </w:p>
        </w:tc>
      </w:tr>
      <w:tr w:rsidR="00FA264D" w14:paraId="7DE5EE73" w14:textId="77777777" w:rsidTr="00CC76E6">
        <w:tc>
          <w:tcPr>
            <w:tcW w:w="1818" w:type="dxa"/>
            <w:tcBorders>
              <w:top w:val="nil"/>
              <w:left w:val="nil"/>
              <w:bottom w:val="nil"/>
              <w:right w:val="nil"/>
            </w:tcBorders>
          </w:tcPr>
          <w:p w14:paraId="424F5669" w14:textId="1E94C6E1" w:rsidR="00FA264D" w:rsidRDefault="00CC76E6" w:rsidP="00FA264D">
            <w:r>
              <w:lastRenderedPageBreak/>
              <w:t>Clean/Shared</w:t>
            </w:r>
          </w:p>
        </w:tc>
        <w:tc>
          <w:tcPr>
            <w:tcW w:w="7758" w:type="dxa"/>
            <w:tcBorders>
              <w:top w:val="nil"/>
              <w:left w:val="nil"/>
              <w:bottom w:val="nil"/>
              <w:right w:val="nil"/>
            </w:tcBorders>
          </w:tcPr>
          <w:p w14:paraId="78B2C96A" w14:textId="510D0695" w:rsidR="00FA264D" w:rsidRDefault="00CC76E6" w:rsidP="00FA264D">
            <w:r>
              <w:t>This AXP CPU holds a read-only copy of the block, and at least one other agent is the system may hold a copy of the block.  Upon eviction, the block is not written to memory.</w:t>
            </w:r>
          </w:p>
        </w:tc>
      </w:tr>
      <w:tr w:rsidR="00FA264D" w14:paraId="02D06E3E" w14:textId="77777777" w:rsidTr="00CC76E6">
        <w:tc>
          <w:tcPr>
            <w:tcW w:w="1818" w:type="dxa"/>
            <w:tcBorders>
              <w:top w:val="nil"/>
              <w:left w:val="nil"/>
              <w:bottom w:val="nil"/>
              <w:right w:val="nil"/>
            </w:tcBorders>
          </w:tcPr>
          <w:p w14:paraId="78F9B739" w14:textId="763FD1F9" w:rsidR="00FA264D" w:rsidRDefault="00CC76E6" w:rsidP="00FA264D">
            <w:r>
              <w:t>Dirty</w:t>
            </w:r>
          </w:p>
        </w:tc>
        <w:tc>
          <w:tcPr>
            <w:tcW w:w="7758" w:type="dxa"/>
            <w:tcBorders>
              <w:top w:val="nil"/>
              <w:left w:val="nil"/>
              <w:bottom w:val="nil"/>
              <w:right w:val="nil"/>
            </w:tcBorders>
          </w:tcPr>
          <w:p w14:paraId="1EF6F2E1" w14:textId="70008327" w:rsidR="00FA264D" w:rsidRDefault="00CC76E6" w:rsidP="00FA264D">
            <w:r>
              <w:t>This AXP CPU holds a read-write copy of the block, and no other agent in the system holds a copy.  Upon eviction, the block must be written to memory.</w:t>
            </w:r>
          </w:p>
        </w:tc>
      </w:tr>
      <w:tr w:rsidR="00FA264D" w14:paraId="44B79867" w14:textId="77777777" w:rsidTr="00CC76E6">
        <w:tc>
          <w:tcPr>
            <w:tcW w:w="1818" w:type="dxa"/>
            <w:tcBorders>
              <w:top w:val="nil"/>
              <w:left w:val="nil"/>
              <w:right w:val="nil"/>
            </w:tcBorders>
          </w:tcPr>
          <w:p w14:paraId="11220576" w14:textId="63EA0ABE" w:rsidR="00FA264D" w:rsidRDefault="00CC76E6" w:rsidP="00FA264D">
            <w:r>
              <w:t>Dirty/Shared</w:t>
            </w:r>
          </w:p>
        </w:tc>
        <w:tc>
          <w:tcPr>
            <w:tcW w:w="7758" w:type="dxa"/>
            <w:tcBorders>
              <w:top w:val="nil"/>
              <w:left w:val="nil"/>
              <w:right w:val="nil"/>
            </w:tcBorders>
          </w:tcPr>
          <w:p w14:paraId="6138378A" w14:textId="58ED6137" w:rsidR="00FA264D" w:rsidRDefault="00CC76E6" w:rsidP="00FA264D">
            <w:r>
              <w:t>This AXP CPU holds a read-only copy of the dirty block, which may be shared with another agent.  Upon eviction, the block must be written to memory.</w:t>
            </w:r>
          </w:p>
        </w:tc>
      </w:tr>
    </w:tbl>
    <w:p w14:paraId="590143F2" w14:textId="13E6F7B5" w:rsidR="00FA264D" w:rsidRDefault="00FA264D" w:rsidP="00FA264D"/>
    <w:p w14:paraId="1EB99952" w14:textId="54B7C0B6" w:rsidR="00CC76E6" w:rsidRDefault="00CC76E6" w:rsidP="00CC76E6">
      <w:pPr>
        <w:pStyle w:val="Heading2"/>
      </w:pPr>
      <w:bookmarkStart w:id="6" w:name="_Ref510874895"/>
      <w:bookmarkStart w:id="7" w:name="_Toc510889910"/>
      <w:r>
        <w:t>Cache Block State Transitions</w:t>
      </w:r>
      <w:bookmarkEnd w:id="6"/>
      <w:bookmarkEnd w:id="7"/>
    </w:p>
    <w:p w14:paraId="2868FC22" w14:textId="6EAD92B6" w:rsidR="00CC76E6" w:rsidRDefault="00CC76E6" w:rsidP="00CC76E6">
      <w:r>
        <w:t>Cache block state transitions are reflected by the AXP CPU</w:t>
      </w:r>
      <w:r w:rsidR="00110EF5">
        <w:t xml:space="preserve"> generated commands to the system.  Cache block state transitions can also be caused by system-generated commands to the AXP CPU, via probes.  Probes control the next state for the cache block.  The next state can be based on the current state of the cache block.  Table </w:t>
      </w:r>
      <w:fldSimple w:instr=" REF _Ref510874895 \r ">
        <w:r w:rsidR="00110EF5">
          <w:t>2.2</w:t>
        </w:r>
      </w:fldSimple>
      <w:r w:rsidR="00110EF5">
        <w:t xml:space="preserve"> lists the next state for the cache block.</w:t>
      </w:r>
    </w:p>
    <w:p w14:paraId="2E6FA49A" w14:textId="77A056F8" w:rsidR="00110EF5" w:rsidRPr="00CC76E6" w:rsidRDefault="00110EF5" w:rsidP="00110EF5">
      <w:pPr>
        <w:pStyle w:val="Caption"/>
      </w:pPr>
      <w:bookmarkStart w:id="8" w:name="_Toc510889916"/>
      <w:r>
        <w:t xml:space="preserve">Table </w:t>
      </w:r>
      <w:fldSimple w:instr=" STYLEREF 1 \s ">
        <w:r w:rsidR="00F229C9">
          <w:rPr>
            <w:noProof/>
          </w:rPr>
          <w:t>2</w:t>
        </w:r>
      </w:fldSimple>
      <w:r w:rsidR="00F229C9">
        <w:noBreakHyphen/>
      </w:r>
      <w:fldSimple w:instr=" SEQ Table \* ARABIC \s 1 ">
        <w:r w:rsidR="00F229C9">
          <w:rPr>
            <w:noProof/>
          </w:rPr>
          <w:t>2</w:t>
        </w:r>
      </w:fldSimple>
      <w:r>
        <w:t xml:space="preserve"> Cache Block State Transitions</w:t>
      </w:r>
      <w:bookmarkEnd w:id="8"/>
    </w:p>
    <w:tbl>
      <w:tblPr>
        <w:tblStyle w:val="TableGrid"/>
        <w:tblW w:w="0" w:type="auto"/>
        <w:tblLook w:val="04A0" w:firstRow="1" w:lastRow="0" w:firstColumn="1" w:lastColumn="0" w:noHBand="0" w:noVBand="1"/>
      </w:tblPr>
      <w:tblGrid>
        <w:gridCol w:w="3348"/>
        <w:gridCol w:w="6228"/>
      </w:tblGrid>
      <w:tr w:rsidR="00110EF5" w14:paraId="2D095AF1" w14:textId="77777777" w:rsidTr="00E07607">
        <w:trPr>
          <w:tblHeader/>
        </w:trPr>
        <w:tc>
          <w:tcPr>
            <w:tcW w:w="3348" w:type="dxa"/>
            <w:tcBorders>
              <w:left w:val="nil"/>
              <w:bottom w:val="single" w:sz="4" w:space="0" w:color="auto"/>
              <w:right w:val="nil"/>
            </w:tcBorders>
          </w:tcPr>
          <w:p w14:paraId="0BD14CEE" w14:textId="70B119D0" w:rsidR="00110EF5" w:rsidRPr="00110EF5" w:rsidRDefault="00110EF5" w:rsidP="00216557">
            <w:pPr>
              <w:rPr>
                <w:b/>
              </w:rPr>
            </w:pPr>
            <w:r>
              <w:rPr>
                <w:b/>
              </w:rPr>
              <w:t>Next State</w:t>
            </w:r>
          </w:p>
        </w:tc>
        <w:tc>
          <w:tcPr>
            <w:tcW w:w="6228" w:type="dxa"/>
            <w:tcBorders>
              <w:left w:val="nil"/>
              <w:bottom w:val="single" w:sz="4" w:space="0" w:color="auto"/>
              <w:right w:val="nil"/>
            </w:tcBorders>
          </w:tcPr>
          <w:p w14:paraId="77810E2A" w14:textId="3F69BB67" w:rsidR="00110EF5" w:rsidRPr="00110EF5" w:rsidRDefault="00110EF5" w:rsidP="00216557">
            <w:pPr>
              <w:rPr>
                <w:b/>
              </w:rPr>
            </w:pPr>
            <w:r>
              <w:rPr>
                <w:b/>
              </w:rPr>
              <w:t>Action Based on Probe Hit</w:t>
            </w:r>
          </w:p>
        </w:tc>
      </w:tr>
      <w:tr w:rsidR="00110EF5" w14:paraId="48D31144" w14:textId="77777777" w:rsidTr="00E07607">
        <w:tc>
          <w:tcPr>
            <w:tcW w:w="3348" w:type="dxa"/>
            <w:tcBorders>
              <w:left w:val="nil"/>
              <w:bottom w:val="nil"/>
              <w:right w:val="nil"/>
            </w:tcBorders>
          </w:tcPr>
          <w:p w14:paraId="5AF2A8CA" w14:textId="0B65D80D" w:rsidR="00110EF5" w:rsidRDefault="00110EF5" w:rsidP="00216557">
            <w:r>
              <w:t>No change</w:t>
            </w:r>
          </w:p>
        </w:tc>
        <w:tc>
          <w:tcPr>
            <w:tcW w:w="6228" w:type="dxa"/>
            <w:tcBorders>
              <w:left w:val="nil"/>
              <w:bottom w:val="nil"/>
              <w:right w:val="nil"/>
            </w:tcBorders>
          </w:tcPr>
          <w:p w14:paraId="2A423409" w14:textId="59E0E68C" w:rsidR="00110EF5" w:rsidRDefault="00860D46" w:rsidP="00216557">
            <w:r>
              <w:t>Do not update the current state.  Useful for DMA transitions that sample data but do not want to update tag state.</w:t>
            </w:r>
          </w:p>
        </w:tc>
      </w:tr>
      <w:tr w:rsidR="00110EF5" w14:paraId="072E1F56" w14:textId="77777777" w:rsidTr="00E07607">
        <w:tc>
          <w:tcPr>
            <w:tcW w:w="3348" w:type="dxa"/>
            <w:tcBorders>
              <w:top w:val="nil"/>
              <w:left w:val="nil"/>
              <w:bottom w:val="nil"/>
              <w:right w:val="nil"/>
            </w:tcBorders>
          </w:tcPr>
          <w:p w14:paraId="644A28EE" w14:textId="3BEC5F2A" w:rsidR="00110EF5" w:rsidRDefault="00110EF5" w:rsidP="00216557">
            <w:r>
              <w:t>Clean</w:t>
            </w:r>
          </w:p>
        </w:tc>
        <w:tc>
          <w:tcPr>
            <w:tcW w:w="6228" w:type="dxa"/>
            <w:tcBorders>
              <w:top w:val="nil"/>
              <w:left w:val="nil"/>
              <w:bottom w:val="nil"/>
              <w:right w:val="nil"/>
            </w:tcBorders>
          </w:tcPr>
          <w:p w14:paraId="0C111A64" w14:textId="4ABE89E5" w:rsidR="00110EF5" w:rsidRDefault="00860D46" w:rsidP="00216557">
            <w:r>
              <w:t xml:space="preserve">Independent of the current state, update </w:t>
            </w:r>
            <w:r w:rsidR="00E07607">
              <w:t xml:space="preserve">the </w:t>
            </w:r>
            <w:r>
              <w:t>next state to Clean.</w:t>
            </w:r>
          </w:p>
        </w:tc>
      </w:tr>
      <w:tr w:rsidR="00110EF5" w14:paraId="1C707DEF" w14:textId="77777777" w:rsidTr="00E07607">
        <w:tc>
          <w:tcPr>
            <w:tcW w:w="3348" w:type="dxa"/>
            <w:tcBorders>
              <w:top w:val="nil"/>
              <w:left w:val="nil"/>
              <w:bottom w:val="nil"/>
              <w:right w:val="nil"/>
            </w:tcBorders>
          </w:tcPr>
          <w:p w14:paraId="0F74D1C7" w14:textId="4B8D221A" w:rsidR="00110EF5" w:rsidRDefault="00110EF5" w:rsidP="00216557">
            <w:r>
              <w:t>Clean/Shared</w:t>
            </w:r>
          </w:p>
        </w:tc>
        <w:tc>
          <w:tcPr>
            <w:tcW w:w="6228" w:type="dxa"/>
            <w:tcBorders>
              <w:top w:val="nil"/>
              <w:left w:val="nil"/>
              <w:bottom w:val="nil"/>
              <w:right w:val="nil"/>
            </w:tcBorders>
          </w:tcPr>
          <w:p w14:paraId="0FA0873A" w14:textId="0908EEA3" w:rsidR="00110EF5" w:rsidRDefault="00860D46" w:rsidP="00216557">
            <w:r>
              <w:t xml:space="preserve">Independent of current state, update </w:t>
            </w:r>
            <w:r w:rsidR="00E07607">
              <w:t>the next state to Clean/Shared.  This transaction is useful for systems that update memory on probe hits.</w:t>
            </w:r>
          </w:p>
        </w:tc>
      </w:tr>
      <w:tr w:rsidR="00110EF5" w14:paraId="3524F044" w14:textId="77777777" w:rsidTr="00E07607">
        <w:tc>
          <w:tcPr>
            <w:tcW w:w="3348" w:type="dxa"/>
            <w:tcBorders>
              <w:top w:val="nil"/>
              <w:left w:val="nil"/>
              <w:bottom w:val="nil"/>
              <w:right w:val="nil"/>
            </w:tcBorders>
          </w:tcPr>
          <w:p w14:paraId="10D004DF" w14:textId="77777777" w:rsidR="00110EF5" w:rsidRDefault="00110EF5" w:rsidP="00216557">
            <w:r>
              <w:t>T1:</w:t>
            </w:r>
          </w:p>
          <w:p w14:paraId="180172C1" w14:textId="77777777" w:rsidR="00E07607" w:rsidRDefault="00110EF5" w:rsidP="00E07607">
            <w:pPr>
              <w:ind w:firstLine="450"/>
            </w:pPr>
            <w:r>
              <w:t>Clean</w:t>
            </w:r>
            <w:r w:rsidR="00860D46">
              <w:t xml:space="preserve"> </w:t>
            </w:r>
            <w:r w:rsidR="00860D46">
              <w:sym w:font="Symbol" w:char="F0DE"/>
            </w:r>
            <w:r>
              <w:t xml:space="preserve"> Clean/Shared</w:t>
            </w:r>
          </w:p>
          <w:p w14:paraId="229C06B4" w14:textId="6B9D98F2" w:rsidR="00110EF5" w:rsidRDefault="00110EF5" w:rsidP="00E07607">
            <w:pPr>
              <w:ind w:firstLine="450"/>
            </w:pPr>
            <w:r>
              <w:t>Dirty</w:t>
            </w:r>
            <w:r w:rsidR="00860D46">
              <w:t xml:space="preserve"> </w:t>
            </w:r>
            <w:r w:rsidR="00860D46">
              <w:sym w:font="Symbol" w:char="F0DE"/>
            </w:r>
            <w:r>
              <w:t xml:space="preserve"> Dirty/Shared</w:t>
            </w:r>
          </w:p>
        </w:tc>
        <w:tc>
          <w:tcPr>
            <w:tcW w:w="6228" w:type="dxa"/>
            <w:tcBorders>
              <w:top w:val="nil"/>
              <w:left w:val="nil"/>
              <w:bottom w:val="nil"/>
              <w:right w:val="nil"/>
            </w:tcBorders>
          </w:tcPr>
          <w:p w14:paraId="56B9E8CD" w14:textId="684D4D4B" w:rsidR="00110EF5" w:rsidRDefault="00E07607" w:rsidP="00216557">
            <w:r>
              <w:t>Based on the dirty bit, update the next state to Clean/Shared or Dirty/Shared.  This transaction is useful for systems that do not update memory on probe hits.</w:t>
            </w:r>
          </w:p>
        </w:tc>
      </w:tr>
      <w:tr w:rsidR="00110EF5" w14:paraId="20BBCA93" w14:textId="77777777" w:rsidTr="00E07607">
        <w:tc>
          <w:tcPr>
            <w:tcW w:w="3348" w:type="dxa"/>
            <w:tcBorders>
              <w:top w:val="nil"/>
              <w:left w:val="nil"/>
              <w:right w:val="nil"/>
            </w:tcBorders>
          </w:tcPr>
          <w:p w14:paraId="1D969DB2" w14:textId="77777777" w:rsidR="00110EF5" w:rsidRDefault="00110EF5" w:rsidP="00216557">
            <w:r>
              <w:t>T3:</w:t>
            </w:r>
          </w:p>
          <w:p w14:paraId="220D5F73" w14:textId="77777777" w:rsidR="00E07607" w:rsidRDefault="00110EF5" w:rsidP="00E07607">
            <w:pPr>
              <w:ind w:firstLine="450"/>
            </w:pPr>
            <w:r>
              <w:t>Clean</w:t>
            </w:r>
            <w:r w:rsidR="00860D46">
              <w:t xml:space="preserve"> </w:t>
            </w:r>
            <w:r w:rsidR="00860D46">
              <w:sym w:font="Symbol" w:char="F0DE"/>
            </w:r>
            <w:r>
              <w:t xml:space="preserve"> Clean/Shared</w:t>
            </w:r>
          </w:p>
          <w:p w14:paraId="4939C1A2" w14:textId="77777777" w:rsidR="00E07607" w:rsidRDefault="00110EF5" w:rsidP="00E07607">
            <w:pPr>
              <w:ind w:firstLine="450"/>
            </w:pPr>
            <w:r>
              <w:t>Dirty</w:t>
            </w:r>
            <w:r w:rsidR="00860D46">
              <w:t xml:space="preserve"> </w:t>
            </w:r>
            <w:r w:rsidR="00860D46">
              <w:sym w:font="Symbol" w:char="F0DE"/>
            </w:r>
            <w:r>
              <w:t xml:space="preserve"> Invalid</w:t>
            </w:r>
          </w:p>
          <w:p w14:paraId="65223AD7" w14:textId="08FC118B" w:rsidR="00110EF5" w:rsidRDefault="00110EF5" w:rsidP="00E07607">
            <w:pPr>
              <w:ind w:firstLine="450"/>
            </w:pPr>
            <w:r>
              <w:t>Dirty/Shared</w:t>
            </w:r>
            <w:r w:rsidR="00860D46">
              <w:t xml:space="preserve"> </w:t>
            </w:r>
            <w:r w:rsidR="00860D46">
              <w:sym w:font="Symbol" w:char="F0DE"/>
            </w:r>
            <w:r>
              <w:t xml:space="preserve"> Clean/Shared</w:t>
            </w:r>
          </w:p>
        </w:tc>
        <w:tc>
          <w:tcPr>
            <w:tcW w:w="6228" w:type="dxa"/>
            <w:tcBorders>
              <w:top w:val="nil"/>
              <w:left w:val="nil"/>
              <w:right w:val="nil"/>
            </w:tcBorders>
          </w:tcPr>
          <w:p w14:paraId="6D3837A6" w14:textId="5930A8B2" w:rsidR="00110EF5" w:rsidRDefault="00E07607" w:rsidP="00216557">
            <w:r>
              <w:t>If the cache block is Clean or Dirty, update the next state to Clean/Shared.  If the cache block is Dirty, update the next state to Invalid.  This transaction is useful for systems that use the Dirty/Shared state as an exclusive state.</w:t>
            </w:r>
          </w:p>
        </w:tc>
      </w:tr>
    </w:tbl>
    <w:p w14:paraId="427CF31A" w14:textId="3AC48C68" w:rsidR="00216557" w:rsidRDefault="00216557" w:rsidP="00216557"/>
    <w:p w14:paraId="214B4029" w14:textId="0235B376" w:rsidR="00E07607" w:rsidRDefault="00E07607" w:rsidP="00E07607">
      <w:pPr>
        <w:pStyle w:val="Heading2"/>
      </w:pPr>
      <w:bookmarkStart w:id="9" w:name="_Ref510876562"/>
      <w:bookmarkStart w:id="10" w:name="_Toc510889911"/>
      <w:r>
        <w:t>CSRs Affecting Cache Coherency</w:t>
      </w:r>
      <w:bookmarkEnd w:id="9"/>
      <w:bookmarkEnd w:id="10"/>
    </w:p>
    <w:p w14:paraId="619091C9" w14:textId="6CF62189" w:rsidR="00E07607" w:rsidRDefault="00E07607" w:rsidP="00E07607">
      <w:r>
        <w:t xml:space="preserve">The following CSRs in the AXP CPU affect how cache coherency is performed based on their settings.  Table </w:t>
      </w:r>
      <w:fldSimple w:instr=" REF _Ref510876562 \r ">
        <w:r w:rsidR="00796938">
          <w:t>2.3</w:t>
        </w:r>
      </w:fldSimple>
      <w:r w:rsidR="00796938">
        <w:t xml:space="preserve"> list the CSRs, their possible values and what those values represent.</w:t>
      </w:r>
    </w:p>
    <w:p w14:paraId="1C31BD71" w14:textId="4E4A048B" w:rsidR="00796938" w:rsidRPr="00E07607" w:rsidRDefault="00796938" w:rsidP="00796938">
      <w:pPr>
        <w:pStyle w:val="Caption"/>
      </w:pPr>
      <w:bookmarkStart w:id="11" w:name="_Toc510889917"/>
      <w:r>
        <w:t xml:space="preserve">Table </w:t>
      </w:r>
      <w:fldSimple w:instr=" STYLEREF 1 \s ">
        <w:r w:rsidR="00F229C9">
          <w:rPr>
            <w:noProof/>
          </w:rPr>
          <w:t>2</w:t>
        </w:r>
      </w:fldSimple>
      <w:r w:rsidR="00F229C9">
        <w:noBreakHyphen/>
      </w:r>
      <w:fldSimple w:instr=" SEQ Table \* ARABIC \s 1 ">
        <w:r w:rsidR="00F229C9">
          <w:rPr>
            <w:noProof/>
          </w:rPr>
          <w:t>3</w:t>
        </w:r>
      </w:fldSimple>
      <w:r>
        <w:t xml:space="preserve"> Cache Coherency CSRs</w:t>
      </w:r>
      <w:bookmarkEnd w:id="11"/>
    </w:p>
    <w:tbl>
      <w:tblPr>
        <w:tblStyle w:val="TableGrid"/>
        <w:tblW w:w="0" w:type="auto"/>
        <w:tblLook w:val="04A0" w:firstRow="1" w:lastRow="0" w:firstColumn="1" w:lastColumn="0" w:noHBand="0" w:noVBand="1"/>
      </w:tblPr>
      <w:tblGrid>
        <w:gridCol w:w="2808"/>
        <w:gridCol w:w="6768"/>
      </w:tblGrid>
      <w:tr w:rsidR="00B23B3B" w14:paraId="628A9A28" w14:textId="20EEF021" w:rsidTr="00B23B3B">
        <w:trPr>
          <w:tblHeader/>
        </w:trPr>
        <w:tc>
          <w:tcPr>
            <w:tcW w:w="2808" w:type="dxa"/>
            <w:tcBorders>
              <w:left w:val="nil"/>
              <w:bottom w:val="single" w:sz="4" w:space="0" w:color="auto"/>
              <w:right w:val="nil"/>
            </w:tcBorders>
          </w:tcPr>
          <w:p w14:paraId="19FB8E30" w14:textId="6C04D445" w:rsidR="00B23B3B" w:rsidRPr="00796938" w:rsidRDefault="00B23B3B" w:rsidP="00216557">
            <w:pPr>
              <w:rPr>
                <w:b/>
              </w:rPr>
            </w:pPr>
            <w:r>
              <w:rPr>
                <w:b/>
              </w:rPr>
              <w:t>CSR</w:t>
            </w:r>
          </w:p>
        </w:tc>
        <w:tc>
          <w:tcPr>
            <w:tcW w:w="6768" w:type="dxa"/>
            <w:tcBorders>
              <w:left w:val="nil"/>
              <w:bottom w:val="single" w:sz="4" w:space="0" w:color="auto"/>
              <w:right w:val="nil"/>
            </w:tcBorders>
          </w:tcPr>
          <w:p w14:paraId="097EE5E1" w14:textId="7017359A" w:rsidR="00B23B3B" w:rsidRDefault="00B23B3B" w:rsidP="00216557">
            <w:pPr>
              <w:rPr>
                <w:b/>
              </w:rPr>
            </w:pPr>
            <w:r>
              <w:rPr>
                <w:b/>
              </w:rPr>
              <w:t>Description</w:t>
            </w:r>
          </w:p>
        </w:tc>
      </w:tr>
      <w:tr w:rsidR="00293C92" w14:paraId="58964D01" w14:textId="64458B94" w:rsidTr="00B23B3B">
        <w:tc>
          <w:tcPr>
            <w:tcW w:w="2808" w:type="dxa"/>
            <w:tcBorders>
              <w:left w:val="nil"/>
              <w:bottom w:val="nil"/>
              <w:right w:val="nil"/>
            </w:tcBorders>
          </w:tcPr>
          <w:p w14:paraId="7A48DEBF" w14:textId="1525F4DA" w:rsidR="00293C92" w:rsidRDefault="00293C92" w:rsidP="00293C92">
            <w:r>
              <w:t>BC_CLEAN_VICTIM</w:t>
            </w:r>
          </w:p>
        </w:tc>
        <w:tc>
          <w:tcPr>
            <w:tcW w:w="6768" w:type="dxa"/>
            <w:tcBorders>
              <w:left w:val="nil"/>
              <w:bottom w:val="nil"/>
              <w:right w:val="nil"/>
            </w:tcBorders>
          </w:tcPr>
          <w:p w14:paraId="5B08985C" w14:textId="5CFCD222" w:rsidR="00293C92" w:rsidRDefault="00293C92" w:rsidP="00293C92">
            <w:r>
              <w:t xml:space="preserve">Enable </w:t>
            </w:r>
            <w:r w:rsidR="003D6796">
              <w:t>C</w:t>
            </w:r>
            <w:r>
              <w:t>lean</w:t>
            </w:r>
            <w:r w:rsidR="003D6796">
              <w:t>V</w:t>
            </w:r>
            <w:r>
              <w:t>ictim</w:t>
            </w:r>
            <w:r w:rsidR="00B222C7">
              <w:t>Blk command</w:t>
            </w:r>
            <w:r>
              <w:t>s to the system interface.</w:t>
            </w:r>
          </w:p>
        </w:tc>
      </w:tr>
      <w:tr w:rsidR="00293C92" w14:paraId="1F22494E" w14:textId="73C9FB54" w:rsidTr="00B23B3B">
        <w:tc>
          <w:tcPr>
            <w:tcW w:w="2808" w:type="dxa"/>
            <w:tcBorders>
              <w:top w:val="nil"/>
              <w:left w:val="nil"/>
              <w:bottom w:val="nil"/>
              <w:right w:val="nil"/>
            </w:tcBorders>
          </w:tcPr>
          <w:p w14:paraId="780CD3B2" w14:textId="0B5FE677" w:rsidR="00293C92" w:rsidRDefault="00293C92" w:rsidP="00293C92">
            <w:r>
              <w:t>BC_RDVICTIM</w:t>
            </w:r>
          </w:p>
        </w:tc>
        <w:tc>
          <w:tcPr>
            <w:tcW w:w="6768" w:type="dxa"/>
            <w:tcBorders>
              <w:top w:val="nil"/>
              <w:left w:val="nil"/>
              <w:bottom w:val="nil"/>
              <w:right w:val="nil"/>
            </w:tcBorders>
          </w:tcPr>
          <w:p w14:paraId="26BBB3A9" w14:textId="339E8AC3" w:rsidR="00293C92" w:rsidRDefault="00293C92" w:rsidP="00293C92">
            <w:r>
              <w:t>Enable Rd</w:t>
            </w:r>
            <w:r w:rsidR="00B222C7">
              <w:t>Blk</w:t>
            </w:r>
            <w:r>
              <w:t>Vic</w:t>
            </w:r>
            <w:r w:rsidR="00B222C7">
              <w:t>, RdBlkNodVic, and InvalToDirtyVic commands to the system interface</w:t>
            </w:r>
            <w:r>
              <w:t>.</w:t>
            </w:r>
          </w:p>
        </w:tc>
      </w:tr>
      <w:tr w:rsidR="00293C92" w14:paraId="1A996B75" w14:textId="77777777" w:rsidTr="00B23B3B">
        <w:tc>
          <w:tcPr>
            <w:tcW w:w="2808" w:type="dxa"/>
            <w:tcBorders>
              <w:top w:val="nil"/>
              <w:left w:val="nil"/>
              <w:bottom w:val="nil"/>
              <w:right w:val="nil"/>
            </w:tcBorders>
          </w:tcPr>
          <w:p w14:paraId="72EE9D36" w14:textId="52091ECA" w:rsidR="00293C92" w:rsidRDefault="00293C92" w:rsidP="00293C92">
            <w:r>
              <w:t>ENABLE_EVICT</w:t>
            </w:r>
          </w:p>
        </w:tc>
        <w:tc>
          <w:tcPr>
            <w:tcW w:w="6768" w:type="dxa"/>
            <w:tcBorders>
              <w:top w:val="nil"/>
              <w:left w:val="nil"/>
              <w:bottom w:val="nil"/>
              <w:right w:val="nil"/>
            </w:tcBorders>
          </w:tcPr>
          <w:p w14:paraId="47120D6A" w14:textId="23CA4EBB" w:rsidR="00293C92" w:rsidRDefault="00293C92" w:rsidP="00293C92">
            <w:r>
              <w:t xml:space="preserve">Enable issue </w:t>
            </w:r>
            <w:r w:rsidR="003D6796">
              <w:t>Evict command for all ECB instructions</w:t>
            </w:r>
            <w:r>
              <w:t>.  If this field is set, then the BC_CLEAN_VICTIM must also be set.</w:t>
            </w:r>
          </w:p>
        </w:tc>
      </w:tr>
      <w:tr w:rsidR="00293C92" w14:paraId="591B5E59" w14:textId="22AD2B1C" w:rsidTr="00B23B3B">
        <w:tc>
          <w:tcPr>
            <w:tcW w:w="2808" w:type="dxa"/>
            <w:tcBorders>
              <w:top w:val="nil"/>
              <w:left w:val="nil"/>
              <w:bottom w:val="nil"/>
              <w:right w:val="nil"/>
            </w:tcBorders>
          </w:tcPr>
          <w:p w14:paraId="191516E0" w14:textId="3F8F452A" w:rsidR="00293C92" w:rsidRDefault="00293C92" w:rsidP="00293C92">
            <w:r>
              <w:t>ENABLE_STC_COMMAND</w:t>
            </w:r>
          </w:p>
        </w:tc>
        <w:tc>
          <w:tcPr>
            <w:tcW w:w="6768" w:type="dxa"/>
            <w:tcBorders>
              <w:top w:val="nil"/>
              <w:left w:val="nil"/>
              <w:bottom w:val="nil"/>
              <w:right w:val="nil"/>
            </w:tcBorders>
          </w:tcPr>
          <w:p w14:paraId="6F4A8CF6" w14:textId="77777777" w:rsidR="00293C92" w:rsidRDefault="00293C92" w:rsidP="003D6796">
            <w:r>
              <w:t>Enable STx_C instructions.</w:t>
            </w:r>
            <w:r w:rsidR="00E86415">
              <w:t xml:space="preserve">  </w:t>
            </w:r>
            <w:r w:rsidR="003D6796">
              <w:t xml:space="preserve">Systems that require an explicit indication of ChangeToDirty status changes initiated by STx_C instructions can assert </w:t>
            </w:r>
            <w:r w:rsidR="003D6796">
              <w:lastRenderedPageBreak/>
              <w:t>Cbox CSR ENABLE_STC_COMMAND [0]. When this register field = 000, CleanToDirty and SharedToDirty commands are used. The distinction between a ChangeToDirty command generated by a STx_C instruction and one generated by a STx instruction is important to systems that want to service ChangeToDirty commands with dirty data from a source processor. In this case, the distinction between a locked exclusive instruction and a normal instruction is critical to avoid livelock for a LDx_L/STx_C sequence.</w:t>
            </w:r>
          </w:p>
          <w:p w14:paraId="685BA264" w14:textId="69EB7D5B" w:rsidR="003D6796" w:rsidRPr="003D6796" w:rsidRDefault="003D6796" w:rsidP="003D6796">
            <w:r>
              <w:rPr>
                <w:b/>
              </w:rPr>
              <w:t>NOTE</w:t>
            </w:r>
            <w:r>
              <w:t xml:space="preserve">: The AXP HRM </w:t>
            </w:r>
            <w:r w:rsidR="00743E0A">
              <w:t>sometimes</w:t>
            </w:r>
            <w:r>
              <w:t xml:space="preserve"> has this as STC_ENABLE.</w:t>
            </w:r>
          </w:p>
        </w:tc>
      </w:tr>
      <w:tr w:rsidR="00293C92" w14:paraId="00972EB2" w14:textId="1E71D2A3" w:rsidTr="00B23B3B">
        <w:tc>
          <w:tcPr>
            <w:tcW w:w="2808" w:type="dxa"/>
            <w:tcBorders>
              <w:top w:val="nil"/>
              <w:left w:val="nil"/>
              <w:bottom w:val="nil"/>
              <w:right w:val="nil"/>
            </w:tcBorders>
          </w:tcPr>
          <w:p w14:paraId="7BC646CD" w14:textId="319E970F" w:rsidR="00293C92" w:rsidRDefault="00293C92" w:rsidP="00293C92">
            <w:r>
              <w:lastRenderedPageBreak/>
              <w:t>INVAL_TO_DIRTY_ENABLE</w:t>
            </w:r>
          </w:p>
        </w:tc>
        <w:tc>
          <w:tcPr>
            <w:tcW w:w="6768" w:type="dxa"/>
            <w:tcBorders>
              <w:top w:val="nil"/>
              <w:left w:val="nil"/>
              <w:bottom w:val="nil"/>
              <w:right w:val="nil"/>
            </w:tcBorders>
          </w:tcPr>
          <w:p w14:paraId="2DC9C177" w14:textId="77777777" w:rsidR="00293C92" w:rsidRDefault="00293C92" w:rsidP="00293C92">
            <w:r>
              <w:t>Enable WH64 functionality.</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7"/>
              <w:gridCol w:w="3935"/>
            </w:tblGrid>
            <w:tr w:rsidR="00E86415" w:rsidRPr="00E86415" w14:paraId="0FE6376C" w14:textId="77777777" w:rsidTr="00E86415">
              <w:trPr>
                <w:tblHeader/>
              </w:trPr>
              <w:tc>
                <w:tcPr>
                  <w:tcW w:w="2595" w:type="dxa"/>
                  <w:tcBorders>
                    <w:top w:val="single" w:sz="4" w:space="0" w:color="auto"/>
                    <w:bottom w:val="single" w:sz="4" w:space="0" w:color="auto"/>
                  </w:tcBorders>
                </w:tcPr>
                <w:p w14:paraId="2974B9FD" w14:textId="77777777" w:rsidR="00E86415" w:rsidRDefault="00E86415" w:rsidP="00293C92">
                  <w:pPr>
                    <w:rPr>
                      <w:b/>
                    </w:rPr>
                  </w:pPr>
                  <w:r>
                    <w:rPr>
                      <w:b/>
                    </w:rPr>
                    <w:t>INVAL_TO_DIRTY_ENABLE</w:t>
                  </w:r>
                </w:p>
                <w:p w14:paraId="2EAF1B76" w14:textId="7EBCBB92" w:rsidR="00E86415" w:rsidRPr="00E86415" w:rsidRDefault="00E86415" w:rsidP="00293C92">
                  <w:pPr>
                    <w:rPr>
                      <w:b/>
                    </w:rPr>
                  </w:pPr>
                  <w:r>
                    <w:rPr>
                      <w:b/>
                    </w:rPr>
                    <w:t>[1:0]</w:t>
                  </w:r>
                </w:p>
              </w:tc>
              <w:tc>
                <w:tcPr>
                  <w:tcW w:w="3942" w:type="dxa"/>
                  <w:tcBorders>
                    <w:top w:val="single" w:sz="4" w:space="0" w:color="auto"/>
                    <w:bottom w:val="single" w:sz="4" w:space="0" w:color="auto"/>
                  </w:tcBorders>
                  <w:vAlign w:val="bottom"/>
                </w:tcPr>
                <w:p w14:paraId="0EBD5157" w14:textId="648A2C0A" w:rsidR="00E86415" w:rsidRPr="00E86415" w:rsidRDefault="00E86415" w:rsidP="00293C92">
                  <w:pPr>
                    <w:rPr>
                      <w:b/>
                    </w:rPr>
                  </w:pPr>
                  <w:r>
                    <w:rPr>
                      <w:b/>
                    </w:rPr>
                    <w:t>Cbox Action</w:t>
                  </w:r>
                </w:p>
              </w:tc>
            </w:tr>
            <w:tr w:rsidR="00E86415" w14:paraId="6CEB3A1A" w14:textId="77777777" w:rsidTr="00E86415">
              <w:tc>
                <w:tcPr>
                  <w:tcW w:w="2595" w:type="dxa"/>
                  <w:tcBorders>
                    <w:top w:val="single" w:sz="4" w:space="0" w:color="auto"/>
                  </w:tcBorders>
                </w:tcPr>
                <w:p w14:paraId="0DE8E249" w14:textId="285D4FD1" w:rsidR="00E86415" w:rsidRDefault="00E86415" w:rsidP="00293C92">
                  <w:r>
                    <w:t>x0</w:t>
                  </w:r>
                </w:p>
              </w:tc>
              <w:tc>
                <w:tcPr>
                  <w:tcW w:w="3942" w:type="dxa"/>
                  <w:tcBorders>
                    <w:top w:val="single" w:sz="4" w:space="0" w:color="auto"/>
                  </w:tcBorders>
                </w:tcPr>
                <w:p w14:paraId="3A3DB8E7" w14:textId="15B22602" w:rsidR="00E86415" w:rsidRDefault="00E86415" w:rsidP="00293C92">
                  <w:r>
                    <w:t>WH64 instructions are converted to RdModx commands at the interface.  Beyond this point, no other agent sees the WH64 instruction.  This mode is useful for AXP CPUs that do not want to support InvalToDirty transactions.</w:t>
                  </w:r>
                </w:p>
              </w:tc>
            </w:tr>
            <w:tr w:rsidR="00E86415" w14:paraId="68D7AFA9" w14:textId="77777777" w:rsidTr="00E86415">
              <w:tc>
                <w:tcPr>
                  <w:tcW w:w="2595" w:type="dxa"/>
                </w:tcPr>
                <w:p w14:paraId="1720DC87" w14:textId="09AA4ADE" w:rsidR="00E86415" w:rsidRDefault="00E86415" w:rsidP="00293C92">
                  <w:r>
                    <w:t>01</w:t>
                  </w:r>
                </w:p>
              </w:tc>
              <w:tc>
                <w:tcPr>
                  <w:tcW w:w="3942" w:type="dxa"/>
                </w:tcPr>
                <w:p w14:paraId="62B8DBDE" w14:textId="20A08820" w:rsidR="00E86415" w:rsidRDefault="00E86415" w:rsidP="00293C92">
                  <w:r>
                    <w:t>WH64 instructions are enabled, but they are acknowledged within the AXP CPU.</w:t>
                  </w:r>
                </w:p>
              </w:tc>
            </w:tr>
            <w:tr w:rsidR="00E86415" w14:paraId="1B995CED" w14:textId="77777777" w:rsidTr="00E86415">
              <w:tc>
                <w:tcPr>
                  <w:tcW w:w="2595" w:type="dxa"/>
                </w:tcPr>
                <w:p w14:paraId="357AC255" w14:textId="53E7C3EA" w:rsidR="00E86415" w:rsidRDefault="00E86415" w:rsidP="00293C92">
                  <w:r>
                    <w:t>11</w:t>
                  </w:r>
                </w:p>
              </w:tc>
              <w:tc>
                <w:tcPr>
                  <w:tcW w:w="3942" w:type="dxa"/>
                </w:tcPr>
                <w:p w14:paraId="417E0BD9" w14:textId="2F9FFDF6" w:rsidR="00E86415" w:rsidRDefault="00E86415" w:rsidP="00293C92">
                  <w:r>
                    <w:t xml:space="preserve">WH64 instructions are </w:t>
                  </w:r>
                  <w:r w:rsidR="00743E0A">
                    <w:t>enabled and</w:t>
                  </w:r>
                  <w:r>
                    <w:t xml:space="preserve"> generate InvalToDirty transactions off chip.</w:t>
                  </w:r>
                </w:p>
              </w:tc>
            </w:tr>
          </w:tbl>
          <w:p w14:paraId="0FAA77CE" w14:textId="1B4128DF" w:rsidR="00340046" w:rsidRDefault="00340046" w:rsidP="00293C92"/>
        </w:tc>
      </w:tr>
      <w:tr w:rsidR="00293C92" w14:paraId="1D0DDEC6" w14:textId="19C2E358" w:rsidTr="00B23B3B">
        <w:tc>
          <w:tcPr>
            <w:tcW w:w="2808" w:type="dxa"/>
            <w:tcBorders>
              <w:top w:val="nil"/>
              <w:left w:val="nil"/>
              <w:bottom w:val="nil"/>
              <w:right w:val="nil"/>
            </w:tcBorders>
          </w:tcPr>
          <w:p w14:paraId="5C21F055" w14:textId="34F00621" w:rsidR="00293C92" w:rsidRDefault="00293C92" w:rsidP="00293C92">
            <w:r>
              <w:t>PRB_TAG_ONLY</w:t>
            </w:r>
          </w:p>
        </w:tc>
        <w:tc>
          <w:tcPr>
            <w:tcW w:w="6768" w:type="dxa"/>
            <w:tcBorders>
              <w:top w:val="nil"/>
              <w:left w:val="nil"/>
              <w:bottom w:val="nil"/>
              <w:right w:val="nil"/>
            </w:tcBorders>
          </w:tcPr>
          <w:p w14:paraId="649861B6" w14:textId="741131E8" w:rsidR="00293C92" w:rsidRDefault="00293C92" w:rsidP="008947FA">
            <w:r>
              <w:t>Enable probe-tag only mode.</w:t>
            </w:r>
            <w:r w:rsidR="008947FA">
              <w:t xml:space="preserve">  The AXP CPU expects to hit in cache on a probe response, so it always fetches a cache block from the Bcache on system probes. This can become a performance problem for systems that do not monitor the Bcache tags, so the EV68CB/EV68DC provides Cbox CSR PRB_TAG_ONLY[0], which only accesses Bcache tags for system probes.  For a Bcache hit, the AXP CPU retries the probe reference to get the associated data. In this mode, the AXP CPU has a cache-hit counter that maintains some history of past cache hits in order to fetch the data with the tag in the cases where streamed transactions are being performed to the host processor.</w:t>
            </w:r>
          </w:p>
        </w:tc>
      </w:tr>
      <w:tr w:rsidR="00293C92" w14:paraId="04F6996E" w14:textId="44E96C8B" w:rsidTr="00B23B3B">
        <w:tc>
          <w:tcPr>
            <w:tcW w:w="2808" w:type="dxa"/>
            <w:tcBorders>
              <w:top w:val="nil"/>
              <w:left w:val="nil"/>
              <w:bottom w:val="nil"/>
              <w:right w:val="nil"/>
            </w:tcBorders>
          </w:tcPr>
          <w:p w14:paraId="5329C850" w14:textId="33AA1993" w:rsidR="00293C92" w:rsidRDefault="00293C92" w:rsidP="00293C92">
            <w:r>
              <w:t>RDVIC_ACK_INHIBIT</w:t>
            </w:r>
          </w:p>
        </w:tc>
        <w:tc>
          <w:tcPr>
            <w:tcW w:w="6768" w:type="dxa"/>
            <w:tcBorders>
              <w:top w:val="nil"/>
              <w:left w:val="nil"/>
              <w:bottom w:val="nil"/>
              <w:right w:val="nil"/>
            </w:tcBorders>
          </w:tcPr>
          <w:p w14:paraId="49F5D9C7" w14:textId="6E085519" w:rsidR="00293C92" w:rsidRDefault="00293C92" w:rsidP="00293C92">
            <w:r>
              <w:t xml:space="preserve">Enable inhibition of incrementing acknowledge counter for </w:t>
            </w:r>
            <w:r w:rsidR="008947FA">
              <w:t>RdBlkVic, RdBlkNodVic, and InvalToDirtyVic</w:t>
            </w:r>
            <w:r>
              <w:t xml:space="preserve"> commands.</w:t>
            </w:r>
          </w:p>
        </w:tc>
      </w:tr>
      <w:tr w:rsidR="00293C92" w14:paraId="3510F5AA" w14:textId="3B0EC278" w:rsidTr="00B23B3B">
        <w:tc>
          <w:tcPr>
            <w:tcW w:w="2808" w:type="dxa"/>
            <w:tcBorders>
              <w:top w:val="nil"/>
              <w:left w:val="nil"/>
              <w:bottom w:val="nil"/>
              <w:right w:val="nil"/>
            </w:tcBorders>
          </w:tcPr>
          <w:p w14:paraId="37B8513A" w14:textId="6F86280F" w:rsidR="00293C92" w:rsidRDefault="00293C92" w:rsidP="00293C92">
            <w:r>
              <w:t>SET_DIRTY_ENABLE</w:t>
            </w:r>
          </w:p>
        </w:tc>
        <w:tc>
          <w:tcPr>
            <w:tcW w:w="6768" w:type="dxa"/>
            <w:tcBorders>
              <w:top w:val="nil"/>
              <w:left w:val="nil"/>
              <w:bottom w:val="nil"/>
              <w:right w:val="nil"/>
            </w:tcBorders>
          </w:tcPr>
          <w:p w14:paraId="0CFC32E8" w14:textId="4239A0EF" w:rsidR="00E86415" w:rsidRDefault="00293C92" w:rsidP="00293C92">
            <w:r>
              <w:t>SetDirty Acknowledge.</w:t>
            </w:r>
          </w:p>
          <w:tbl>
            <w:tblPr>
              <w:tblStyle w:val="TableGrid"/>
              <w:tblW w:w="0" w:type="auto"/>
              <w:tblLook w:val="04A0" w:firstRow="1" w:lastRow="0" w:firstColumn="1" w:lastColumn="0" w:noHBand="0" w:noVBand="1"/>
            </w:tblPr>
            <w:tblGrid>
              <w:gridCol w:w="2009"/>
              <w:gridCol w:w="4543"/>
            </w:tblGrid>
            <w:tr w:rsidR="00E86415" w14:paraId="20487A35" w14:textId="77777777" w:rsidTr="00E86415">
              <w:trPr>
                <w:tblHeader/>
              </w:trPr>
              <w:tc>
                <w:tcPr>
                  <w:tcW w:w="1785" w:type="dxa"/>
                  <w:tcBorders>
                    <w:left w:val="nil"/>
                    <w:bottom w:val="single" w:sz="4" w:space="0" w:color="auto"/>
                    <w:right w:val="nil"/>
                  </w:tcBorders>
                </w:tcPr>
                <w:p w14:paraId="5FBBA629" w14:textId="77777777" w:rsidR="00E86415" w:rsidRDefault="00E86415" w:rsidP="00E86415">
                  <w:pPr>
                    <w:rPr>
                      <w:b/>
                    </w:rPr>
                  </w:pPr>
                  <w:r>
                    <w:rPr>
                      <w:b/>
                    </w:rPr>
                    <w:t>SET_DIRTY_ENABLE</w:t>
                  </w:r>
                </w:p>
                <w:p w14:paraId="3CE253C7" w14:textId="77777777" w:rsidR="00E86415" w:rsidRPr="00340046" w:rsidRDefault="00E86415" w:rsidP="00E86415">
                  <w:pPr>
                    <w:rPr>
                      <w:b/>
                    </w:rPr>
                  </w:pPr>
                  <w:r>
                    <w:rPr>
                      <w:b/>
                    </w:rPr>
                    <w:t>[2:0]</w:t>
                  </w:r>
                </w:p>
              </w:tc>
              <w:tc>
                <w:tcPr>
                  <w:tcW w:w="4543" w:type="dxa"/>
                  <w:tcBorders>
                    <w:left w:val="nil"/>
                    <w:bottom w:val="single" w:sz="4" w:space="0" w:color="auto"/>
                    <w:right w:val="nil"/>
                  </w:tcBorders>
                  <w:vAlign w:val="bottom"/>
                </w:tcPr>
                <w:p w14:paraId="51B4CDD0" w14:textId="77777777" w:rsidR="00E86415" w:rsidRPr="00340046" w:rsidRDefault="00E86415" w:rsidP="00E86415">
                  <w:pPr>
                    <w:rPr>
                      <w:b/>
                    </w:rPr>
                  </w:pPr>
                  <w:r>
                    <w:rPr>
                      <w:b/>
                    </w:rPr>
                    <w:t>Cbox Action</w:t>
                  </w:r>
                </w:p>
              </w:tc>
            </w:tr>
            <w:tr w:rsidR="00E86415" w14:paraId="648BA041" w14:textId="77777777" w:rsidTr="00EB1946">
              <w:tc>
                <w:tcPr>
                  <w:tcW w:w="1785" w:type="dxa"/>
                  <w:tcBorders>
                    <w:left w:val="nil"/>
                    <w:bottom w:val="nil"/>
                    <w:right w:val="nil"/>
                  </w:tcBorders>
                </w:tcPr>
                <w:p w14:paraId="17850E56" w14:textId="77777777" w:rsidR="00E86415" w:rsidRDefault="00E86415" w:rsidP="00E86415">
                  <w:r>
                    <w:t>000</w:t>
                  </w:r>
                </w:p>
              </w:tc>
              <w:tc>
                <w:tcPr>
                  <w:tcW w:w="4543" w:type="dxa"/>
                  <w:tcBorders>
                    <w:left w:val="nil"/>
                    <w:bottom w:val="nil"/>
                    <w:right w:val="nil"/>
                  </w:tcBorders>
                </w:tcPr>
                <w:p w14:paraId="6683ACDE" w14:textId="77777777" w:rsidR="00E86415" w:rsidRDefault="00E86415" w:rsidP="00E86415">
                  <w:r>
                    <w:t>Everything acknowledged internally (uniprocessor).</w:t>
                  </w:r>
                </w:p>
              </w:tc>
            </w:tr>
            <w:tr w:rsidR="00E86415" w14:paraId="0C9407A8" w14:textId="77777777" w:rsidTr="00EB1946">
              <w:tc>
                <w:tcPr>
                  <w:tcW w:w="1785" w:type="dxa"/>
                  <w:tcBorders>
                    <w:top w:val="nil"/>
                    <w:left w:val="nil"/>
                    <w:bottom w:val="nil"/>
                    <w:right w:val="nil"/>
                  </w:tcBorders>
                </w:tcPr>
                <w:p w14:paraId="5B8FD51F" w14:textId="77777777" w:rsidR="00E86415" w:rsidRDefault="00E86415" w:rsidP="00E86415">
                  <w:r>
                    <w:t>001</w:t>
                  </w:r>
                </w:p>
              </w:tc>
              <w:tc>
                <w:tcPr>
                  <w:tcW w:w="4543" w:type="dxa"/>
                  <w:tcBorders>
                    <w:top w:val="nil"/>
                    <w:left w:val="nil"/>
                    <w:bottom w:val="nil"/>
                    <w:right w:val="nil"/>
                  </w:tcBorders>
                </w:tcPr>
                <w:p w14:paraId="37EFFB9A" w14:textId="77777777" w:rsidR="00E86415" w:rsidRDefault="00E86415" w:rsidP="00E86415">
                  <w:r>
                    <w:t>Only clean blocks generate external. acknowledge (CleanToDirty commands only).</w:t>
                  </w:r>
                </w:p>
              </w:tc>
            </w:tr>
            <w:tr w:rsidR="00E86415" w14:paraId="4F297A58" w14:textId="77777777" w:rsidTr="00EB1946">
              <w:tc>
                <w:tcPr>
                  <w:tcW w:w="1785" w:type="dxa"/>
                  <w:tcBorders>
                    <w:top w:val="nil"/>
                    <w:left w:val="nil"/>
                    <w:bottom w:val="nil"/>
                    <w:right w:val="nil"/>
                  </w:tcBorders>
                </w:tcPr>
                <w:p w14:paraId="25F6812A" w14:textId="77777777" w:rsidR="00E86415" w:rsidRDefault="00E86415" w:rsidP="00E86415">
                  <w:r>
                    <w:t>010</w:t>
                  </w:r>
                </w:p>
              </w:tc>
              <w:tc>
                <w:tcPr>
                  <w:tcW w:w="4543" w:type="dxa"/>
                  <w:tcBorders>
                    <w:top w:val="nil"/>
                    <w:left w:val="nil"/>
                    <w:bottom w:val="nil"/>
                    <w:right w:val="nil"/>
                  </w:tcBorders>
                </w:tcPr>
                <w:p w14:paraId="7CC5E685" w14:textId="77777777" w:rsidR="00E86415" w:rsidRDefault="00E86415" w:rsidP="00E86415">
                  <w:r>
                    <w:t>Only clean/shared blocks generate external acknowledge (SharedToDirty command only)</w:t>
                  </w:r>
                </w:p>
              </w:tc>
            </w:tr>
            <w:tr w:rsidR="00E86415" w14:paraId="25CB501A" w14:textId="77777777" w:rsidTr="00EB1946">
              <w:tc>
                <w:tcPr>
                  <w:tcW w:w="1785" w:type="dxa"/>
                  <w:tcBorders>
                    <w:top w:val="nil"/>
                    <w:left w:val="nil"/>
                    <w:bottom w:val="nil"/>
                    <w:right w:val="nil"/>
                  </w:tcBorders>
                </w:tcPr>
                <w:p w14:paraId="05476FE4" w14:textId="77777777" w:rsidR="00E86415" w:rsidRDefault="00E86415" w:rsidP="00E86415">
                  <w:r>
                    <w:t>011</w:t>
                  </w:r>
                </w:p>
              </w:tc>
              <w:tc>
                <w:tcPr>
                  <w:tcW w:w="4543" w:type="dxa"/>
                  <w:tcBorders>
                    <w:top w:val="nil"/>
                    <w:left w:val="nil"/>
                    <w:bottom w:val="nil"/>
                    <w:right w:val="nil"/>
                  </w:tcBorders>
                </w:tcPr>
                <w:p w14:paraId="209C4337" w14:textId="77777777" w:rsidR="00E86415" w:rsidRDefault="00E86415" w:rsidP="00E86415">
                  <w:r>
                    <w:t>Clean and clean/shared blocks generate external acknowledge</w:t>
                  </w:r>
                </w:p>
              </w:tc>
            </w:tr>
            <w:tr w:rsidR="00E86415" w14:paraId="68980291" w14:textId="77777777" w:rsidTr="00EB1946">
              <w:tc>
                <w:tcPr>
                  <w:tcW w:w="1785" w:type="dxa"/>
                  <w:tcBorders>
                    <w:top w:val="nil"/>
                    <w:left w:val="nil"/>
                    <w:bottom w:val="nil"/>
                    <w:right w:val="nil"/>
                  </w:tcBorders>
                </w:tcPr>
                <w:p w14:paraId="03CCB4FD" w14:textId="77777777" w:rsidR="00E86415" w:rsidRDefault="00E86415" w:rsidP="00E86415">
                  <w:r>
                    <w:t>100</w:t>
                  </w:r>
                </w:p>
              </w:tc>
              <w:tc>
                <w:tcPr>
                  <w:tcW w:w="4543" w:type="dxa"/>
                  <w:tcBorders>
                    <w:top w:val="nil"/>
                    <w:left w:val="nil"/>
                    <w:bottom w:val="nil"/>
                    <w:right w:val="nil"/>
                  </w:tcBorders>
                </w:tcPr>
                <w:p w14:paraId="5F480295" w14:textId="77777777" w:rsidR="00E86415" w:rsidRDefault="00E86415" w:rsidP="00E86415">
                  <w:r>
                    <w:t xml:space="preserve">Only dirty/shared blocks generate external </w:t>
                  </w:r>
                  <w:r>
                    <w:lastRenderedPageBreak/>
                    <w:t>acknowledge (SharedToDirty commands only)</w:t>
                  </w:r>
                </w:p>
              </w:tc>
            </w:tr>
            <w:tr w:rsidR="00E86415" w14:paraId="7299BB6C" w14:textId="77777777" w:rsidTr="00EB1946">
              <w:tc>
                <w:tcPr>
                  <w:tcW w:w="1785" w:type="dxa"/>
                  <w:tcBorders>
                    <w:top w:val="nil"/>
                    <w:left w:val="nil"/>
                    <w:bottom w:val="nil"/>
                    <w:right w:val="nil"/>
                  </w:tcBorders>
                </w:tcPr>
                <w:p w14:paraId="2AA758DB" w14:textId="77777777" w:rsidR="00E86415" w:rsidRDefault="00E86415" w:rsidP="00E86415">
                  <w:r>
                    <w:lastRenderedPageBreak/>
                    <w:t>101</w:t>
                  </w:r>
                </w:p>
              </w:tc>
              <w:tc>
                <w:tcPr>
                  <w:tcW w:w="4543" w:type="dxa"/>
                  <w:tcBorders>
                    <w:top w:val="nil"/>
                    <w:left w:val="nil"/>
                    <w:bottom w:val="nil"/>
                    <w:right w:val="nil"/>
                  </w:tcBorders>
                </w:tcPr>
                <w:p w14:paraId="71089DC6" w14:textId="77777777" w:rsidR="00E86415" w:rsidRDefault="00E86415" w:rsidP="00E86415">
                  <w:r>
                    <w:t>Only dirty/shared and clean blocks generate external acknowledge.</w:t>
                  </w:r>
                </w:p>
              </w:tc>
            </w:tr>
            <w:tr w:rsidR="00E86415" w14:paraId="0F09F010" w14:textId="77777777" w:rsidTr="00EB1946">
              <w:tc>
                <w:tcPr>
                  <w:tcW w:w="1785" w:type="dxa"/>
                  <w:tcBorders>
                    <w:top w:val="nil"/>
                    <w:left w:val="nil"/>
                    <w:bottom w:val="nil"/>
                    <w:right w:val="nil"/>
                  </w:tcBorders>
                </w:tcPr>
                <w:p w14:paraId="0EB8203D" w14:textId="77777777" w:rsidR="00E86415" w:rsidRDefault="00E86415" w:rsidP="00E86415">
                  <w:r>
                    <w:t>110</w:t>
                  </w:r>
                </w:p>
              </w:tc>
              <w:tc>
                <w:tcPr>
                  <w:tcW w:w="4543" w:type="dxa"/>
                  <w:tcBorders>
                    <w:top w:val="nil"/>
                    <w:left w:val="nil"/>
                    <w:bottom w:val="nil"/>
                    <w:right w:val="nil"/>
                  </w:tcBorders>
                </w:tcPr>
                <w:p w14:paraId="48B97D55" w14:textId="77777777" w:rsidR="00E86415" w:rsidRDefault="00E86415" w:rsidP="00E86415">
                  <w:r>
                    <w:t>Only dirty/shared and clean/shared blocks generate external acknowledge.</w:t>
                  </w:r>
                </w:p>
              </w:tc>
            </w:tr>
            <w:tr w:rsidR="00E86415" w14:paraId="24817FD1" w14:textId="77777777" w:rsidTr="00EB1946">
              <w:tc>
                <w:tcPr>
                  <w:tcW w:w="1785" w:type="dxa"/>
                  <w:tcBorders>
                    <w:top w:val="nil"/>
                    <w:left w:val="nil"/>
                    <w:bottom w:val="single" w:sz="4" w:space="0" w:color="auto"/>
                    <w:right w:val="nil"/>
                  </w:tcBorders>
                </w:tcPr>
                <w:p w14:paraId="0B4B428C" w14:textId="77777777" w:rsidR="00E86415" w:rsidRDefault="00E86415" w:rsidP="00E86415">
                  <w:r>
                    <w:t>111</w:t>
                  </w:r>
                </w:p>
              </w:tc>
              <w:tc>
                <w:tcPr>
                  <w:tcW w:w="4543" w:type="dxa"/>
                  <w:tcBorders>
                    <w:top w:val="nil"/>
                    <w:left w:val="nil"/>
                    <w:bottom w:val="single" w:sz="4" w:space="0" w:color="auto"/>
                    <w:right w:val="nil"/>
                  </w:tcBorders>
                </w:tcPr>
                <w:p w14:paraId="6144B931" w14:textId="77777777" w:rsidR="00E86415" w:rsidRDefault="00E86415" w:rsidP="00E86415">
                  <w:r>
                    <w:t>All transactions generate external acknowledge.</w:t>
                  </w:r>
                </w:p>
              </w:tc>
            </w:tr>
          </w:tbl>
          <w:p w14:paraId="40474C5C" w14:textId="42C8D782" w:rsidR="00E86415" w:rsidRDefault="00E86415" w:rsidP="00293C92"/>
        </w:tc>
      </w:tr>
      <w:tr w:rsidR="00293C92" w14:paraId="38191370" w14:textId="77777777" w:rsidTr="00B23B3B">
        <w:tc>
          <w:tcPr>
            <w:tcW w:w="2808" w:type="dxa"/>
            <w:tcBorders>
              <w:top w:val="nil"/>
              <w:left w:val="nil"/>
              <w:right w:val="nil"/>
            </w:tcBorders>
          </w:tcPr>
          <w:p w14:paraId="5DE5964D" w14:textId="0D6BD2BB" w:rsidR="00293C92" w:rsidRDefault="00293C92" w:rsidP="00293C92">
            <w:r>
              <w:lastRenderedPageBreak/>
              <w:t>SYSBUS_MB_ENABLE</w:t>
            </w:r>
          </w:p>
        </w:tc>
        <w:tc>
          <w:tcPr>
            <w:tcW w:w="6768" w:type="dxa"/>
            <w:tcBorders>
              <w:top w:val="nil"/>
              <w:left w:val="nil"/>
              <w:right w:val="nil"/>
            </w:tcBorders>
          </w:tcPr>
          <w:p w14:paraId="4BC3F84A" w14:textId="2D631778" w:rsidR="00293C92" w:rsidRDefault="00293C92" w:rsidP="00293C92">
            <w:r>
              <w:t>Enable MB commands off chip.</w:t>
            </w:r>
            <w:r w:rsidR="008947FA">
              <w:t xml:space="preserve">  See AXP RTM Section 2.12.2, Memory Barrier (MB/WMB/TB Fill Flow).</w:t>
            </w:r>
          </w:p>
        </w:tc>
      </w:tr>
    </w:tbl>
    <w:p w14:paraId="1217A4B4" w14:textId="27309B81" w:rsidR="001049BF" w:rsidRDefault="001049BF" w:rsidP="001049BF">
      <w:pPr>
        <w:pStyle w:val="Heading2"/>
        <w:numPr>
          <w:ilvl w:val="0"/>
          <w:numId w:val="0"/>
        </w:numPr>
        <w:ind w:left="576" w:hanging="576"/>
      </w:pPr>
    </w:p>
    <w:p w14:paraId="0ECA5A0A" w14:textId="7229D068" w:rsidR="001049BF" w:rsidRDefault="001049BF" w:rsidP="001049BF">
      <w:pPr>
        <w:pStyle w:val="Heading2"/>
      </w:pPr>
      <w:bookmarkStart w:id="12" w:name="_Toc510889912"/>
      <w:r>
        <w:t>Commands sent from AXP CPU</w:t>
      </w:r>
      <w:bookmarkEnd w:id="12"/>
    </w:p>
    <w:p w14:paraId="492D2935" w14:textId="224DCE7A" w:rsidR="001049BF" w:rsidRDefault="001049BF" w:rsidP="001049BF">
      <w:r>
        <w:t xml:space="preserve">There are quite a few commands that can be sent by the AXP CPU to the system to request some off chip resource (memory, storage, or cache coherency information).  </w:t>
      </w:r>
      <w:fldSimple w:instr=" REF _Ref510885945 ">
        <w:r>
          <w:t xml:space="preserve">Table </w:t>
        </w:r>
        <w:r>
          <w:rPr>
            <w:noProof/>
          </w:rPr>
          <w:t>2</w:t>
        </w:r>
        <w:r>
          <w:noBreakHyphen/>
        </w:r>
        <w:r>
          <w:rPr>
            <w:noProof/>
          </w:rPr>
          <w:t>4</w:t>
        </w:r>
      </w:fldSimple>
      <w:r>
        <w:t xml:space="preserve"> lists all the commands that can be sent to the System from the AXP CPU.</w:t>
      </w:r>
    </w:p>
    <w:p w14:paraId="0AFA337C" w14:textId="523BBAA3" w:rsidR="001049BF" w:rsidRDefault="001049BF" w:rsidP="001049BF">
      <w:pPr>
        <w:pStyle w:val="Caption"/>
      </w:pPr>
      <w:bookmarkStart w:id="13" w:name="_Ref510885945"/>
      <w:bookmarkStart w:id="14" w:name="_Toc510889918"/>
      <w:r>
        <w:t xml:space="preserve">Table </w:t>
      </w:r>
      <w:fldSimple w:instr=" STYLEREF 1 \s ">
        <w:r w:rsidR="00F229C9">
          <w:rPr>
            <w:noProof/>
          </w:rPr>
          <w:t>2</w:t>
        </w:r>
      </w:fldSimple>
      <w:r w:rsidR="00F229C9">
        <w:noBreakHyphen/>
      </w:r>
      <w:fldSimple w:instr=" SEQ Table \* ARABIC \s 1 ">
        <w:r w:rsidR="00F229C9">
          <w:rPr>
            <w:noProof/>
          </w:rPr>
          <w:t>4</w:t>
        </w:r>
      </w:fldSimple>
      <w:bookmarkEnd w:id="13"/>
      <w:r>
        <w:t xml:space="preserve"> AXP CPU to System Commands</w:t>
      </w:r>
      <w:bookmarkEnd w:id="14"/>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1049BF" w14:paraId="6F9A480D" w14:textId="77777777" w:rsidTr="00194590">
        <w:trPr>
          <w:tblHeader/>
        </w:trPr>
        <w:tc>
          <w:tcPr>
            <w:tcW w:w="2538" w:type="dxa"/>
            <w:tcBorders>
              <w:top w:val="single" w:sz="4" w:space="0" w:color="auto"/>
              <w:bottom w:val="single" w:sz="4" w:space="0" w:color="auto"/>
            </w:tcBorders>
          </w:tcPr>
          <w:p w14:paraId="5BCBB5E2" w14:textId="4C1637B2" w:rsidR="001049BF" w:rsidRPr="001049BF" w:rsidRDefault="001049BF" w:rsidP="001049BF">
            <w:pPr>
              <w:rPr>
                <w:b/>
              </w:rPr>
            </w:pPr>
            <w:r w:rsidRPr="001049BF">
              <w:rPr>
                <w:b/>
              </w:rPr>
              <w:t>Command</w:t>
            </w:r>
          </w:p>
        </w:tc>
        <w:tc>
          <w:tcPr>
            <w:tcW w:w="7038" w:type="dxa"/>
            <w:tcBorders>
              <w:top w:val="single" w:sz="4" w:space="0" w:color="auto"/>
              <w:bottom w:val="single" w:sz="4" w:space="0" w:color="auto"/>
            </w:tcBorders>
          </w:tcPr>
          <w:p w14:paraId="310D8B00" w14:textId="6434E282" w:rsidR="001049BF" w:rsidRPr="001049BF" w:rsidRDefault="001049BF" w:rsidP="001049BF">
            <w:pPr>
              <w:rPr>
                <w:b/>
              </w:rPr>
            </w:pPr>
            <w:r>
              <w:rPr>
                <w:b/>
              </w:rPr>
              <w:t>Function</w:t>
            </w:r>
          </w:p>
        </w:tc>
      </w:tr>
      <w:tr w:rsidR="001049BF" w14:paraId="040D8220" w14:textId="77777777" w:rsidTr="00194590">
        <w:tc>
          <w:tcPr>
            <w:tcW w:w="2538" w:type="dxa"/>
            <w:tcBorders>
              <w:top w:val="single" w:sz="4" w:space="0" w:color="auto"/>
              <w:bottom w:val="nil"/>
            </w:tcBorders>
          </w:tcPr>
          <w:p w14:paraId="0CCB1EC0" w14:textId="2D82E31B" w:rsidR="001049BF" w:rsidRDefault="001049BF" w:rsidP="001049BF">
            <w:r>
              <w:t>NOP</w:t>
            </w:r>
          </w:p>
        </w:tc>
        <w:tc>
          <w:tcPr>
            <w:tcW w:w="7038" w:type="dxa"/>
            <w:tcBorders>
              <w:top w:val="single" w:sz="4" w:space="0" w:color="auto"/>
              <w:bottom w:val="nil"/>
            </w:tcBorders>
          </w:tcPr>
          <w:p w14:paraId="67676152" w14:textId="0DFE3E52" w:rsidR="001049BF" w:rsidRDefault="00194590" w:rsidP="001049BF">
            <w:r>
              <w:t>The AXP CPU drives this command on idle cycles during a reset.  Once the first NZOP is generated, this command is no longer generated.</w:t>
            </w:r>
          </w:p>
        </w:tc>
      </w:tr>
      <w:tr w:rsidR="001049BF" w14:paraId="50E0F161" w14:textId="77777777" w:rsidTr="00194590">
        <w:tc>
          <w:tcPr>
            <w:tcW w:w="2538" w:type="dxa"/>
            <w:tcBorders>
              <w:top w:val="nil"/>
              <w:bottom w:val="nil"/>
            </w:tcBorders>
          </w:tcPr>
          <w:p w14:paraId="1545B85B" w14:textId="36869492" w:rsidR="001049BF" w:rsidRDefault="001049BF" w:rsidP="001049BF">
            <w:r>
              <w:t>ProbeResponse</w:t>
            </w:r>
          </w:p>
        </w:tc>
        <w:tc>
          <w:tcPr>
            <w:tcW w:w="7038" w:type="dxa"/>
            <w:tcBorders>
              <w:top w:val="nil"/>
              <w:bottom w:val="nil"/>
            </w:tcBorders>
          </w:tcPr>
          <w:p w14:paraId="2EBE2D69" w14:textId="13DAF4A8" w:rsidR="001049BF" w:rsidRDefault="00194590" w:rsidP="001049BF">
            <w:r>
              <w:t>Returns the probe status and ID number of the VDB entry holding the requested cache block.</w:t>
            </w:r>
          </w:p>
        </w:tc>
      </w:tr>
      <w:tr w:rsidR="001049BF" w14:paraId="5884CD02" w14:textId="77777777" w:rsidTr="00194590">
        <w:tc>
          <w:tcPr>
            <w:tcW w:w="2538" w:type="dxa"/>
            <w:tcBorders>
              <w:top w:val="nil"/>
              <w:bottom w:val="nil"/>
            </w:tcBorders>
          </w:tcPr>
          <w:p w14:paraId="60990714" w14:textId="7161771B" w:rsidR="001049BF" w:rsidRDefault="001049BF" w:rsidP="001049BF">
            <w:r>
              <w:t>NZNOP</w:t>
            </w:r>
          </w:p>
        </w:tc>
        <w:tc>
          <w:tcPr>
            <w:tcW w:w="7038" w:type="dxa"/>
            <w:tcBorders>
              <w:top w:val="nil"/>
              <w:bottom w:val="nil"/>
            </w:tcBorders>
          </w:tcPr>
          <w:p w14:paraId="69B1793B" w14:textId="2A6FE7B4" w:rsidR="001049BF" w:rsidRDefault="00194590" w:rsidP="001049BF">
            <w:r>
              <w:t>This nonzero NOP helps to parse the command packet.</w:t>
            </w:r>
          </w:p>
        </w:tc>
      </w:tr>
      <w:tr w:rsidR="001049BF" w14:paraId="2F7B23F3" w14:textId="77777777" w:rsidTr="00194590">
        <w:tc>
          <w:tcPr>
            <w:tcW w:w="2538" w:type="dxa"/>
            <w:tcBorders>
              <w:top w:val="nil"/>
              <w:bottom w:val="nil"/>
            </w:tcBorders>
          </w:tcPr>
          <w:p w14:paraId="79B9BA3D" w14:textId="27F9D9EE" w:rsidR="001049BF" w:rsidRDefault="001049BF" w:rsidP="001049BF">
            <w:r>
              <w:t>VDBFlushRequest</w:t>
            </w:r>
          </w:p>
        </w:tc>
        <w:tc>
          <w:tcPr>
            <w:tcW w:w="7038" w:type="dxa"/>
            <w:tcBorders>
              <w:top w:val="nil"/>
              <w:bottom w:val="nil"/>
            </w:tcBorders>
          </w:tcPr>
          <w:p w14:paraId="652AA14E" w14:textId="0CB561A3" w:rsidR="001049BF" w:rsidRDefault="00194590" w:rsidP="001049BF">
            <w:r>
              <w:t xml:space="preserve">VDB flush request.  The AXP CPU sending this command to the system when an internally generated transaction Bcache index matches a Bcache victim or probe in the VDB.  The system should flush all VDB entries associated with all </w:t>
            </w:r>
            <w:r w:rsidR="00EB1946">
              <w:t xml:space="preserve">outstanding </w:t>
            </w:r>
            <w:r>
              <w:t>probe and WrVictimBlk transactions</w:t>
            </w:r>
            <w:r w:rsidR="00EB1946">
              <w:t xml:space="preserve"> that where queued up prior to this request.</w:t>
            </w:r>
          </w:p>
        </w:tc>
      </w:tr>
      <w:tr w:rsidR="001049BF" w14:paraId="59BED557" w14:textId="77777777" w:rsidTr="00194590">
        <w:tc>
          <w:tcPr>
            <w:tcW w:w="2538" w:type="dxa"/>
            <w:tcBorders>
              <w:top w:val="nil"/>
              <w:bottom w:val="nil"/>
            </w:tcBorders>
          </w:tcPr>
          <w:p w14:paraId="221EE95C" w14:textId="69D128C5" w:rsidR="001049BF" w:rsidRDefault="001049BF" w:rsidP="001049BF">
            <w:r>
              <w:t>MB</w:t>
            </w:r>
          </w:p>
        </w:tc>
        <w:tc>
          <w:tcPr>
            <w:tcW w:w="7038" w:type="dxa"/>
            <w:tcBorders>
              <w:top w:val="nil"/>
              <w:bottom w:val="nil"/>
            </w:tcBorders>
          </w:tcPr>
          <w:p w14:paraId="16EB3E39" w14:textId="7B47DE36" w:rsidR="001049BF" w:rsidRDefault="00EB1946" w:rsidP="001049BF">
            <w:r>
              <w:t>Indicates that an MB instruction was issued.</w:t>
            </w:r>
          </w:p>
        </w:tc>
      </w:tr>
      <w:tr w:rsidR="001049BF" w14:paraId="7A2C86F3" w14:textId="77777777" w:rsidTr="00194590">
        <w:tc>
          <w:tcPr>
            <w:tcW w:w="2538" w:type="dxa"/>
            <w:tcBorders>
              <w:top w:val="nil"/>
              <w:bottom w:val="nil"/>
            </w:tcBorders>
          </w:tcPr>
          <w:p w14:paraId="090B5322" w14:textId="6C4D5197" w:rsidR="001049BF" w:rsidRDefault="001049BF" w:rsidP="001049BF">
            <w:r>
              <w:t>ReadBlk</w:t>
            </w:r>
          </w:p>
        </w:tc>
        <w:tc>
          <w:tcPr>
            <w:tcW w:w="7038" w:type="dxa"/>
            <w:tcBorders>
              <w:top w:val="nil"/>
              <w:bottom w:val="nil"/>
            </w:tcBorders>
          </w:tcPr>
          <w:p w14:paraId="128101BE" w14:textId="35D01ED8" w:rsidR="001049BF" w:rsidRDefault="00EB1946" w:rsidP="001049BF">
            <w:r>
              <w:t>Memory read request.  Usually as the result of an LDx instruction.</w:t>
            </w:r>
          </w:p>
        </w:tc>
      </w:tr>
      <w:tr w:rsidR="001049BF" w14:paraId="68D54434" w14:textId="77777777" w:rsidTr="00194590">
        <w:tc>
          <w:tcPr>
            <w:tcW w:w="2538" w:type="dxa"/>
            <w:tcBorders>
              <w:top w:val="nil"/>
              <w:bottom w:val="nil"/>
            </w:tcBorders>
          </w:tcPr>
          <w:p w14:paraId="19420992" w14:textId="5BA3393E" w:rsidR="001049BF" w:rsidRDefault="001049BF" w:rsidP="001049BF">
            <w:r>
              <w:t>ReadBlkMod</w:t>
            </w:r>
          </w:p>
        </w:tc>
        <w:tc>
          <w:tcPr>
            <w:tcW w:w="7038" w:type="dxa"/>
            <w:tcBorders>
              <w:top w:val="nil"/>
              <w:bottom w:val="nil"/>
            </w:tcBorders>
          </w:tcPr>
          <w:p w14:paraId="1575F218" w14:textId="3AE3D173" w:rsidR="001049BF" w:rsidRDefault="00EB1946" w:rsidP="001049BF">
            <w:r>
              <w:t>Memory read request with modify intent.  Usually as the result of a STx instruction.</w:t>
            </w:r>
          </w:p>
        </w:tc>
      </w:tr>
      <w:tr w:rsidR="001049BF" w14:paraId="60A2F07E" w14:textId="77777777" w:rsidTr="00194590">
        <w:tc>
          <w:tcPr>
            <w:tcW w:w="2538" w:type="dxa"/>
            <w:tcBorders>
              <w:top w:val="nil"/>
              <w:bottom w:val="nil"/>
            </w:tcBorders>
          </w:tcPr>
          <w:p w14:paraId="58A675A7" w14:textId="690BD577" w:rsidR="001049BF" w:rsidRDefault="00194590" w:rsidP="001049BF">
            <w:r>
              <w:t>ReadBlkI</w:t>
            </w:r>
          </w:p>
        </w:tc>
        <w:tc>
          <w:tcPr>
            <w:tcW w:w="7038" w:type="dxa"/>
            <w:tcBorders>
              <w:top w:val="nil"/>
              <w:bottom w:val="nil"/>
            </w:tcBorders>
          </w:tcPr>
          <w:p w14:paraId="04FC5DB1" w14:textId="48F15E55" w:rsidR="001049BF" w:rsidRDefault="00EB1946" w:rsidP="001049BF">
            <w:r>
              <w:t>Memory read request for the Instruction Stream (Istream).  This is internally generated when the AXP CPU attempt to parse the next instruction for execution and misses in the Icache.</w:t>
            </w:r>
          </w:p>
        </w:tc>
      </w:tr>
      <w:tr w:rsidR="001049BF" w14:paraId="0CD05004" w14:textId="77777777" w:rsidTr="00194590">
        <w:tc>
          <w:tcPr>
            <w:tcW w:w="2538" w:type="dxa"/>
            <w:tcBorders>
              <w:top w:val="nil"/>
              <w:bottom w:val="nil"/>
            </w:tcBorders>
          </w:tcPr>
          <w:p w14:paraId="65F0FD85" w14:textId="7707C9CF" w:rsidR="001049BF" w:rsidRDefault="00194590" w:rsidP="001049BF">
            <w:r>
              <w:t>FetchBlk</w:t>
            </w:r>
          </w:p>
        </w:tc>
        <w:tc>
          <w:tcPr>
            <w:tcW w:w="7038" w:type="dxa"/>
            <w:tcBorders>
              <w:top w:val="nil"/>
              <w:bottom w:val="nil"/>
            </w:tcBorders>
          </w:tcPr>
          <w:p w14:paraId="693AB8CC" w14:textId="4719A239" w:rsidR="001049BF" w:rsidRDefault="00EB1946" w:rsidP="001049BF">
            <w:r>
              <w:t>Noncached memory read request.</w:t>
            </w:r>
          </w:p>
        </w:tc>
      </w:tr>
      <w:tr w:rsidR="001049BF" w14:paraId="439BD7FE" w14:textId="77777777" w:rsidTr="00194590">
        <w:tc>
          <w:tcPr>
            <w:tcW w:w="2538" w:type="dxa"/>
            <w:tcBorders>
              <w:top w:val="nil"/>
              <w:bottom w:val="nil"/>
            </w:tcBorders>
          </w:tcPr>
          <w:p w14:paraId="2E9A5E21" w14:textId="44C09723" w:rsidR="001049BF" w:rsidRDefault="00194590" w:rsidP="001049BF">
            <w:r>
              <w:t>ReadBlkSpec</w:t>
            </w:r>
          </w:p>
        </w:tc>
        <w:tc>
          <w:tcPr>
            <w:tcW w:w="7038" w:type="dxa"/>
            <w:tcBorders>
              <w:top w:val="nil"/>
              <w:bottom w:val="nil"/>
            </w:tcBorders>
          </w:tcPr>
          <w:p w14:paraId="7319E610" w14:textId="50A23DB3" w:rsidR="001049BF" w:rsidRDefault="00EB1946" w:rsidP="001049BF">
            <w:r>
              <w:t>Speculative memory read request.</w:t>
            </w:r>
          </w:p>
        </w:tc>
      </w:tr>
      <w:tr w:rsidR="00EB1946" w14:paraId="133355D8" w14:textId="77777777" w:rsidTr="00194590">
        <w:tc>
          <w:tcPr>
            <w:tcW w:w="2538" w:type="dxa"/>
            <w:tcBorders>
              <w:top w:val="nil"/>
              <w:bottom w:val="nil"/>
            </w:tcBorders>
          </w:tcPr>
          <w:p w14:paraId="3CD0A05D" w14:textId="6D788296" w:rsidR="00EB1946" w:rsidRDefault="00EB1946" w:rsidP="001049BF">
            <w:r>
              <w:t>ReadBlkModSpec</w:t>
            </w:r>
          </w:p>
        </w:tc>
        <w:tc>
          <w:tcPr>
            <w:tcW w:w="7038" w:type="dxa"/>
            <w:tcBorders>
              <w:top w:val="nil"/>
              <w:bottom w:val="nil"/>
            </w:tcBorders>
          </w:tcPr>
          <w:p w14:paraId="2AA4E6B4" w14:textId="14480BFF" w:rsidR="00EB1946" w:rsidRDefault="00EB1946" w:rsidP="001049BF">
            <w:r>
              <w:t>Speculative memory read request with modify intent.</w:t>
            </w:r>
          </w:p>
        </w:tc>
      </w:tr>
      <w:tr w:rsidR="001049BF" w14:paraId="6AF15DBB" w14:textId="77777777" w:rsidTr="00194590">
        <w:tc>
          <w:tcPr>
            <w:tcW w:w="2538" w:type="dxa"/>
            <w:tcBorders>
              <w:top w:val="nil"/>
              <w:bottom w:val="nil"/>
            </w:tcBorders>
          </w:tcPr>
          <w:p w14:paraId="4CB9FF91" w14:textId="7FB64CD6" w:rsidR="001049BF" w:rsidRDefault="00194590" w:rsidP="001049BF">
            <w:r>
              <w:t>ReadBlkSpecI</w:t>
            </w:r>
          </w:p>
        </w:tc>
        <w:tc>
          <w:tcPr>
            <w:tcW w:w="7038" w:type="dxa"/>
            <w:tcBorders>
              <w:top w:val="nil"/>
              <w:bottom w:val="nil"/>
            </w:tcBorders>
          </w:tcPr>
          <w:p w14:paraId="168E44C8" w14:textId="6E03EF41" w:rsidR="001049BF" w:rsidRDefault="00EB1946" w:rsidP="001049BF">
            <w:r>
              <w:t>Speculative memory read request for Istream.</w:t>
            </w:r>
          </w:p>
        </w:tc>
      </w:tr>
      <w:tr w:rsidR="001049BF" w14:paraId="6A806584" w14:textId="77777777" w:rsidTr="00194590">
        <w:tc>
          <w:tcPr>
            <w:tcW w:w="2538" w:type="dxa"/>
            <w:tcBorders>
              <w:top w:val="nil"/>
              <w:bottom w:val="nil"/>
            </w:tcBorders>
          </w:tcPr>
          <w:p w14:paraId="48A5CE29" w14:textId="47976A1E" w:rsidR="001049BF" w:rsidRDefault="00194590" w:rsidP="001049BF">
            <w:r>
              <w:t>FetchBlkSpec</w:t>
            </w:r>
          </w:p>
        </w:tc>
        <w:tc>
          <w:tcPr>
            <w:tcW w:w="7038" w:type="dxa"/>
            <w:tcBorders>
              <w:top w:val="nil"/>
              <w:bottom w:val="nil"/>
            </w:tcBorders>
          </w:tcPr>
          <w:p w14:paraId="1BE2E538" w14:textId="7CD5251C" w:rsidR="001049BF" w:rsidRDefault="00EB1946" w:rsidP="001049BF">
            <w:r>
              <w:t>Speculative noncached memory read request.</w:t>
            </w:r>
          </w:p>
        </w:tc>
      </w:tr>
      <w:tr w:rsidR="001049BF" w14:paraId="6FD4B55C" w14:textId="77777777" w:rsidTr="00194590">
        <w:tc>
          <w:tcPr>
            <w:tcW w:w="2538" w:type="dxa"/>
            <w:tcBorders>
              <w:top w:val="nil"/>
              <w:bottom w:val="nil"/>
            </w:tcBorders>
          </w:tcPr>
          <w:p w14:paraId="5AC3606E" w14:textId="50311F52" w:rsidR="001049BF" w:rsidRDefault="00194590" w:rsidP="001049BF">
            <w:r>
              <w:t>ReadBlkVic</w:t>
            </w:r>
          </w:p>
        </w:tc>
        <w:tc>
          <w:tcPr>
            <w:tcW w:w="7038" w:type="dxa"/>
            <w:tcBorders>
              <w:top w:val="nil"/>
              <w:bottom w:val="nil"/>
            </w:tcBorders>
          </w:tcPr>
          <w:p w14:paraId="14572FE2" w14:textId="72EAF4BD" w:rsidR="001049BF" w:rsidRDefault="00EB1946" w:rsidP="001049BF">
            <w:r>
              <w:t>Memory read request with a victim.</w:t>
            </w:r>
          </w:p>
        </w:tc>
      </w:tr>
      <w:tr w:rsidR="001049BF" w14:paraId="1EAFFFA7" w14:textId="77777777" w:rsidTr="00194590">
        <w:tc>
          <w:tcPr>
            <w:tcW w:w="2538" w:type="dxa"/>
            <w:tcBorders>
              <w:top w:val="nil"/>
              <w:bottom w:val="nil"/>
            </w:tcBorders>
          </w:tcPr>
          <w:p w14:paraId="4E3E7678" w14:textId="1709BC95" w:rsidR="001049BF" w:rsidRDefault="00194590" w:rsidP="001049BF">
            <w:r>
              <w:t>ReadBlkModVic</w:t>
            </w:r>
          </w:p>
        </w:tc>
        <w:tc>
          <w:tcPr>
            <w:tcW w:w="7038" w:type="dxa"/>
            <w:tcBorders>
              <w:top w:val="nil"/>
              <w:bottom w:val="nil"/>
            </w:tcBorders>
          </w:tcPr>
          <w:p w14:paraId="4D53B0BC" w14:textId="615401CF" w:rsidR="001049BF" w:rsidRDefault="00EB1946" w:rsidP="001049BF">
            <w:r>
              <w:t>Memory read request with modify intent, with a victim.</w:t>
            </w:r>
          </w:p>
        </w:tc>
      </w:tr>
      <w:tr w:rsidR="001049BF" w14:paraId="0D9D2C0A" w14:textId="77777777" w:rsidTr="00194590">
        <w:tc>
          <w:tcPr>
            <w:tcW w:w="2538" w:type="dxa"/>
            <w:tcBorders>
              <w:top w:val="nil"/>
              <w:bottom w:val="nil"/>
            </w:tcBorders>
          </w:tcPr>
          <w:p w14:paraId="60EF7DF6" w14:textId="00B9D840" w:rsidR="001049BF" w:rsidRDefault="00194590" w:rsidP="001049BF">
            <w:r>
              <w:t>ReadBLKVicI</w:t>
            </w:r>
          </w:p>
        </w:tc>
        <w:tc>
          <w:tcPr>
            <w:tcW w:w="7038" w:type="dxa"/>
            <w:tcBorders>
              <w:top w:val="nil"/>
              <w:bottom w:val="nil"/>
            </w:tcBorders>
          </w:tcPr>
          <w:p w14:paraId="5EC02D78" w14:textId="5F3EB95E" w:rsidR="001049BF" w:rsidRDefault="00EB1946" w:rsidP="001049BF">
            <w:r>
              <w:t>Memory read request for Istream with victim.</w:t>
            </w:r>
          </w:p>
        </w:tc>
      </w:tr>
      <w:tr w:rsidR="001049BF" w14:paraId="7678D547" w14:textId="77777777" w:rsidTr="00194590">
        <w:tc>
          <w:tcPr>
            <w:tcW w:w="2538" w:type="dxa"/>
            <w:tcBorders>
              <w:top w:val="nil"/>
              <w:bottom w:val="nil"/>
            </w:tcBorders>
          </w:tcPr>
          <w:p w14:paraId="61AF2E22" w14:textId="0CBE2EB9" w:rsidR="001049BF" w:rsidRDefault="00194590" w:rsidP="001049BF">
            <w:r>
              <w:t>WrVictimBlk</w:t>
            </w:r>
          </w:p>
        </w:tc>
        <w:tc>
          <w:tcPr>
            <w:tcW w:w="7038" w:type="dxa"/>
            <w:tcBorders>
              <w:top w:val="nil"/>
              <w:bottom w:val="nil"/>
            </w:tcBorders>
          </w:tcPr>
          <w:p w14:paraId="1889B887" w14:textId="107E2453" w:rsidR="001049BF" w:rsidRDefault="00EB1946" w:rsidP="001049BF">
            <w:r>
              <w:t>Write-back of dirty block.  Sent when a dirty cache block is evicted.</w:t>
            </w:r>
          </w:p>
        </w:tc>
      </w:tr>
      <w:tr w:rsidR="001049BF" w14:paraId="66FC9C03" w14:textId="77777777" w:rsidTr="00194590">
        <w:tc>
          <w:tcPr>
            <w:tcW w:w="2538" w:type="dxa"/>
            <w:tcBorders>
              <w:top w:val="nil"/>
              <w:bottom w:val="nil"/>
            </w:tcBorders>
          </w:tcPr>
          <w:p w14:paraId="149AF484" w14:textId="4D1EDEC1" w:rsidR="001049BF" w:rsidRDefault="00194590" w:rsidP="001049BF">
            <w:r>
              <w:t>CleanVictimBlk</w:t>
            </w:r>
          </w:p>
        </w:tc>
        <w:tc>
          <w:tcPr>
            <w:tcW w:w="7038" w:type="dxa"/>
            <w:tcBorders>
              <w:top w:val="nil"/>
              <w:bottom w:val="nil"/>
            </w:tcBorders>
          </w:tcPr>
          <w:p w14:paraId="17A318D7" w14:textId="590F239C" w:rsidR="001049BF" w:rsidRDefault="00EB1946" w:rsidP="001049BF">
            <w:r>
              <w:t>Supply address of a clean victim.  Sent when a clean cache block is evicted.</w:t>
            </w:r>
          </w:p>
        </w:tc>
      </w:tr>
      <w:tr w:rsidR="001049BF" w14:paraId="3B9C3108" w14:textId="77777777" w:rsidTr="00194590">
        <w:tc>
          <w:tcPr>
            <w:tcW w:w="2538" w:type="dxa"/>
            <w:tcBorders>
              <w:top w:val="nil"/>
              <w:bottom w:val="nil"/>
            </w:tcBorders>
          </w:tcPr>
          <w:p w14:paraId="03FA09DE" w14:textId="55857C7E" w:rsidR="001049BF" w:rsidRDefault="00194590" w:rsidP="001049BF">
            <w:r>
              <w:t>Evict</w:t>
            </w:r>
          </w:p>
        </w:tc>
        <w:tc>
          <w:tcPr>
            <w:tcW w:w="7038" w:type="dxa"/>
            <w:tcBorders>
              <w:top w:val="nil"/>
              <w:bottom w:val="nil"/>
            </w:tcBorders>
          </w:tcPr>
          <w:p w14:paraId="2A5936E8" w14:textId="0724638C" w:rsidR="001049BF" w:rsidRDefault="00224AB3" w:rsidP="001049BF">
            <w:r>
              <w:t>Invalidate evicted block at the given Bcache index.</w:t>
            </w:r>
          </w:p>
        </w:tc>
      </w:tr>
      <w:tr w:rsidR="001049BF" w14:paraId="28A14246" w14:textId="77777777" w:rsidTr="00194590">
        <w:tc>
          <w:tcPr>
            <w:tcW w:w="2538" w:type="dxa"/>
            <w:tcBorders>
              <w:top w:val="nil"/>
              <w:bottom w:val="nil"/>
            </w:tcBorders>
          </w:tcPr>
          <w:p w14:paraId="7211D612" w14:textId="27F81671" w:rsidR="001049BF" w:rsidRDefault="00194590" w:rsidP="001049BF">
            <w:r>
              <w:t>ReadBytes</w:t>
            </w:r>
          </w:p>
        </w:tc>
        <w:tc>
          <w:tcPr>
            <w:tcW w:w="7038" w:type="dxa"/>
            <w:tcBorders>
              <w:top w:val="nil"/>
              <w:bottom w:val="nil"/>
            </w:tcBorders>
          </w:tcPr>
          <w:p w14:paraId="314E6C66" w14:textId="1DDAC21E" w:rsidR="001049BF" w:rsidRDefault="00224AB3" w:rsidP="001049BF">
            <w:r>
              <w:t>I/O read request.  Mask indicates which bytes of the quadword are valid.</w:t>
            </w:r>
          </w:p>
        </w:tc>
      </w:tr>
      <w:tr w:rsidR="001049BF" w14:paraId="3A56509E" w14:textId="77777777" w:rsidTr="00194590">
        <w:tc>
          <w:tcPr>
            <w:tcW w:w="2538" w:type="dxa"/>
            <w:tcBorders>
              <w:top w:val="nil"/>
              <w:bottom w:val="nil"/>
            </w:tcBorders>
          </w:tcPr>
          <w:p w14:paraId="4D783A44" w14:textId="058EFB5E" w:rsidR="001049BF" w:rsidRDefault="00194590" w:rsidP="001049BF">
            <w:r>
              <w:lastRenderedPageBreak/>
              <w:t>ReadLWs</w:t>
            </w:r>
          </w:p>
        </w:tc>
        <w:tc>
          <w:tcPr>
            <w:tcW w:w="7038" w:type="dxa"/>
            <w:tcBorders>
              <w:top w:val="nil"/>
              <w:bottom w:val="nil"/>
            </w:tcBorders>
          </w:tcPr>
          <w:p w14:paraId="18601D72" w14:textId="66E8B451" w:rsidR="001049BF" w:rsidRDefault="00224AB3" w:rsidP="001049BF">
            <w:r>
              <w:t>I/O read request.  Mask indicates which longwords of 32-byte block are valid.</w:t>
            </w:r>
          </w:p>
        </w:tc>
      </w:tr>
      <w:tr w:rsidR="001049BF" w14:paraId="60B1A19B" w14:textId="77777777" w:rsidTr="00194590">
        <w:tc>
          <w:tcPr>
            <w:tcW w:w="2538" w:type="dxa"/>
            <w:tcBorders>
              <w:top w:val="nil"/>
              <w:bottom w:val="nil"/>
            </w:tcBorders>
          </w:tcPr>
          <w:p w14:paraId="1C5F8BB3" w14:textId="01857702" w:rsidR="001049BF" w:rsidRDefault="00194590" w:rsidP="001049BF">
            <w:r>
              <w:t>ReadQWs</w:t>
            </w:r>
          </w:p>
        </w:tc>
        <w:tc>
          <w:tcPr>
            <w:tcW w:w="7038" w:type="dxa"/>
            <w:tcBorders>
              <w:top w:val="nil"/>
              <w:bottom w:val="nil"/>
            </w:tcBorders>
          </w:tcPr>
          <w:p w14:paraId="187F24C0" w14:textId="7D356105" w:rsidR="001049BF" w:rsidRDefault="00224AB3" w:rsidP="001049BF">
            <w:r>
              <w:t>I/O read request.  Mask indicates which quadwords of the 64-byte block are valid.</w:t>
            </w:r>
          </w:p>
        </w:tc>
      </w:tr>
      <w:tr w:rsidR="00224AB3" w14:paraId="0FDD84E4" w14:textId="77777777" w:rsidTr="00194590">
        <w:tc>
          <w:tcPr>
            <w:tcW w:w="2538" w:type="dxa"/>
            <w:tcBorders>
              <w:top w:val="nil"/>
              <w:bottom w:val="nil"/>
            </w:tcBorders>
          </w:tcPr>
          <w:p w14:paraId="19919891" w14:textId="5EC728FB" w:rsidR="00224AB3" w:rsidRDefault="00224AB3" w:rsidP="00224AB3">
            <w:r>
              <w:t>WrBytes</w:t>
            </w:r>
          </w:p>
        </w:tc>
        <w:tc>
          <w:tcPr>
            <w:tcW w:w="7038" w:type="dxa"/>
            <w:tcBorders>
              <w:top w:val="nil"/>
              <w:bottom w:val="nil"/>
            </w:tcBorders>
          </w:tcPr>
          <w:p w14:paraId="0196C3AD" w14:textId="60AC46F6" w:rsidR="00224AB3" w:rsidRDefault="00224AB3" w:rsidP="00224AB3">
            <w:r>
              <w:t xml:space="preserve">I/O </w:t>
            </w:r>
            <w:r>
              <w:t xml:space="preserve">write </w:t>
            </w:r>
            <w:r>
              <w:t>request.  Mask indicates which bytes of the quadword are valid.</w:t>
            </w:r>
          </w:p>
        </w:tc>
      </w:tr>
      <w:tr w:rsidR="00224AB3" w14:paraId="3ED05909" w14:textId="77777777" w:rsidTr="00194590">
        <w:tc>
          <w:tcPr>
            <w:tcW w:w="2538" w:type="dxa"/>
            <w:tcBorders>
              <w:top w:val="nil"/>
              <w:bottom w:val="nil"/>
            </w:tcBorders>
          </w:tcPr>
          <w:p w14:paraId="403FC56B" w14:textId="7FA67005" w:rsidR="00224AB3" w:rsidRDefault="00224AB3" w:rsidP="00224AB3">
            <w:r>
              <w:t>WrLWs</w:t>
            </w:r>
          </w:p>
        </w:tc>
        <w:tc>
          <w:tcPr>
            <w:tcW w:w="7038" w:type="dxa"/>
            <w:tcBorders>
              <w:top w:val="nil"/>
              <w:bottom w:val="nil"/>
            </w:tcBorders>
          </w:tcPr>
          <w:p w14:paraId="69856DC0" w14:textId="68A91BB7" w:rsidR="00224AB3" w:rsidRDefault="00224AB3" w:rsidP="00224AB3">
            <w:r>
              <w:t xml:space="preserve">I/O </w:t>
            </w:r>
            <w:r>
              <w:t>write</w:t>
            </w:r>
            <w:r>
              <w:t xml:space="preserve"> request.  Mask indicates which longwords of 32-byte block are valid.</w:t>
            </w:r>
          </w:p>
        </w:tc>
      </w:tr>
      <w:tr w:rsidR="00224AB3" w14:paraId="08FCF65A" w14:textId="77777777" w:rsidTr="00194590">
        <w:tc>
          <w:tcPr>
            <w:tcW w:w="2538" w:type="dxa"/>
            <w:tcBorders>
              <w:top w:val="nil"/>
              <w:bottom w:val="nil"/>
            </w:tcBorders>
          </w:tcPr>
          <w:p w14:paraId="59F47287" w14:textId="4B95D9BA" w:rsidR="00224AB3" w:rsidRDefault="00224AB3" w:rsidP="00224AB3">
            <w:r>
              <w:t>WrQWs</w:t>
            </w:r>
          </w:p>
        </w:tc>
        <w:tc>
          <w:tcPr>
            <w:tcW w:w="7038" w:type="dxa"/>
            <w:tcBorders>
              <w:top w:val="nil"/>
              <w:bottom w:val="nil"/>
            </w:tcBorders>
          </w:tcPr>
          <w:p w14:paraId="11DA9118" w14:textId="5A7926F3" w:rsidR="00224AB3" w:rsidRDefault="00224AB3" w:rsidP="00224AB3">
            <w:r>
              <w:t xml:space="preserve">I/O </w:t>
            </w:r>
            <w:r>
              <w:t>write</w:t>
            </w:r>
            <w:r>
              <w:t xml:space="preserve"> request.  Mask indicates which quadwords of the 64-byte block are valid.</w:t>
            </w:r>
          </w:p>
        </w:tc>
      </w:tr>
      <w:tr w:rsidR="00224AB3" w14:paraId="64AF41F2" w14:textId="77777777" w:rsidTr="00194590">
        <w:tc>
          <w:tcPr>
            <w:tcW w:w="2538" w:type="dxa"/>
            <w:tcBorders>
              <w:top w:val="nil"/>
              <w:bottom w:val="nil"/>
            </w:tcBorders>
          </w:tcPr>
          <w:p w14:paraId="6B8389BF" w14:textId="47994FA9" w:rsidR="00224AB3" w:rsidRDefault="00224AB3" w:rsidP="00224AB3">
            <w:r>
              <w:t>CleanToDirty</w:t>
            </w:r>
          </w:p>
        </w:tc>
        <w:tc>
          <w:tcPr>
            <w:tcW w:w="7038" w:type="dxa"/>
            <w:tcBorders>
              <w:top w:val="nil"/>
              <w:bottom w:val="nil"/>
            </w:tcBorders>
          </w:tcPr>
          <w:p w14:paraId="3048674A" w14:textId="21A95564" w:rsidR="00224AB3" w:rsidRDefault="00224AB3" w:rsidP="00224AB3">
            <w:r>
              <w:t>Sets a cache block to a Dirty state, but only if it is currently Clean.  This is used when duplicate tags have been enabled.</w:t>
            </w:r>
          </w:p>
        </w:tc>
      </w:tr>
      <w:tr w:rsidR="00224AB3" w14:paraId="2431C877" w14:textId="77777777" w:rsidTr="00194590">
        <w:tc>
          <w:tcPr>
            <w:tcW w:w="2538" w:type="dxa"/>
            <w:tcBorders>
              <w:top w:val="nil"/>
              <w:bottom w:val="nil"/>
            </w:tcBorders>
          </w:tcPr>
          <w:p w14:paraId="3281C65E" w14:textId="52B3D2DA" w:rsidR="00224AB3" w:rsidRDefault="00224AB3" w:rsidP="00224AB3">
            <w:r>
              <w:t>SharedToDirty</w:t>
            </w:r>
          </w:p>
        </w:tc>
        <w:tc>
          <w:tcPr>
            <w:tcW w:w="7038" w:type="dxa"/>
            <w:tcBorders>
              <w:top w:val="nil"/>
              <w:bottom w:val="nil"/>
            </w:tcBorders>
          </w:tcPr>
          <w:p w14:paraId="37A3DBBE" w14:textId="1608D67A" w:rsidR="00224AB3" w:rsidRDefault="00224AB3" w:rsidP="00224AB3">
            <w:r>
              <w:t>Sets a cache block to a Dirty state, but only if it is currently in a Shared state.  This is used for multiprocessor systems.</w:t>
            </w:r>
          </w:p>
        </w:tc>
      </w:tr>
      <w:tr w:rsidR="00224AB3" w14:paraId="2AB4182E" w14:textId="77777777" w:rsidTr="00194590">
        <w:tc>
          <w:tcPr>
            <w:tcW w:w="2538" w:type="dxa"/>
            <w:tcBorders>
              <w:top w:val="nil"/>
              <w:bottom w:val="nil"/>
            </w:tcBorders>
          </w:tcPr>
          <w:p w14:paraId="24E438CD" w14:textId="3C80057B" w:rsidR="00224AB3" w:rsidRDefault="00224AB3" w:rsidP="00224AB3">
            <w:r>
              <w:t>STCChangeToDirty</w:t>
            </w:r>
          </w:p>
        </w:tc>
        <w:tc>
          <w:tcPr>
            <w:tcW w:w="7038" w:type="dxa"/>
            <w:tcBorders>
              <w:top w:val="nil"/>
              <w:bottom w:val="nil"/>
            </w:tcBorders>
          </w:tcPr>
          <w:p w14:paraId="6263D375" w14:textId="3EE98B86" w:rsidR="00224AB3" w:rsidRDefault="00224AB3" w:rsidP="00224AB3">
            <w:r>
              <w:t>Sets a cache block to a Dirty state that was previously Clean or Shared for an STx_C instruction.</w:t>
            </w:r>
          </w:p>
        </w:tc>
      </w:tr>
      <w:tr w:rsidR="00224AB3" w14:paraId="338C3278" w14:textId="77777777" w:rsidTr="00194590">
        <w:tc>
          <w:tcPr>
            <w:tcW w:w="2538" w:type="dxa"/>
            <w:tcBorders>
              <w:top w:val="nil"/>
              <w:bottom w:val="nil"/>
            </w:tcBorders>
          </w:tcPr>
          <w:p w14:paraId="5A106D08" w14:textId="6CC7C455" w:rsidR="00224AB3" w:rsidRDefault="00224AB3" w:rsidP="00224AB3">
            <w:r>
              <w:t>InvalToDirtyVic</w:t>
            </w:r>
          </w:p>
        </w:tc>
        <w:tc>
          <w:tcPr>
            <w:tcW w:w="7038" w:type="dxa"/>
            <w:tcBorders>
              <w:top w:val="nil"/>
              <w:bottom w:val="nil"/>
            </w:tcBorders>
          </w:tcPr>
          <w:p w14:paraId="4333C152" w14:textId="29426426" w:rsidR="00224AB3" w:rsidRDefault="00224AB3" w:rsidP="00224AB3">
            <w:r>
              <w:t>Invalid to Dirty state with a victim.</w:t>
            </w:r>
          </w:p>
        </w:tc>
      </w:tr>
      <w:tr w:rsidR="00224AB3" w14:paraId="4BC4106C" w14:textId="77777777" w:rsidTr="00194590">
        <w:tc>
          <w:tcPr>
            <w:tcW w:w="2538" w:type="dxa"/>
            <w:tcBorders>
              <w:top w:val="nil"/>
              <w:bottom w:val="single" w:sz="4" w:space="0" w:color="auto"/>
            </w:tcBorders>
          </w:tcPr>
          <w:p w14:paraId="2478EA9B" w14:textId="1C999FF2" w:rsidR="00224AB3" w:rsidRDefault="00224AB3" w:rsidP="00224AB3">
            <w:r>
              <w:t>InvalToDirty</w:t>
            </w:r>
          </w:p>
        </w:tc>
        <w:tc>
          <w:tcPr>
            <w:tcW w:w="7038" w:type="dxa"/>
            <w:tcBorders>
              <w:top w:val="nil"/>
              <w:bottom w:val="single" w:sz="4" w:space="0" w:color="auto"/>
            </w:tcBorders>
          </w:tcPr>
          <w:p w14:paraId="4DCCFAF3" w14:textId="53DB48CC" w:rsidR="00224AB3" w:rsidRDefault="00224AB3" w:rsidP="00224AB3">
            <w:r>
              <w:t>WH64 acts like a ReadBlkMod without the fill cycles.</w:t>
            </w:r>
          </w:p>
        </w:tc>
      </w:tr>
    </w:tbl>
    <w:p w14:paraId="63EBDF4D" w14:textId="77777777" w:rsidR="001049BF" w:rsidRPr="001049BF" w:rsidRDefault="001049BF" w:rsidP="001049BF"/>
    <w:p w14:paraId="35289B15" w14:textId="5760F4E5" w:rsidR="001049BF" w:rsidRDefault="001049BF" w:rsidP="001049BF">
      <w:pPr>
        <w:pStyle w:val="Heading2"/>
      </w:pPr>
      <w:bookmarkStart w:id="15" w:name="_Toc510889913"/>
      <w:r>
        <w:t>Commands sent to AXP CPU</w:t>
      </w:r>
      <w:bookmarkEnd w:id="15"/>
    </w:p>
    <w:p w14:paraId="3D9FDC12" w14:textId="463CAC0D" w:rsidR="00F229C9" w:rsidRPr="00F229C9" w:rsidRDefault="00F229C9" w:rsidP="00F229C9">
      <w:r>
        <w:t xml:space="preserve">The following command are send from the System to the CPU for processing in the Cbox.  The Cbox utilizes the Bcache and it’s Duplicate Tag (DTAG) array to respond back to the system.  The commands sent by the system are broken up into two components.  The first component is for a data movement request (see </w:t>
      </w:r>
      <w:fldSimple w:instr=" REF _Ref510888506 ">
        <w:r>
          <w:t xml:space="preserve">Table </w:t>
        </w:r>
        <w:r>
          <w:rPr>
            <w:noProof/>
          </w:rPr>
          <w:t>2</w:t>
        </w:r>
        <w:r>
          <w:noBreakHyphen/>
        </w:r>
        <w:r>
          <w:rPr>
            <w:noProof/>
          </w:rPr>
          <w:t>5</w:t>
        </w:r>
      </w:fldSimple>
      <w:r>
        <w:t>).  The second component is for a next cache state request.</w:t>
      </w:r>
    </w:p>
    <w:p w14:paraId="05F60FA0" w14:textId="150B54BA" w:rsidR="001049BF" w:rsidRDefault="00224AB3" w:rsidP="00224AB3">
      <w:pPr>
        <w:pStyle w:val="Caption"/>
      </w:pPr>
      <w:bookmarkStart w:id="16" w:name="_Ref510888506"/>
      <w:bookmarkStart w:id="17" w:name="_Toc510889919"/>
      <w:r>
        <w:t xml:space="preserve">Table </w:t>
      </w:r>
      <w:fldSimple w:instr=" STYLEREF 1 \s ">
        <w:r w:rsidR="00F229C9">
          <w:rPr>
            <w:noProof/>
          </w:rPr>
          <w:t>2</w:t>
        </w:r>
      </w:fldSimple>
      <w:r w:rsidR="00F229C9">
        <w:noBreakHyphen/>
      </w:r>
      <w:fldSimple w:instr=" SEQ Table \* ARABIC \s 1 ">
        <w:r w:rsidR="00F229C9">
          <w:rPr>
            <w:noProof/>
          </w:rPr>
          <w:t>5</w:t>
        </w:r>
      </w:fldSimple>
      <w:bookmarkEnd w:id="16"/>
      <w:r>
        <w:t xml:space="preserve"> Probe Request Data Movement Commands</w:t>
      </w:r>
      <w:bookmarkEnd w:id="17"/>
    </w:p>
    <w:tbl>
      <w:tblPr>
        <w:tblStyle w:val="TableGrid"/>
        <w:tblW w:w="0" w:type="auto"/>
        <w:tblLook w:val="04A0" w:firstRow="1" w:lastRow="0" w:firstColumn="1" w:lastColumn="0" w:noHBand="0" w:noVBand="1"/>
      </w:tblPr>
      <w:tblGrid>
        <w:gridCol w:w="2808"/>
        <w:gridCol w:w="6768"/>
      </w:tblGrid>
      <w:tr w:rsidR="00F229C9" w14:paraId="3C8A9592" w14:textId="77777777" w:rsidTr="00F229C9">
        <w:tc>
          <w:tcPr>
            <w:tcW w:w="2808" w:type="dxa"/>
            <w:tcBorders>
              <w:left w:val="nil"/>
              <w:bottom w:val="single" w:sz="4" w:space="0" w:color="auto"/>
              <w:right w:val="nil"/>
            </w:tcBorders>
          </w:tcPr>
          <w:p w14:paraId="0C215927" w14:textId="1BE8E186" w:rsidR="00F229C9" w:rsidRPr="00F229C9" w:rsidRDefault="00F229C9" w:rsidP="00F229C9">
            <w:pPr>
              <w:rPr>
                <w:b/>
              </w:rPr>
            </w:pPr>
            <w:r w:rsidRPr="00F229C9">
              <w:rPr>
                <w:b/>
              </w:rPr>
              <w:t>Data Movement Commands</w:t>
            </w:r>
          </w:p>
        </w:tc>
        <w:tc>
          <w:tcPr>
            <w:tcW w:w="6768" w:type="dxa"/>
            <w:tcBorders>
              <w:left w:val="nil"/>
              <w:bottom w:val="single" w:sz="4" w:space="0" w:color="auto"/>
              <w:right w:val="nil"/>
            </w:tcBorders>
          </w:tcPr>
          <w:p w14:paraId="7665DADF" w14:textId="5075B327" w:rsidR="00F229C9" w:rsidRPr="00F229C9" w:rsidRDefault="00F229C9" w:rsidP="00F229C9">
            <w:pPr>
              <w:rPr>
                <w:b/>
              </w:rPr>
            </w:pPr>
            <w:r>
              <w:rPr>
                <w:b/>
              </w:rPr>
              <w:t>Data Movement Function</w:t>
            </w:r>
          </w:p>
        </w:tc>
      </w:tr>
      <w:tr w:rsidR="00F229C9" w14:paraId="15E8BAE3" w14:textId="77777777" w:rsidTr="00F229C9">
        <w:tc>
          <w:tcPr>
            <w:tcW w:w="2808" w:type="dxa"/>
            <w:tcBorders>
              <w:left w:val="nil"/>
              <w:bottom w:val="nil"/>
              <w:right w:val="nil"/>
            </w:tcBorders>
          </w:tcPr>
          <w:p w14:paraId="2B98E5EC" w14:textId="2DACAB24" w:rsidR="00F229C9" w:rsidRDefault="00F229C9" w:rsidP="00F229C9">
            <w:r>
              <w:t>NOP</w:t>
            </w:r>
          </w:p>
        </w:tc>
        <w:tc>
          <w:tcPr>
            <w:tcW w:w="6768" w:type="dxa"/>
            <w:tcBorders>
              <w:left w:val="nil"/>
              <w:bottom w:val="nil"/>
            </w:tcBorders>
          </w:tcPr>
          <w:p w14:paraId="23B94715" w14:textId="321227A3" w:rsidR="00F229C9" w:rsidRDefault="00F229C9" w:rsidP="00F229C9">
            <w:r>
              <w:t>No operation.</w:t>
            </w:r>
          </w:p>
        </w:tc>
      </w:tr>
      <w:tr w:rsidR="00F229C9" w14:paraId="74CDC5C4" w14:textId="77777777" w:rsidTr="00F229C9">
        <w:tc>
          <w:tcPr>
            <w:tcW w:w="2808" w:type="dxa"/>
            <w:tcBorders>
              <w:top w:val="nil"/>
              <w:left w:val="nil"/>
              <w:bottom w:val="nil"/>
              <w:right w:val="nil"/>
            </w:tcBorders>
          </w:tcPr>
          <w:p w14:paraId="1C564A2B" w14:textId="2DDCCBA3" w:rsidR="00F229C9" w:rsidRDefault="00F229C9" w:rsidP="00F229C9">
            <w:r>
              <w:t>ReadHit</w:t>
            </w:r>
          </w:p>
        </w:tc>
        <w:tc>
          <w:tcPr>
            <w:tcW w:w="6768" w:type="dxa"/>
            <w:tcBorders>
              <w:top w:val="nil"/>
              <w:left w:val="nil"/>
              <w:bottom w:val="nil"/>
            </w:tcBorders>
          </w:tcPr>
          <w:p w14:paraId="356813D6" w14:textId="235850E0" w:rsidR="00F229C9" w:rsidRDefault="00F229C9" w:rsidP="00F229C9">
            <w:r>
              <w:t>Read if hit.  Return the data back to the system if block is valid.  No other state matters.</w:t>
            </w:r>
          </w:p>
        </w:tc>
      </w:tr>
      <w:tr w:rsidR="00F229C9" w14:paraId="438F0DB5" w14:textId="77777777" w:rsidTr="00F229C9">
        <w:tc>
          <w:tcPr>
            <w:tcW w:w="2808" w:type="dxa"/>
            <w:tcBorders>
              <w:top w:val="nil"/>
              <w:left w:val="nil"/>
              <w:bottom w:val="nil"/>
              <w:right w:val="nil"/>
            </w:tcBorders>
          </w:tcPr>
          <w:p w14:paraId="1528E5EB" w14:textId="3438125E" w:rsidR="00F229C9" w:rsidRDefault="00F229C9" w:rsidP="00F229C9">
            <w:r>
              <w:t>ReadDirty</w:t>
            </w:r>
          </w:p>
        </w:tc>
        <w:tc>
          <w:tcPr>
            <w:tcW w:w="6768" w:type="dxa"/>
            <w:tcBorders>
              <w:top w:val="nil"/>
              <w:left w:val="nil"/>
              <w:bottom w:val="nil"/>
            </w:tcBorders>
          </w:tcPr>
          <w:p w14:paraId="5D0929A2" w14:textId="326449B2" w:rsidR="00F229C9" w:rsidRDefault="00F229C9" w:rsidP="00F229C9">
            <w:r>
              <w:t>Read if dirty.  Return the data back to the system if the block is valid and dirty.  For both Dirty and Dirty</w:t>
            </w:r>
            <w:r w:rsidR="00965D88">
              <w:t>/Shared</w:t>
            </w:r>
            <w:r>
              <w:t xml:space="preserve"> cache blocks.</w:t>
            </w:r>
          </w:p>
        </w:tc>
      </w:tr>
      <w:tr w:rsidR="00F229C9" w14:paraId="423325C1" w14:textId="77777777" w:rsidTr="00F229C9">
        <w:tc>
          <w:tcPr>
            <w:tcW w:w="2808" w:type="dxa"/>
            <w:tcBorders>
              <w:top w:val="nil"/>
              <w:left w:val="nil"/>
              <w:right w:val="nil"/>
            </w:tcBorders>
          </w:tcPr>
          <w:p w14:paraId="620DBB22" w14:textId="0CF88E8E" w:rsidR="00F229C9" w:rsidRDefault="00F229C9" w:rsidP="00F229C9">
            <w:r>
              <w:t>ReadAlways</w:t>
            </w:r>
          </w:p>
        </w:tc>
        <w:tc>
          <w:tcPr>
            <w:tcW w:w="6768" w:type="dxa"/>
            <w:tcBorders>
              <w:top w:val="nil"/>
              <w:left w:val="nil"/>
            </w:tcBorders>
          </w:tcPr>
          <w:p w14:paraId="43D0F426" w14:textId="09CC6218" w:rsidR="00F229C9" w:rsidRDefault="00F229C9" w:rsidP="00F229C9">
            <w:r>
              <w:t>Read anyway.  Return the data at the probe index back to the system.  State of the block is irrelevant.</w:t>
            </w:r>
          </w:p>
        </w:tc>
      </w:tr>
    </w:tbl>
    <w:p w14:paraId="67976067" w14:textId="69480B31" w:rsidR="00F229C9" w:rsidRDefault="00F229C9" w:rsidP="00F229C9">
      <w:pPr>
        <w:pStyle w:val="Caption"/>
      </w:pPr>
      <w:bookmarkStart w:id="18" w:name="_Toc510889920"/>
      <w:r>
        <w:t xml:space="preserve">Table </w:t>
      </w:r>
      <w:fldSimple w:instr=" STYLEREF 1 \s ">
        <w:r>
          <w:rPr>
            <w:noProof/>
          </w:rPr>
          <w:t>2</w:t>
        </w:r>
      </w:fldSimple>
      <w:r>
        <w:noBreakHyphen/>
      </w:r>
      <w:fldSimple w:instr=" SEQ Table \* ARABIC \s 1 ">
        <w:r>
          <w:rPr>
            <w:noProof/>
          </w:rPr>
          <w:t>6</w:t>
        </w:r>
      </w:fldSimple>
      <w:r>
        <w:t xml:space="preserve"> Probe Request Next Cache State Commands</w:t>
      </w:r>
      <w:bookmarkEnd w:id="18"/>
    </w:p>
    <w:tbl>
      <w:tblPr>
        <w:tblStyle w:val="TableGrid"/>
        <w:tblW w:w="0" w:type="auto"/>
        <w:tblLook w:val="04A0" w:firstRow="1" w:lastRow="0" w:firstColumn="1" w:lastColumn="0" w:noHBand="0" w:noVBand="1"/>
      </w:tblPr>
      <w:tblGrid>
        <w:gridCol w:w="2898"/>
        <w:gridCol w:w="6678"/>
      </w:tblGrid>
      <w:tr w:rsidR="00965D88" w14:paraId="129A3202" w14:textId="77777777" w:rsidTr="00965D88">
        <w:trPr>
          <w:tblHeader/>
        </w:trPr>
        <w:tc>
          <w:tcPr>
            <w:tcW w:w="2898" w:type="dxa"/>
            <w:tcBorders>
              <w:left w:val="nil"/>
              <w:bottom w:val="single" w:sz="4" w:space="0" w:color="auto"/>
              <w:right w:val="nil"/>
            </w:tcBorders>
          </w:tcPr>
          <w:p w14:paraId="00542522" w14:textId="249B6FD0" w:rsidR="00965D88" w:rsidRPr="00965D88" w:rsidRDefault="00965D88" w:rsidP="00F229C9">
            <w:pPr>
              <w:rPr>
                <w:b/>
              </w:rPr>
            </w:pPr>
            <w:r w:rsidRPr="00965D88">
              <w:rPr>
                <w:b/>
              </w:rPr>
              <w:t>Next Cache State</w:t>
            </w:r>
            <w:r>
              <w:rPr>
                <w:b/>
              </w:rPr>
              <w:t xml:space="preserve"> Commands</w:t>
            </w:r>
          </w:p>
        </w:tc>
        <w:tc>
          <w:tcPr>
            <w:tcW w:w="6678" w:type="dxa"/>
            <w:tcBorders>
              <w:left w:val="nil"/>
              <w:bottom w:val="single" w:sz="4" w:space="0" w:color="auto"/>
              <w:right w:val="nil"/>
            </w:tcBorders>
          </w:tcPr>
          <w:p w14:paraId="3721467E" w14:textId="20128AFE" w:rsidR="00965D88" w:rsidRPr="00965D88" w:rsidRDefault="00965D88" w:rsidP="00F229C9">
            <w:pPr>
              <w:rPr>
                <w:b/>
              </w:rPr>
            </w:pPr>
            <w:r>
              <w:rPr>
                <w:b/>
              </w:rPr>
              <w:t>Next Cache State</w:t>
            </w:r>
          </w:p>
        </w:tc>
      </w:tr>
      <w:tr w:rsidR="00965D88" w14:paraId="724C3562" w14:textId="77777777" w:rsidTr="00965D88">
        <w:tc>
          <w:tcPr>
            <w:tcW w:w="2898" w:type="dxa"/>
            <w:tcBorders>
              <w:left w:val="nil"/>
              <w:bottom w:val="nil"/>
              <w:right w:val="nil"/>
            </w:tcBorders>
          </w:tcPr>
          <w:p w14:paraId="407D3D9C" w14:textId="2B6C4BE1" w:rsidR="00965D88" w:rsidRDefault="00965D88" w:rsidP="00F229C9">
            <w:r>
              <w:t>NOP</w:t>
            </w:r>
          </w:p>
        </w:tc>
        <w:tc>
          <w:tcPr>
            <w:tcW w:w="6678" w:type="dxa"/>
            <w:tcBorders>
              <w:left w:val="nil"/>
              <w:bottom w:val="nil"/>
              <w:right w:val="nil"/>
            </w:tcBorders>
          </w:tcPr>
          <w:p w14:paraId="1FB15D12" w14:textId="0D35FFB8" w:rsidR="00965D88" w:rsidRDefault="00965D88" w:rsidP="00F229C9">
            <w:r>
              <w:t>No state changed.</w:t>
            </w:r>
          </w:p>
        </w:tc>
      </w:tr>
      <w:tr w:rsidR="00965D88" w14:paraId="1F0AC7DD" w14:textId="77777777" w:rsidTr="00965D88">
        <w:tc>
          <w:tcPr>
            <w:tcW w:w="2898" w:type="dxa"/>
            <w:tcBorders>
              <w:top w:val="nil"/>
              <w:left w:val="nil"/>
              <w:bottom w:val="nil"/>
              <w:right w:val="nil"/>
            </w:tcBorders>
          </w:tcPr>
          <w:p w14:paraId="70A8D321" w14:textId="53181FB1" w:rsidR="00965D88" w:rsidRDefault="00965D88" w:rsidP="00F229C9">
            <w:r>
              <w:t>Clean</w:t>
            </w:r>
          </w:p>
        </w:tc>
        <w:tc>
          <w:tcPr>
            <w:tcW w:w="6678" w:type="dxa"/>
            <w:tcBorders>
              <w:top w:val="nil"/>
              <w:left w:val="nil"/>
              <w:bottom w:val="nil"/>
              <w:right w:val="nil"/>
            </w:tcBorders>
          </w:tcPr>
          <w:p w14:paraId="17B893CC" w14:textId="721E8036" w:rsidR="00965D88" w:rsidRDefault="00965D88" w:rsidP="00F229C9">
            <w:r>
              <w:t>State changed to Clean.</w:t>
            </w:r>
          </w:p>
        </w:tc>
      </w:tr>
      <w:tr w:rsidR="00965D88" w14:paraId="405BD469" w14:textId="77777777" w:rsidTr="00965D88">
        <w:tc>
          <w:tcPr>
            <w:tcW w:w="2898" w:type="dxa"/>
            <w:tcBorders>
              <w:top w:val="nil"/>
              <w:left w:val="nil"/>
              <w:bottom w:val="nil"/>
              <w:right w:val="nil"/>
            </w:tcBorders>
          </w:tcPr>
          <w:p w14:paraId="7BA21916" w14:textId="4C6BFCAB" w:rsidR="00965D88" w:rsidRDefault="00965D88" w:rsidP="00F229C9">
            <w:r>
              <w:t>Clean/Shared</w:t>
            </w:r>
          </w:p>
        </w:tc>
        <w:tc>
          <w:tcPr>
            <w:tcW w:w="6678" w:type="dxa"/>
            <w:tcBorders>
              <w:top w:val="nil"/>
              <w:left w:val="nil"/>
              <w:bottom w:val="nil"/>
              <w:right w:val="nil"/>
            </w:tcBorders>
          </w:tcPr>
          <w:p w14:paraId="14A95CDA" w14:textId="6F9B78BB" w:rsidR="00965D88" w:rsidRDefault="00965D88" w:rsidP="00F229C9">
            <w:r>
              <w:t>State changed to Clean/Shared.</w:t>
            </w:r>
          </w:p>
        </w:tc>
      </w:tr>
      <w:tr w:rsidR="00965D88" w14:paraId="16D34B52" w14:textId="77777777" w:rsidTr="00965D88">
        <w:tc>
          <w:tcPr>
            <w:tcW w:w="2898" w:type="dxa"/>
            <w:tcBorders>
              <w:top w:val="nil"/>
              <w:left w:val="nil"/>
              <w:bottom w:val="nil"/>
              <w:right w:val="nil"/>
            </w:tcBorders>
          </w:tcPr>
          <w:p w14:paraId="1DF0A959" w14:textId="3F1EAD17" w:rsidR="00965D88" w:rsidRDefault="00965D88" w:rsidP="00F229C9">
            <w:r>
              <w:t>Transition 3</w:t>
            </w:r>
            <w:r>
              <w:rPr>
                <w:rStyle w:val="FootnoteReference"/>
              </w:rPr>
              <w:footnoteReference w:id="1"/>
            </w:r>
          </w:p>
        </w:tc>
        <w:tc>
          <w:tcPr>
            <w:tcW w:w="6678" w:type="dxa"/>
            <w:tcBorders>
              <w:top w:val="nil"/>
              <w:left w:val="nil"/>
              <w:bottom w:val="nil"/>
              <w:right w:val="nil"/>
            </w:tcBorders>
          </w:tcPr>
          <w:p w14:paraId="0B9E345B" w14:textId="77777777" w:rsidR="00965D88" w:rsidRDefault="00965D88" w:rsidP="00965D88">
            <w:r>
              <w:t xml:space="preserve">Clean </w:t>
            </w:r>
            <w:r>
              <w:sym w:font="Symbol" w:char="F0DE"/>
            </w:r>
            <w:r>
              <w:t xml:space="preserve"> Clean/Shared</w:t>
            </w:r>
          </w:p>
          <w:p w14:paraId="2F4D462D" w14:textId="77777777" w:rsidR="00965D88" w:rsidRDefault="00965D88" w:rsidP="00965D88">
            <w:r>
              <w:t xml:space="preserve">Dirty </w:t>
            </w:r>
            <w:r>
              <w:sym w:font="Symbol" w:char="F0DE"/>
            </w:r>
            <w:r>
              <w:t xml:space="preserve"> Invalid</w:t>
            </w:r>
          </w:p>
          <w:p w14:paraId="349D6FB5" w14:textId="470BEB43" w:rsidR="00965D88" w:rsidRDefault="00965D88" w:rsidP="00965D88">
            <w:r>
              <w:t xml:space="preserve">Dirty/Shared </w:t>
            </w:r>
            <w:r>
              <w:sym w:font="Symbol" w:char="F0DE"/>
            </w:r>
            <w:r>
              <w:t xml:space="preserve"> Clean/Shared</w:t>
            </w:r>
          </w:p>
        </w:tc>
      </w:tr>
      <w:tr w:rsidR="00965D88" w14:paraId="655B271F" w14:textId="77777777" w:rsidTr="00965D88">
        <w:tc>
          <w:tcPr>
            <w:tcW w:w="2898" w:type="dxa"/>
            <w:tcBorders>
              <w:top w:val="nil"/>
              <w:left w:val="nil"/>
              <w:bottom w:val="nil"/>
              <w:right w:val="nil"/>
            </w:tcBorders>
          </w:tcPr>
          <w:p w14:paraId="42FD5717" w14:textId="675A5B34" w:rsidR="00965D88" w:rsidRDefault="00965D88" w:rsidP="00F229C9">
            <w:r>
              <w:lastRenderedPageBreak/>
              <w:t>Dirty/Shared</w:t>
            </w:r>
          </w:p>
        </w:tc>
        <w:tc>
          <w:tcPr>
            <w:tcW w:w="6678" w:type="dxa"/>
            <w:tcBorders>
              <w:top w:val="nil"/>
              <w:left w:val="nil"/>
              <w:bottom w:val="nil"/>
              <w:right w:val="nil"/>
            </w:tcBorders>
          </w:tcPr>
          <w:p w14:paraId="0C02E014" w14:textId="77777777" w:rsidR="00965D88" w:rsidRDefault="00965D88" w:rsidP="00F229C9"/>
        </w:tc>
      </w:tr>
      <w:tr w:rsidR="00965D88" w14:paraId="5348408A" w14:textId="77777777" w:rsidTr="00965D88">
        <w:tc>
          <w:tcPr>
            <w:tcW w:w="2898" w:type="dxa"/>
            <w:tcBorders>
              <w:top w:val="nil"/>
              <w:left w:val="nil"/>
              <w:bottom w:val="nil"/>
              <w:right w:val="nil"/>
            </w:tcBorders>
          </w:tcPr>
          <w:p w14:paraId="74F8B184" w14:textId="11E4DD87" w:rsidR="00965D88" w:rsidRDefault="00965D88" w:rsidP="00F229C9">
            <w:r>
              <w:t>Invalid</w:t>
            </w:r>
          </w:p>
        </w:tc>
        <w:tc>
          <w:tcPr>
            <w:tcW w:w="6678" w:type="dxa"/>
            <w:tcBorders>
              <w:top w:val="nil"/>
              <w:left w:val="nil"/>
              <w:bottom w:val="nil"/>
              <w:right w:val="nil"/>
            </w:tcBorders>
          </w:tcPr>
          <w:p w14:paraId="03BF0C51" w14:textId="05EC304D" w:rsidR="00965D88" w:rsidRDefault="00965D88" w:rsidP="00F229C9">
            <w:r>
              <w:t>Not used.</w:t>
            </w:r>
          </w:p>
        </w:tc>
      </w:tr>
      <w:tr w:rsidR="00965D88" w14:paraId="7F00B703" w14:textId="77777777" w:rsidTr="00965D88">
        <w:tc>
          <w:tcPr>
            <w:tcW w:w="2898" w:type="dxa"/>
            <w:tcBorders>
              <w:top w:val="nil"/>
              <w:left w:val="nil"/>
              <w:bottom w:val="nil"/>
              <w:right w:val="nil"/>
            </w:tcBorders>
          </w:tcPr>
          <w:p w14:paraId="15E0C20E" w14:textId="710DC6BB" w:rsidR="00965D88" w:rsidRDefault="00965D88" w:rsidP="00F229C9">
            <w:r>
              <w:t>Transition 1</w:t>
            </w:r>
            <w:r w:rsidR="00667D56">
              <w:rPr>
                <w:rStyle w:val="FootnoteReference"/>
              </w:rPr>
              <w:footnoteReference w:id="2"/>
            </w:r>
          </w:p>
        </w:tc>
        <w:tc>
          <w:tcPr>
            <w:tcW w:w="6678" w:type="dxa"/>
            <w:tcBorders>
              <w:top w:val="nil"/>
              <w:left w:val="nil"/>
              <w:bottom w:val="nil"/>
              <w:right w:val="nil"/>
            </w:tcBorders>
          </w:tcPr>
          <w:p w14:paraId="428A0836" w14:textId="77777777" w:rsidR="00965D88" w:rsidRDefault="00965D88" w:rsidP="00965D88">
            <w:r>
              <w:t xml:space="preserve">Clean </w:t>
            </w:r>
            <w:r>
              <w:sym w:font="Symbol" w:char="F0DE"/>
            </w:r>
            <w:r>
              <w:t xml:space="preserve"> Clean/Shared</w:t>
            </w:r>
          </w:p>
          <w:p w14:paraId="6A815758" w14:textId="4A09C7B1" w:rsidR="00965D88" w:rsidRDefault="00965D88" w:rsidP="00965D88">
            <w:r>
              <w:t>Dirty</w:t>
            </w:r>
            <w:r>
              <w:t xml:space="preserve"> </w:t>
            </w:r>
            <w:r>
              <w:sym w:font="Symbol" w:char="F0DE"/>
            </w:r>
            <w:r>
              <w:t xml:space="preserve"> </w:t>
            </w:r>
            <w:r>
              <w:t>Dirty</w:t>
            </w:r>
            <w:r>
              <w:t>/Shared</w:t>
            </w:r>
          </w:p>
        </w:tc>
      </w:tr>
      <w:tr w:rsidR="00965D88" w14:paraId="7E022CC8" w14:textId="77777777" w:rsidTr="00965D88">
        <w:tc>
          <w:tcPr>
            <w:tcW w:w="2898" w:type="dxa"/>
            <w:tcBorders>
              <w:top w:val="nil"/>
              <w:left w:val="nil"/>
              <w:right w:val="nil"/>
            </w:tcBorders>
          </w:tcPr>
          <w:p w14:paraId="5979EB72" w14:textId="2C54BEE5" w:rsidR="00965D88" w:rsidRDefault="00965D88" w:rsidP="00F229C9">
            <w:r>
              <w:t>Reserved</w:t>
            </w:r>
          </w:p>
        </w:tc>
        <w:tc>
          <w:tcPr>
            <w:tcW w:w="6678" w:type="dxa"/>
            <w:tcBorders>
              <w:top w:val="nil"/>
              <w:left w:val="nil"/>
              <w:right w:val="nil"/>
            </w:tcBorders>
          </w:tcPr>
          <w:p w14:paraId="354A49E9" w14:textId="29739CF5" w:rsidR="00965D88" w:rsidRDefault="00965D88" w:rsidP="00F229C9">
            <w:r>
              <w:t>Not used.</w:t>
            </w:r>
          </w:p>
        </w:tc>
      </w:tr>
    </w:tbl>
    <w:p w14:paraId="04A28153" w14:textId="77777777" w:rsidR="00F229C9" w:rsidRPr="00F229C9" w:rsidRDefault="00F229C9" w:rsidP="00F229C9"/>
    <w:p w14:paraId="7BEB995A" w14:textId="77F59889" w:rsidR="00F22D2B" w:rsidRDefault="00F22D2B" w:rsidP="00F22D2B">
      <w:pPr>
        <w:pStyle w:val="Heading1"/>
      </w:pPr>
      <w:bookmarkStart w:id="19" w:name="_Toc510889914"/>
      <w:r>
        <w:t>Uniprocessor Cache Coherency</w:t>
      </w:r>
      <w:bookmarkEnd w:id="19"/>
    </w:p>
    <w:p w14:paraId="68BDFCA1" w14:textId="77777777" w:rsidR="0081013B" w:rsidRDefault="00F22D2B" w:rsidP="00F22D2B">
      <w:r>
        <w:t>For uniprocessors, cache coherency is the most straightforward.  There is no need to utilize the Clean/Shared and Dirty/Shared states, as there is only a single cache and no coherency requirements.</w:t>
      </w:r>
    </w:p>
    <w:p w14:paraId="71F612D9" w14:textId="4237884C" w:rsidR="00F22D2B" w:rsidRDefault="0081013B" w:rsidP="0081013B">
      <w:pPr>
        <w:pStyle w:val="Caption"/>
      </w:pPr>
      <w:r>
        <w:t xml:space="preserve">Figure </w:t>
      </w:r>
      <w:fldSimple w:instr=" STYLEREF 1 \s ">
        <w:r>
          <w:rPr>
            <w:noProof/>
          </w:rPr>
          <w:t>3</w:t>
        </w:r>
      </w:fldSimple>
      <w:r>
        <w:noBreakHyphen/>
      </w:r>
      <w:fldSimple w:instr=" SEQ Figure \* ARABIC \s 1 ">
        <w:r>
          <w:rPr>
            <w:noProof/>
          </w:rPr>
          <w:t>1</w:t>
        </w:r>
      </w:fldSimple>
      <w:r>
        <w:t xml:space="preserve"> Uniprocessor Cache State Transitions </w:t>
      </w:r>
      <w:r w:rsidR="00F22D2B">
        <w:rPr>
          <w:noProof/>
        </w:rPr>
      </w:r>
      <w:r w:rsidR="00F22D2B">
        <w:pict w14:anchorId="609E357F">
          <v:group id="_x0000_s1028" editas="canvas" style="width:468pt;height:280.8pt;mso-position-horizontal-relative:char;mso-position-vertical-relative:line" coordorigin="2527,4912"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7;top:4912;width:7200;height:4320" o:preferrelative="f">
              <v:fill o:detectmouseclick="t"/>
              <v:path o:extrusionok="t" o:connecttype="none"/>
              <o:lock v:ext="edit" text="t"/>
            </v:shape>
            <v:oval id="_x0000_s1029" style="position:absolute;left:5573;top:5260;width:865;height:865">
              <v:textbox>
                <w:txbxContent>
                  <w:p w14:paraId="23AACFA8" w14:textId="0FCD5678" w:rsidR="00EB1946" w:rsidRPr="00346C5E" w:rsidRDefault="00EB1946" w:rsidP="0081013B">
                    <w:pPr>
                      <w:rPr>
                        <w:sz w:val="20"/>
                        <w:szCs w:val="20"/>
                      </w:rPr>
                    </w:pPr>
                    <w:r>
                      <w:rPr>
                        <w:sz w:val="20"/>
                        <w:szCs w:val="20"/>
                      </w:rPr>
                      <w:br/>
                    </w:r>
                    <w:r w:rsidRPr="00346C5E">
                      <w:rPr>
                        <w:sz w:val="20"/>
                        <w:szCs w:val="20"/>
                      </w:rPr>
                      <w:t>Invalid</w:t>
                    </w:r>
                  </w:p>
                </w:txbxContent>
              </v:textbox>
            </v:oval>
            <v:oval id="_x0000_s1030" style="position:absolute;left:7108;top:7740;width:865;height:865">
              <v:textbox>
                <w:txbxContent>
                  <w:p w14:paraId="5E3BA4AC" w14:textId="5ECC1583" w:rsidR="00EB1946" w:rsidRPr="00346C5E" w:rsidRDefault="00EB1946" w:rsidP="0081013B">
                    <w:pPr>
                      <w:rPr>
                        <w:sz w:val="20"/>
                        <w:szCs w:val="20"/>
                      </w:rPr>
                    </w:pPr>
                    <w:r>
                      <w:rPr>
                        <w:sz w:val="20"/>
                        <w:szCs w:val="20"/>
                      </w:rPr>
                      <w:br/>
                      <w:t>Dirty</w:t>
                    </w:r>
                  </w:p>
                </w:txbxContent>
              </v:textbox>
            </v:oval>
            <v:oval id="_x0000_s1031" style="position:absolute;left:4097;top:7740;width:864;height:866">
              <v:textbox>
                <w:txbxContent>
                  <w:p w14:paraId="2FC2C7BE" w14:textId="3B36879F" w:rsidR="00EB1946" w:rsidRPr="00346C5E" w:rsidRDefault="00EB1946" w:rsidP="0081013B">
                    <w:pPr>
                      <w:rPr>
                        <w:sz w:val="20"/>
                        <w:szCs w:val="20"/>
                      </w:rPr>
                    </w:pPr>
                    <w:r>
                      <w:rPr>
                        <w:sz w:val="20"/>
                        <w:szCs w:val="20"/>
                      </w:rPr>
                      <w:br/>
                      <w:t>Clean</w:t>
                    </w:r>
                  </w:p>
                </w:txbxContent>
              </v:textbox>
            </v:oval>
            <v:shapetype id="_x0000_t37" coordsize="21600,21600" o:spt="37" o:oned="t" path="m,c10800,,21600,10800,21600,21600e" filled="f">
              <v:path arrowok="t" fillok="f" o:connecttype="none"/>
              <o:lock v:ext="edit" shapetype="t"/>
            </v:shapetype>
            <v:shape id="_x0000_s1033" type="#_x0000_t37" style="position:absolute;left:4027;top:6195;width:2047;height:1044;rotation:270" o:connectortype="curved" adj="-32818,-161483,-32818">
              <v:stroke endarrow="block"/>
            </v:shape>
            <v:shape id="_x0000_s1035" type="#_x0000_t37" style="position:absolute;left:6438;top:5693;width:1103;height:2047" o:connectortype="curved" adj="-98269,-60749,-98269">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8" type="#_x0000_t38" style="position:absolute;left:6034;top:7279;width:1;height:2400;rotation:90" o:connectortype="curved" adj="11361600,-76881,-163296000">
              <v:stroke endarrow="block"/>
            </v:shape>
            <v:shapetype id="_x0000_t32" coordsize="21600,21600" o:spt="32" o:oned="t" path="m,l21600,21600e" filled="f">
              <v:path arrowok="t" fillok="f" o:connecttype="none"/>
              <o:lock v:ext="edit" shapetype="t"/>
            </v:shapetype>
            <v:shape id="_x0000_s1042" type="#_x0000_t32" style="position:absolute;left:4835;top:5998;width:865;height:1869;flip:x" o:connectortype="straight">
              <v:stroke endarrow="block"/>
            </v:shape>
            <v:shape id="_x0000_s1043" type="#_x0000_t32" style="position:absolute;left:4961;top:8173;width:2147;height:1" o:connectortype="straight">
              <v:stroke endarrow="block"/>
            </v:shape>
            <v:shape id="_x0000_s1044" type="#_x0000_t32" style="position:absolute;left:6311;top:5998;width:924;height:1869;flip:x y"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46" type="#_x0000_t120" style="position:absolute;left:4350;top:6247;width:358;height:335">
              <v:stroke dashstyle="dash"/>
              <v:textbox>
                <w:txbxContent>
                  <w:p w14:paraId="0C872CB3" w14:textId="5468918C" w:rsidR="00EB1946" w:rsidRPr="0081013B" w:rsidRDefault="00EB1946" w:rsidP="0081013B">
                    <w:pPr>
                      <w:rPr>
                        <w:sz w:val="20"/>
                        <w:szCs w:val="20"/>
                      </w:rPr>
                    </w:pPr>
                    <w:r>
                      <w:rPr>
                        <w:sz w:val="20"/>
                        <w:szCs w:val="20"/>
                      </w:rPr>
                      <w:t>4</w:t>
                    </w:r>
                  </w:p>
                </w:txbxContent>
              </v:textbox>
            </v:shape>
            <v:shape id="_x0000_s1047" type="#_x0000_t120" style="position:absolute;left:5342;top:6870;width:358;height:336">
              <v:stroke dashstyle="dash"/>
              <v:textbox>
                <w:txbxContent>
                  <w:p w14:paraId="249E6A41" w14:textId="238687E9" w:rsidR="00EB1946" w:rsidRPr="0081013B" w:rsidRDefault="00EB1946" w:rsidP="0081013B">
                    <w:pPr>
                      <w:rPr>
                        <w:sz w:val="20"/>
                        <w:szCs w:val="20"/>
                      </w:rPr>
                    </w:pPr>
                    <w:r>
                      <w:rPr>
                        <w:sz w:val="20"/>
                        <w:szCs w:val="20"/>
                      </w:rPr>
                      <w:t>1</w:t>
                    </w:r>
                  </w:p>
                </w:txbxContent>
              </v:textbox>
            </v:shape>
            <v:shape id="_x0000_s1048" type="#_x0000_t120" style="position:absolute;left:7316;top:6247;width:358;height:334">
              <v:stroke dashstyle="dash"/>
              <v:textbox>
                <w:txbxContent>
                  <w:p w14:paraId="276DE700" w14:textId="657D584A" w:rsidR="00EB1946" w:rsidRPr="0081013B" w:rsidRDefault="00EB1946" w:rsidP="0081013B">
                    <w:pPr>
                      <w:rPr>
                        <w:sz w:val="20"/>
                        <w:szCs w:val="20"/>
                      </w:rPr>
                    </w:pPr>
                    <w:r>
                      <w:rPr>
                        <w:sz w:val="20"/>
                        <w:szCs w:val="20"/>
                      </w:rPr>
                      <w:t>2</w:t>
                    </w:r>
                  </w:p>
                </w:txbxContent>
              </v:textbox>
            </v:shape>
            <v:shape id="_x0000_s1049" type="#_x0000_t120" style="position:absolute;left:6438;top:6951;width:358;height:335">
              <v:stroke dashstyle="dash"/>
              <v:textbox>
                <w:txbxContent>
                  <w:p w14:paraId="301E389D" w14:textId="45A8842D" w:rsidR="00EB1946" w:rsidRPr="0081013B" w:rsidRDefault="00EB1946" w:rsidP="0081013B">
                    <w:pPr>
                      <w:rPr>
                        <w:sz w:val="20"/>
                        <w:szCs w:val="20"/>
                      </w:rPr>
                    </w:pPr>
                    <w:r>
                      <w:rPr>
                        <w:sz w:val="20"/>
                        <w:szCs w:val="20"/>
                      </w:rPr>
                      <w:t>5</w:t>
                    </w:r>
                  </w:p>
                </w:txbxContent>
              </v:textbox>
            </v:shape>
            <v:shape id="_x0000_s1050" type="#_x0000_t120" style="position:absolute;left:5782;top:7740;width:357;height:334">
              <v:stroke dashstyle="dash"/>
              <v:textbox>
                <w:txbxContent>
                  <w:p w14:paraId="618ACA04" w14:textId="7CF1925C" w:rsidR="00EB1946" w:rsidRPr="0081013B" w:rsidRDefault="00EB1946" w:rsidP="0081013B">
                    <w:pPr>
                      <w:rPr>
                        <w:sz w:val="20"/>
                        <w:szCs w:val="20"/>
                      </w:rPr>
                    </w:pPr>
                    <w:r>
                      <w:rPr>
                        <w:sz w:val="20"/>
                        <w:szCs w:val="20"/>
                      </w:rPr>
                      <w:t>3</w:t>
                    </w:r>
                  </w:p>
                </w:txbxContent>
              </v:textbox>
            </v:shape>
            <v:shape id="_x0000_s1051" type="#_x0000_t120" style="position:absolute;left:5839;top:8478;width:357;height:336">
              <v:stroke dashstyle="dash"/>
              <v:textbox>
                <w:txbxContent>
                  <w:p w14:paraId="0364D006" w14:textId="4E64F049" w:rsidR="00EB1946" w:rsidRPr="0081013B" w:rsidRDefault="00EB1946" w:rsidP="0081013B">
                    <w:pPr>
                      <w:rPr>
                        <w:sz w:val="20"/>
                        <w:szCs w:val="20"/>
                      </w:rPr>
                    </w:pPr>
                    <w:r>
                      <w:rPr>
                        <w:sz w:val="20"/>
                        <w:szCs w:val="20"/>
                      </w:rPr>
                      <w:t>6</w:t>
                    </w:r>
                  </w:p>
                </w:txbxContent>
              </v:textbox>
            </v:shape>
            <w10:anchorlock/>
          </v:group>
        </w:pict>
      </w:r>
    </w:p>
    <w:p w14:paraId="6774A200" w14:textId="3ECBFE66" w:rsidR="0081013B" w:rsidRDefault="0081013B" w:rsidP="0081013B">
      <w:pPr>
        <w:pStyle w:val="ListParagraph"/>
        <w:numPr>
          <w:ilvl w:val="0"/>
          <w:numId w:val="10"/>
        </w:numPr>
      </w:pPr>
      <w:r>
        <w:t>When a</w:t>
      </w:r>
      <w:r w:rsidR="00667D56">
        <w:t xml:space="preserve"> Rdx is performed, memory is read and stored into the cache in a Clean state (read-only).</w:t>
      </w:r>
    </w:p>
    <w:p w14:paraId="32EB5ACF" w14:textId="0B5276CB" w:rsidR="00667D56" w:rsidRDefault="00667D56" w:rsidP="0081013B">
      <w:pPr>
        <w:pStyle w:val="ListParagraph"/>
        <w:numPr>
          <w:ilvl w:val="0"/>
          <w:numId w:val="10"/>
        </w:numPr>
      </w:pPr>
      <w:r>
        <w:t>When a RdModx is performed, memory is read and stored into the cache in a Dirty state (read-write).</w:t>
      </w:r>
    </w:p>
    <w:p w14:paraId="73A7335F" w14:textId="2FAADB3B" w:rsidR="00667D56" w:rsidRDefault="00667D56" w:rsidP="0081013B">
      <w:pPr>
        <w:pStyle w:val="ListParagraph"/>
        <w:numPr>
          <w:ilvl w:val="0"/>
          <w:numId w:val="10"/>
        </w:numPr>
      </w:pPr>
      <w:r>
        <w:t>When a previously Rdx block is changed to a read-write block.</w:t>
      </w:r>
    </w:p>
    <w:p w14:paraId="27C83948" w14:textId="528A4033" w:rsidR="00667D56" w:rsidRDefault="00667D56" w:rsidP="0081013B">
      <w:pPr>
        <w:pStyle w:val="ListParagraph"/>
        <w:numPr>
          <w:ilvl w:val="0"/>
          <w:numId w:val="10"/>
        </w:numPr>
      </w:pPr>
      <w:r>
        <w:t>When a previously Rdx block is evicted from the cache.</w:t>
      </w:r>
    </w:p>
    <w:p w14:paraId="7E219812" w14:textId="20DE5D01" w:rsidR="00667D56" w:rsidRDefault="00667D56" w:rsidP="00667D56">
      <w:pPr>
        <w:pStyle w:val="ListParagraph"/>
        <w:numPr>
          <w:ilvl w:val="0"/>
          <w:numId w:val="10"/>
        </w:numPr>
      </w:pPr>
      <w:r>
        <w:t>When a previously RdModx or read-write block is evicted and written out to memory.</w:t>
      </w:r>
    </w:p>
    <w:p w14:paraId="383E06E0" w14:textId="218102C4" w:rsidR="0068261C" w:rsidRDefault="00667D56" w:rsidP="0068261C">
      <w:pPr>
        <w:pStyle w:val="ListParagraph"/>
        <w:numPr>
          <w:ilvl w:val="0"/>
          <w:numId w:val="10"/>
        </w:numPr>
      </w:pPr>
      <w:r>
        <w:t>This transition is not necessary in a uniprocessor system.</w:t>
      </w:r>
    </w:p>
    <w:p w14:paraId="6D53D97D" w14:textId="628A806D" w:rsidR="0068261C" w:rsidRDefault="0068261C" w:rsidP="0068261C"/>
    <w:p w14:paraId="766DBD25" w14:textId="77777777" w:rsidR="0068261C" w:rsidRPr="0081013B" w:rsidRDefault="0068261C" w:rsidP="0068261C"/>
    <w:sectPr w:rsidR="0068261C" w:rsidRPr="0081013B" w:rsidSect="00667D56">
      <w:headerReference w:type="default" r:id="rId8"/>
      <w:footerReference w:type="even" r:id="rId9"/>
      <w:footerReference w:type="default" r:id="rId10"/>
      <w:footnotePr>
        <w:pos w:val="beneathText"/>
      </w:footnotePr>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71EF0" w14:textId="77777777" w:rsidR="00111B5E" w:rsidRDefault="00111B5E" w:rsidP="00BB3B79">
      <w:pPr>
        <w:spacing w:after="0" w:line="240" w:lineRule="auto"/>
      </w:pPr>
      <w:r>
        <w:separator/>
      </w:r>
    </w:p>
  </w:endnote>
  <w:endnote w:type="continuationSeparator" w:id="0">
    <w:p w14:paraId="34F2CF93" w14:textId="77777777" w:rsidR="00111B5E" w:rsidRDefault="00111B5E" w:rsidP="00BB3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95E94" w14:textId="5256F72A" w:rsidR="00EB1946" w:rsidRDefault="00EB1946">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529D8" w14:textId="506A1BA5" w:rsidR="00EB1946" w:rsidRDefault="00EB1946">
    <w:pPr>
      <w:pStyle w:val="Footer"/>
    </w:pPr>
    <w:r>
      <w:rPr>
        <w:noProof/>
      </w:rPr>
      <w:pict w14:anchorId="574F6635">
        <v:rect id="Rectangle 452" o:spid="_x0000_s2050"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w:r>
    <w:r>
      <w:rPr>
        <w:color w:val="4F81BD" w:themeColor="accent1"/>
      </w:rPr>
      <w:t xml:space="preserve"> </w:t>
    </w:r>
    <w:r>
      <w:rPr>
        <w:color w:val="4F81BD" w:themeColor="accent1"/>
      </w:rPr>
      <w:tab/>
    </w:r>
    <w:r>
      <w:rPr>
        <w:color w:val="4F81BD" w:themeColor="accent1"/>
      </w:rPr>
      <w:tab/>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28CE7" w14:textId="77777777" w:rsidR="00111B5E" w:rsidRDefault="00111B5E" w:rsidP="00BB3B79">
      <w:pPr>
        <w:spacing w:after="0" w:line="240" w:lineRule="auto"/>
      </w:pPr>
      <w:r>
        <w:separator/>
      </w:r>
    </w:p>
  </w:footnote>
  <w:footnote w:type="continuationSeparator" w:id="0">
    <w:p w14:paraId="431D6969" w14:textId="77777777" w:rsidR="00111B5E" w:rsidRDefault="00111B5E" w:rsidP="00BB3B79">
      <w:pPr>
        <w:spacing w:after="0" w:line="240" w:lineRule="auto"/>
      </w:pPr>
      <w:r>
        <w:continuationSeparator/>
      </w:r>
    </w:p>
  </w:footnote>
  <w:footnote w:id="1">
    <w:p w14:paraId="20EDF022" w14:textId="03096B1F" w:rsidR="00965D88" w:rsidRDefault="00965D88">
      <w:pPr>
        <w:pStyle w:val="FootnoteText"/>
      </w:pPr>
      <w:r>
        <w:rPr>
          <w:rStyle w:val="FootnoteReference"/>
        </w:rPr>
        <w:footnoteRef/>
      </w:r>
      <w:r>
        <w:t>Transition 3 is useful in non-duplicate tag systems that want to give writeable status to the reader and do not know if the block is clean or dirty.</w:t>
      </w:r>
    </w:p>
  </w:footnote>
  <w:footnote w:id="2">
    <w:p w14:paraId="388DD9D6" w14:textId="2EE5611D" w:rsidR="00667D56" w:rsidRDefault="00667D56">
      <w:pPr>
        <w:pStyle w:val="FootnoteText"/>
      </w:pPr>
      <w:r>
        <w:rPr>
          <w:rStyle w:val="FootnoteReference"/>
        </w:rPr>
        <w:footnoteRef/>
      </w:r>
      <w:r>
        <w:t xml:space="preserve"> </w:t>
      </w:r>
      <w:r>
        <w:t>Transition 1 is useful in non-duplicating tag systems that do not update memory on ReadBlk hits to a dirty block in another processor.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FD2D" w14:textId="41242E17" w:rsidR="00EB1946" w:rsidRDefault="00EB1946" w:rsidP="006D3B96">
    <w:pPr>
      <w:spacing w:line="264" w:lineRule="auto"/>
    </w:pPr>
    <w:r>
      <w:rPr>
        <w:noProof/>
      </w:rPr>
      <w:pict w14:anchorId="2CE66548">
        <v:rect id="Rectangle 222" o:spid="_x0000_s2049"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rPr>
          <w:color w:val="4F81BD" w:themeColor="accent1"/>
          <w:sz w:val="20"/>
          <w:szCs w:val="20"/>
        </w:rPr>
        <w:alias w:val="Title"/>
        <w:id w:val="1273443903"/>
        <w:placeholder>
          <w:docPart w:val="E987CBF573F0473DB66E0AA696410C5C"/>
        </w:placeholder>
        <w:dataBinding w:prefixMappings="xmlns:ns0='http://schemas.openxmlformats.org/package/2006/metadata/core-properties' xmlns:ns1='http://purl.org/dc/elements/1.1/'" w:xpath="/ns0:coreProperties[1]/ns1:title[1]" w:storeItemID="{6C3C8BC8-F283-45AE-878A-BAB7291924A1}"/>
        <w:text/>
      </w:sdtPr>
      <w:sdtContent>
        <w:r w:rsidRPr="006D3B96">
          <w:rPr>
            <w:color w:val="4F81BD" w:themeColor="accent1"/>
            <w:sz w:val="20"/>
            <w:szCs w:val="20"/>
          </w:rPr>
          <w:t>Digital 21272/21274 Emulator</w:t>
        </w:r>
        <w:r>
          <w:rPr>
            <w:color w:val="4F81BD" w:themeColor="accent1"/>
            <w:sz w:val="20"/>
            <w:szCs w:val="20"/>
          </w:rPr>
          <w:t xml:space="preserve"> </w:t>
        </w:r>
        <w:r w:rsidRPr="006D3B96">
          <w:rPr>
            <w:color w:val="4F81BD" w:themeColor="accent1"/>
            <w:sz w:val="20"/>
            <w:szCs w:val="20"/>
          </w:rPr>
          <w:t>Design Specification</w:t>
        </w:r>
      </w:sdtContent>
    </w:sdt>
  </w:p>
  <w:p w14:paraId="2CC79141" w14:textId="77777777" w:rsidR="00EB1946" w:rsidRDefault="00EB19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DB6"/>
    <w:multiLevelType w:val="hybridMultilevel"/>
    <w:tmpl w:val="4D900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53295"/>
    <w:multiLevelType w:val="hybridMultilevel"/>
    <w:tmpl w:val="557E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A7239"/>
    <w:multiLevelType w:val="hybridMultilevel"/>
    <w:tmpl w:val="7A02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6719C"/>
    <w:multiLevelType w:val="hybridMultilevel"/>
    <w:tmpl w:val="59AA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42B5E"/>
    <w:multiLevelType w:val="hybridMultilevel"/>
    <w:tmpl w:val="067C0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26E27"/>
    <w:multiLevelType w:val="hybridMultilevel"/>
    <w:tmpl w:val="168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F5F1E"/>
    <w:multiLevelType w:val="hybridMultilevel"/>
    <w:tmpl w:val="9180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A764B"/>
    <w:multiLevelType w:val="hybridMultilevel"/>
    <w:tmpl w:val="F80EE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6E034B"/>
    <w:multiLevelType w:val="hybridMultilevel"/>
    <w:tmpl w:val="0F7A2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6B25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3"/>
  </w:num>
  <w:num w:numId="4">
    <w:abstractNumId w:val="5"/>
  </w:num>
  <w:num w:numId="5">
    <w:abstractNumId w:val="8"/>
  </w:num>
  <w:num w:numId="6">
    <w:abstractNumId w:val="7"/>
  </w:num>
  <w:num w:numId="7">
    <w:abstractNumId w:val="1"/>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1"/>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C3F0A"/>
    <w:rsid w:val="0001153A"/>
    <w:rsid w:val="000218C4"/>
    <w:rsid w:val="000372F1"/>
    <w:rsid w:val="000407D9"/>
    <w:rsid w:val="0004766A"/>
    <w:rsid w:val="000803F6"/>
    <w:rsid w:val="000915D3"/>
    <w:rsid w:val="000A378F"/>
    <w:rsid w:val="000A4752"/>
    <w:rsid w:val="000A76E1"/>
    <w:rsid w:val="000C488D"/>
    <w:rsid w:val="000E6880"/>
    <w:rsid w:val="0010151A"/>
    <w:rsid w:val="00103505"/>
    <w:rsid w:val="001049BF"/>
    <w:rsid w:val="00110EF5"/>
    <w:rsid w:val="00111B5E"/>
    <w:rsid w:val="001205D0"/>
    <w:rsid w:val="001344D8"/>
    <w:rsid w:val="0016671C"/>
    <w:rsid w:val="00174C4B"/>
    <w:rsid w:val="00176901"/>
    <w:rsid w:val="00194590"/>
    <w:rsid w:val="001B48B7"/>
    <w:rsid w:val="001D0BB7"/>
    <w:rsid w:val="001E51D3"/>
    <w:rsid w:val="001F0293"/>
    <w:rsid w:val="001F6BD8"/>
    <w:rsid w:val="00205663"/>
    <w:rsid w:val="00215DDE"/>
    <w:rsid w:val="00216557"/>
    <w:rsid w:val="00224AB3"/>
    <w:rsid w:val="002443BB"/>
    <w:rsid w:val="00263B9E"/>
    <w:rsid w:val="00286581"/>
    <w:rsid w:val="00293C92"/>
    <w:rsid w:val="002A5659"/>
    <w:rsid w:val="002F107A"/>
    <w:rsid w:val="002F2677"/>
    <w:rsid w:val="00304923"/>
    <w:rsid w:val="0031584C"/>
    <w:rsid w:val="0032687F"/>
    <w:rsid w:val="00340046"/>
    <w:rsid w:val="00346C5E"/>
    <w:rsid w:val="003802F0"/>
    <w:rsid w:val="00382016"/>
    <w:rsid w:val="003A070A"/>
    <w:rsid w:val="003A5190"/>
    <w:rsid w:val="003C740F"/>
    <w:rsid w:val="003D6796"/>
    <w:rsid w:val="003E1FC1"/>
    <w:rsid w:val="003F5D63"/>
    <w:rsid w:val="0040199A"/>
    <w:rsid w:val="0040643E"/>
    <w:rsid w:val="00420413"/>
    <w:rsid w:val="00434EBE"/>
    <w:rsid w:val="00436FA4"/>
    <w:rsid w:val="0044067C"/>
    <w:rsid w:val="00446758"/>
    <w:rsid w:val="00461E5D"/>
    <w:rsid w:val="00462383"/>
    <w:rsid w:val="004863C6"/>
    <w:rsid w:val="00486C76"/>
    <w:rsid w:val="004C5C9C"/>
    <w:rsid w:val="004D4683"/>
    <w:rsid w:val="004F7A1A"/>
    <w:rsid w:val="005464D5"/>
    <w:rsid w:val="00561CA1"/>
    <w:rsid w:val="00573DF6"/>
    <w:rsid w:val="00584C05"/>
    <w:rsid w:val="005C0E3E"/>
    <w:rsid w:val="005C6938"/>
    <w:rsid w:val="005D5874"/>
    <w:rsid w:val="00640F86"/>
    <w:rsid w:val="00646976"/>
    <w:rsid w:val="0066311D"/>
    <w:rsid w:val="00667D56"/>
    <w:rsid w:val="0068261C"/>
    <w:rsid w:val="00685516"/>
    <w:rsid w:val="00690A4A"/>
    <w:rsid w:val="006954B1"/>
    <w:rsid w:val="006B685E"/>
    <w:rsid w:val="006C7AA7"/>
    <w:rsid w:val="006D3B96"/>
    <w:rsid w:val="006D4F49"/>
    <w:rsid w:val="006D6490"/>
    <w:rsid w:val="006D7D7E"/>
    <w:rsid w:val="006F12D7"/>
    <w:rsid w:val="00720949"/>
    <w:rsid w:val="00743E0A"/>
    <w:rsid w:val="00750692"/>
    <w:rsid w:val="00781CE7"/>
    <w:rsid w:val="00785D2D"/>
    <w:rsid w:val="00796938"/>
    <w:rsid w:val="007A4621"/>
    <w:rsid w:val="007D2BA7"/>
    <w:rsid w:val="007D5C3B"/>
    <w:rsid w:val="007D643D"/>
    <w:rsid w:val="007E17DC"/>
    <w:rsid w:val="007E508F"/>
    <w:rsid w:val="007F1534"/>
    <w:rsid w:val="00800836"/>
    <w:rsid w:val="008013E6"/>
    <w:rsid w:val="008050AF"/>
    <w:rsid w:val="0081013B"/>
    <w:rsid w:val="00860D46"/>
    <w:rsid w:val="008822ED"/>
    <w:rsid w:val="00887A9C"/>
    <w:rsid w:val="00887DD2"/>
    <w:rsid w:val="008947FA"/>
    <w:rsid w:val="00895C11"/>
    <w:rsid w:val="00897F79"/>
    <w:rsid w:val="008A4CE4"/>
    <w:rsid w:val="008B45F3"/>
    <w:rsid w:val="008C33DB"/>
    <w:rsid w:val="008E220A"/>
    <w:rsid w:val="00901484"/>
    <w:rsid w:val="00903A7A"/>
    <w:rsid w:val="00903DEB"/>
    <w:rsid w:val="0090733B"/>
    <w:rsid w:val="00916DDE"/>
    <w:rsid w:val="00935DB1"/>
    <w:rsid w:val="00965D88"/>
    <w:rsid w:val="009663AF"/>
    <w:rsid w:val="009760A5"/>
    <w:rsid w:val="00991084"/>
    <w:rsid w:val="009961D2"/>
    <w:rsid w:val="009A1878"/>
    <w:rsid w:val="009A410E"/>
    <w:rsid w:val="009B03FD"/>
    <w:rsid w:val="009B4F6F"/>
    <w:rsid w:val="009D0069"/>
    <w:rsid w:val="009F4F91"/>
    <w:rsid w:val="009F5E53"/>
    <w:rsid w:val="00A04F11"/>
    <w:rsid w:val="00A05594"/>
    <w:rsid w:val="00A359D4"/>
    <w:rsid w:val="00A44E5B"/>
    <w:rsid w:val="00A45B8A"/>
    <w:rsid w:val="00A50E4C"/>
    <w:rsid w:val="00A8108B"/>
    <w:rsid w:val="00AB0ECB"/>
    <w:rsid w:val="00AB6EB5"/>
    <w:rsid w:val="00AC7B2A"/>
    <w:rsid w:val="00AD174F"/>
    <w:rsid w:val="00AE6917"/>
    <w:rsid w:val="00AF7C8E"/>
    <w:rsid w:val="00B014D8"/>
    <w:rsid w:val="00B11463"/>
    <w:rsid w:val="00B222C7"/>
    <w:rsid w:val="00B23B3B"/>
    <w:rsid w:val="00B278D0"/>
    <w:rsid w:val="00B33D77"/>
    <w:rsid w:val="00B454EF"/>
    <w:rsid w:val="00B651A3"/>
    <w:rsid w:val="00B95DC2"/>
    <w:rsid w:val="00BB3692"/>
    <w:rsid w:val="00BB3B79"/>
    <w:rsid w:val="00BC382B"/>
    <w:rsid w:val="00BC66CC"/>
    <w:rsid w:val="00BD2A60"/>
    <w:rsid w:val="00BE4DF6"/>
    <w:rsid w:val="00C05497"/>
    <w:rsid w:val="00C23137"/>
    <w:rsid w:val="00C3512D"/>
    <w:rsid w:val="00C6605C"/>
    <w:rsid w:val="00CA58AF"/>
    <w:rsid w:val="00CB3559"/>
    <w:rsid w:val="00CC48B6"/>
    <w:rsid w:val="00CC55CB"/>
    <w:rsid w:val="00CC76E6"/>
    <w:rsid w:val="00CD176C"/>
    <w:rsid w:val="00CE6B00"/>
    <w:rsid w:val="00D01217"/>
    <w:rsid w:val="00D10EDC"/>
    <w:rsid w:val="00D234CC"/>
    <w:rsid w:val="00D43C15"/>
    <w:rsid w:val="00D4472B"/>
    <w:rsid w:val="00D44966"/>
    <w:rsid w:val="00D46CBD"/>
    <w:rsid w:val="00D62C4A"/>
    <w:rsid w:val="00D635C2"/>
    <w:rsid w:val="00D9347F"/>
    <w:rsid w:val="00D962C0"/>
    <w:rsid w:val="00DA531B"/>
    <w:rsid w:val="00DA533E"/>
    <w:rsid w:val="00DE59E7"/>
    <w:rsid w:val="00E05EFC"/>
    <w:rsid w:val="00E07607"/>
    <w:rsid w:val="00E10F9E"/>
    <w:rsid w:val="00E43AC6"/>
    <w:rsid w:val="00E6682D"/>
    <w:rsid w:val="00E66D6E"/>
    <w:rsid w:val="00E8433C"/>
    <w:rsid w:val="00E86415"/>
    <w:rsid w:val="00E87C02"/>
    <w:rsid w:val="00E92905"/>
    <w:rsid w:val="00EA3EBE"/>
    <w:rsid w:val="00EA6666"/>
    <w:rsid w:val="00EA7C29"/>
    <w:rsid w:val="00EB1946"/>
    <w:rsid w:val="00F229C9"/>
    <w:rsid w:val="00F22D2B"/>
    <w:rsid w:val="00F30937"/>
    <w:rsid w:val="00F7128B"/>
    <w:rsid w:val="00F93FDA"/>
    <w:rsid w:val="00FA264D"/>
    <w:rsid w:val="00FB25BA"/>
    <w:rsid w:val="00FC3F0A"/>
    <w:rsid w:val="00FF7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33">
          <o:proxy start="" idref="#_x0000_s1031" connectloc="0"/>
          <o:proxy end="" idref="#_x0000_s1029" connectloc="2"/>
        </o:r>
        <o:r id="V:Rule2" type="connector" idref="#_x0000_s1035">
          <o:proxy start="" idref="#_x0000_s1029" connectloc="6"/>
          <o:proxy end="" idref="#_x0000_s1030" connectloc="0"/>
        </o:r>
        <o:r id="V:Rule3" type="connector" idref="#_x0000_s1038">
          <o:proxy start="" idref="#_x0000_s1030" connectloc="3"/>
          <o:proxy end="" idref="#_x0000_s1031" connectloc="5"/>
        </o:r>
        <o:r id="V:Rule4" type="connector" idref="#_x0000_s1042">
          <o:proxy start="" idref="#_x0000_s1029" connectloc="3"/>
          <o:proxy end="" idref="#_x0000_s1031" connectloc="7"/>
        </o:r>
        <o:r id="V:Rule5" type="connector" idref="#_x0000_s1043">
          <o:proxy start="" idref="#_x0000_s1031" connectloc="6"/>
          <o:proxy end="" idref="#_x0000_s1030" connectloc="2"/>
        </o:r>
        <o:r id="V:Rule6" type="connector" idref="#_x0000_s1044">
          <o:proxy start="" idref="#_x0000_s1030" connectloc="1"/>
          <o:proxy end="" idref="#_x0000_s1029" connectloc="5"/>
        </o:r>
      </o:rules>
    </o:shapelayout>
  </w:shapeDefaults>
  <w:decimalSymbol w:val="."/>
  <w:listSeparator w:val=","/>
  <w14:docId w14:val="7F271471"/>
  <w15:chartTrackingRefBased/>
  <w15:docId w15:val="{015C948E-8949-4609-B2ED-03A22BF5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5C11"/>
  </w:style>
  <w:style w:type="paragraph" w:styleId="Heading1">
    <w:name w:val="heading 1"/>
    <w:basedOn w:val="Normal"/>
    <w:next w:val="Normal"/>
    <w:link w:val="Heading1Char"/>
    <w:uiPriority w:val="9"/>
    <w:qFormat/>
    <w:rsid w:val="007F153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1534"/>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F1534"/>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F153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F153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F153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F153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F15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15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1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5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153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F1534"/>
    <w:pPr>
      <w:spacing w:line="259" w:lineRule="auto"/>
      <w:outlineLvl w:val="9"/>
    </w:pPr>
  </w:style>
  <w:style w:type="paragraph" w:styleId="TOC1">
    <w:name w:val="toc 1"/>
    <w:basedOn w:val="Normal"/>
    <w:next w:val="Normal"/>
    <w:autoRedefine/>
    <w:uiPriority w:val="39"/>
    <w:unhideWhenUsed/>
    <w:rsid w:val="007F1534"/>
    <w:pPr>
      <w:tabs>
        <w:tab w:val="left" w:pos="440"/>
        <w:tab w:val="right" w:leader="dot" w:pos="9350"/>
      </w:tabs>
      <w:spacing w:after="100"/>
    </w:pPr>
  </w:style>
  <w:style w:type="character" w:styleId="Hyperlink">
    <w:name w:val="Hyperlink"/>
    <w:basedOn w:val="DefaultParagraphFont"/>
    <w:uiPriority w:val="99"/>
    <w:unhideWhenUsed/>
    <w:rsid w:val="007F1534"/>
    <w:rPr>
      <w:color w:val="0000FF" w:themeColor="hyperlink"/>
      <w:u w:val="single"/>
    </w:rPr>
  </w:style>
  <w:style w:type="character" w:customStyle="1" w:styleId="Heading2Char">
    <w:name w:val="Heading 2 Char"/>
    <w:basedOn w:val="DefaultParagraphFont"/>
    <w:link w:val="Heading2"/>
    <w:uiPriority w:val="9"/>
    <w:rsid w:val="007F15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F153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F153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F153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F153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F153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F15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53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1153A"/>
    <w:pPr>
      <w:ind w:left="720"/>
      <w:contextualSpacing/>
    </w:pPr>
  </w:style>
  <w:style w:type="paragraph" w:styleId="EndnoteText">
    <w:name w:val="endnote text"/>
    <w:basedOn w:val="Normal"/>
    <w:link w:val="EndnoteTextChar"/>
    <w:uiPriority w:val="99"/>
    <w:semiHidden/>
    <w:unhideWhenUsed/>
    <w:rsid w:val="00BB3B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B79"/>
    <w:rPr>
      <w:sz w:val="20"/>
      <w:szCs w:val="20"/>
    </w:rPr>
  </w:style>
  <w:style w:type="character" w:styleId="EndnoteReference">
    <w:name w:val="endnote reference"/>
    <w:basedOn w:val="DefaultParagraphFont"/>
    <w:uiPriority w:val="99"/>
    <w:semiHidden/>
    <w:unhideWhenUsed/>
    <w:rsid w:val="00BB3B79"/>
    <w:rPr>
      <w:vertAlign w:val="superscript"/>
    </w:rPr>
  </w:style>
  <w:style w:type="character" w:styleId="CommentReference">
    <w:name w:val="annotation reference"/>
    <w:basedOn w:val="DefaultParagraphFont"/>
    <w:uiPriority w:val="99"/>
    <w:semiHidden/>
    <w:unhideWhenUsed/>
    <w:rsid w:val="000A378F"/>
    <w:rPr>
      <w:sz w:val="16"/>
      <w:szCs w:val="16"/>
    </w:rPr>
  </w:style>
  <w:style w:type="paragraph" w:styleId="CommentText">
    <w:name w:val="annotation text"/>
    <w:basedOn w:val="Normal"/>
    <w:link w:val="CommentTextChar"/>
    <w:uiPriority w:val="99"/>
    <w:semiHidden/>
    <w:unhideWhenUsed/>
    <w:rsid w:val="000A378F"/>
    <w:pPr>
      <w:spacing w:line="240" w:lineRule="auto"/>
    </w:pPr>
    <w:rPr>
      <w:sz w:val="20"/>
      <w:szCs w:val="20"/>
    </w:rPr>
  </w:style>
  <w:style w:type="character" w:customStyle="1" w:styleId="CommentTextChar">
    <w:name w:val="Comment Text Char"/>
    <w:basedOn w:val="DefaultParagraphFont"/>
    <w:link w:val="CommentText"/>
    <w:uiPriority w:val="99"/>
    <w:semiHidden/>
    <w:rsid w:val="000A378F"/>
    <w:rPr>
      <w:sz w:val="20"/>
      <w:szCs w:val="20"/>
    </w:rPr>
  </w:style>
  <w:style w:type="paragraph" w:styleId="CommentSubject">
    <w:name w:val="annotation subject"/>
    <w:basedOn w:val="CommentText"/>
    <w:next w:val="CommentText"/>
    <w:link w:val="CommentSubjectChar"/>
    <w:uiPriority w:val="99"/>
    <w:semiHidden/>
    <w:unhideWhenUsed/>
    <w:rsid w:val="000A378F"/>
    <w:rPr>
      <w:b/>
      <w:bCs/>
    </w:rPr>
  </w:style>
  <w:style w:type="character" w:customStyle="1" w:styleId="CommentSubjectChar">
    <w:name w:val="Comment Subject Char"/>
    <w:basedOn w:val="CommentTextChar"/>
    <w:link w:val="CommentSubject"/>
    <w:uiPriority w:val="99"/>
    <w:semiHidden/>
    <w:rsid w:val="000A378F"/>
    <w:rPr>
      <w:b/>
      <w:bCs/>
      <w:sz w:val="20"/>
      <w:szCs w:val="20"/>
    </w:rPr>
  </w:style>
  <w:style w:type="paragraph" w:styleId="BalloonText">
    <w:name w:val="Balloon Text"/>
    <w:basedOn w:val="Normal"/>
    <w:link w:val="BalloonTextChar"/>
    <w:uiPriority w:val="99"/>
    <w:semiHidden/>
    <w:unhideWhenUsed/>
    <w:rsid w:val="000A37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78F"/>
    <w:rPr>
      <w:rFonts w:ascii="Segoe UI" w:hAnsi="Segoe UI" w:cs="Segoe UI"/>
      <w:sz w:val="18"/>
      <w:szCs w:val="18"/>
    </w:rPr>
  </w:style>
  <w:style w:type="table" w:styleId="TableGrid">
    <w:name w:val="Table Grid"/>
    <w:basedOn w:val="TableNormal"/>
    <w:uiPriority w:val="59"/>
    <w:rsid w:val="000A3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A378F"/>
    <w:pPr>
      <w:spacing w:after="0" w:line="240" w:lineRule="auto"/>
    </w:pPr>
    <w:tblPr>
      <w:tblBorders>
        <w:top w:val="single" w:sz="4" w:space="0" w:color="auto"/>
        <w:bottom w:val="single" w:sz="4" w:space="0" w:color="auto"/>
      </w:tblBorders>
    </w:tblPr>
  </w:style>
  <w:style w:type="paragraph" w:styleId="Caption">
    <w:name w:val="caption"/>
    <w:basedOn w:val="Normal"/>
    <w:next w:val="Normal"/>
    <w:uiPriority w:val="35"/>
    <w:unhideWhenUsed/>
    <w:qFormat/>
    <w:rsid w:val="000915D3"/>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903D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3DEB"/>
    <w:rPr>
      <w:sz w:val="20"/>
      <w:szCs w:val="20"/>
    </w:rPr>
  </w:style>
  <w:style w:type="character" w:styleId="FootnoteReference">
    <w:name w:val="footnote reference"/>
    <w:basedOn w:val="DefaultParagraphFont"/>
    <w:uiPriority w:val="99"/>
    <w:semiHidden/>
    <w:unhideWhenUsed/>
    <w:rsid w:val="00903DEB"/>
    <w:rPr>
      <w:vertAlign w:val="superscript"/>
    </w:rPr>
  </w:style>
  <w:style w:type="paragraph" w:styleId="Header">
    <w:name w:val="header"/>
    <w:basedOn w:val="Normal"/>
    <w:link w:val="HeaderChar"/>
    <w:uiPriority w:val="99"/>
    <w:unhideWhenUsed/>
    <w:rsid w:val="00903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DEB"/>
  </w:style>
  <w:style w:type="paragraph" w:styleId="Footer">
    <w:name w:val="footer"/>
    <w:basedOn w:val="Normal"/>
    <w:link w:val="FooterChar"/>
    <w:uiPriority w:val="99"/>
    <w:unhideWhenUsed/>
    <w:rsid w:val="00903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DEB"/>
  </w:style>
  <w:style w:type="paragraph" w:styleId="TOC2">
    <w:name w:val="toc 2"/>
    <w:basedOn w:val="Normal"/>
    <w:next w:val="Normal"/>
    <w:autoRedefine/>
    <w:uiPriority w:val="39"/>
    <w:unhideWhenUsed/>
    <w:rsid w:val="00903DEB"/>
    <w:pPr>
      <w:spacing w:after="100"/>
      <w:ind w:left="220"/>
    </w:pPr>
  </w:style>
  <w:style w:type="paragraph" w:styleId="TableofFigures">
    <w:name w:val="table of figures"/>
    <w:basedOn w:val="Normal"/>
    <w:next w:val="Normal"/>
    <w:uiPriority w:val="99"/>
    <w:unhideWhenUsed/>
    <w:rsid w:val="00903DEB"/>
    <w:pPr>
      <w:spacing w:after="0"/>
    </w:pPr>
  </w:style>
  <w:style w:type="character" w:styleId="PlaceholderText">
    <w:name w:val="Placeholder Text"/>
    <w:basedOn w:val="DefaultParagraphFont"/>
    <w:uiPriority w:val="99"/>
    <w:semiHidden/>
    <w:rsid w:val="006D3B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987CBF573F0473DB66E0AA696410C5C"/>
        <w:category>
          <w:name w:val="General"/>
          <w:gallery w:val="placeholder"/>
        </w:category>
        <w:types>
          <w:type w:val="bbPlcHdr"/>
        </w:types>
        <w:behaviors>
          <w:behavior w:val="content"/>
        </w:behaviors>
        <w:guid w:val="{57A855EB-C746-4979-BBC6-59550C23E9BF}"/>
      </w:docPartPr>
      <w:docPartBody>
        <w:p w:rsidR="001850BB" w:rsidRDefault="00937586" w:rsidP="00937586">
          <w:pPr>
            <w:pStyle w:val="E987CBF573F0473DB66E0AA696410C5C"/>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586"/>
    <w:rsid w:val="001850BB"/>
    <w:rsid w:val="00642E97"/>
    <w:rsid w:val="00937586"/>
    <w:rsid w:val="00954654"/>
    <w:rsid w:val="00BB7124"/>
    <w:rsid w:val="00E25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87CBF573F0473DB66E0AA696410C5C">
    <w:name w:val="E987CBF573F0473DB66E0AA696410C5C"/>
    <w:rsid w:val="00937586"/>
  </w:style>
  <w:style w:type="character" w:styleId="PlaceholderText">
    <w:name w:val="Placeholder Text"/>
    <w:basedOn w:val="DefaultParagraphFont"/>
    <w:uiPriority w:val="99"/>
    <w:semiHidden/>
    <w:rsid w:val="00BB71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81F63-00EA-433B-AA49-F53005FE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Digital 21272/21274 Emulator Design Specification</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21272/21274 Emulator Design Specification</dc:title>
  <dc:subject/>
  <dc:creator>PC</dc:creator>
  <cp:keywords/>
  <dc:description/>
  <cp:lastModifiedBy>Jonathan D. Belanger</cp:lastModifiedBy>
  <cp:revision>14</cp:revision>
  <dcterms:created xsi:type="dcterms:W3CDTF">2018-03-24T17:15:00Z</dcterms:created>
  <dcterms:modified xsi:type="dcterms:W3CDTF">2018-04-07T22:43:00Z</dcterms:modified>
</cp:coreProperties>
</file>