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AC5DA" w14:textId="77777777" w:rsidR="001A1DE0" w:rsidRDefault="00E52308">
      <w:pPr>
        <w:rPr>
          <w:rFonts w:ascii="Microsoft YaHei" w:eastAsia="Microsoft YaHei" w:hAnsi="Microsoft YaHei" w:hint="eastAsia"/>
        </w:rPr>
      </w:pPr>
      <w:r w:rsidRPr="00E52308">
        <w:rPr>
          <w:rFonts w:ascii="Microsoft YaHei" w:eastAsia="Microsoft YaHei" w:hAnsi="Microsoft YaHei" w:hint="eastAsia"/>
        </w:rPr>
        <w:t>605商城更新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52699E" w14:paraId="2D5D8FD3" w14:textId="77777777" w:rsidTr="003B1920">
        <w:tc>
          <w:tcPr>
            <w:tcW w:w="2763" w:type="dxa"/>
          </w:tcPr>
          <w:p w14:paraId="2EB51549" w14:textId="77777777" w:rsidR="0052699E" w:rsidRPr="00A05A1E" w:rsidRDefault="0052699E" w:rsidP="00846209">
            <w:pPr>
              <w:jc w:val="left"/>
              <w:rPr>
                <w:rFonts w:ascii="微软雅黑" w:eastAsia="微软雅黑" w:hAnsi="微软雅黑" w:hint="eastAsia"/>
                <w:sz w:val="22"/>
                <w:szCs w:val="22"/>
              </w:rPr>
            </w:pPr>
            <w:r w:rsidRPr="00A05A1E">
              <w:rPr>
                <w:rFonts w:ascii="微软雅黑" w:eastAsia="微软雅黑" w:hAnsi="微软雅黑" w:hint="eastAsia"/>
                <w:sz w:val="22"/>
                <w:szCs w:val="22"/>
              </w:rPr>
              <w:t>单样本单次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检测</w:t>
            </w:r>
          </w:p>
        </w:tc>
        <w:tc>
          <w:tcPr>
            <w:tcW w:w="2763" w:type="dxa"/>
          </w:tcPr>
          <w:p w14:paraId="73FE6A3B" w14:textId="77777777" w:rsidR="0052699E" w:rsidRPr="00A05A1E" w:rsidRDefault="0052699E" w:rsidP="00846209">
            <w:pPr>
              <w:jc w:val="center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18800</w:t>
            </w:r>
          </w:p>
        </w:tc>
        <w:tc>
          <w:tcPr>
            <w:tcW w:w="2764" w:type="dxa"/>
          </w:tcPr>
          <w:p w14:paraId="023E5C0A" w14:textId="77777777" w:rsidR="0052699E" w:rsidRDefault="0052699E">
            <w:pPr>
              <w:rPr>
                <w:rFonts w:ascii="Microsoft YaHei" w:eastAsia="Microsoft YaHei" w:hAnsi="Microsoft YaHei" w:hint="eastAsia"/>
              </w:rPr>
            </w:pPr>
          </w:p>
        </w:tc>
      </w:tr>
      <w:tr w:rsidR="0052699E" w14:paraId="5C8CD5CA" w14:textId="77777777" w:rsidTr="003B1920">
        <w:tc>
          <w:tcPr>
            <w:tcW w:w="2763" w:type="dxa"/>
          </w:tcPr>
          <w:p w14:paraId="7963613A" w14:textId="77777777" w:rsidR="0052699E" w:rsidRPr="00A05A1E" w:rsidRDefault="0052699E" w:rsidP="0052699E">
            <w:pPr>
              <w:jc w:val="left"/>
              <w:rPr>
                <w:rFonts w:ascii="微软雅黑" w:eastAsia="微软雅黑" w:hAnsi="微软雅黑"/>
                <w:sz w:val="22"/>
                <w:szCs w:val="22"/>
              </w:rPr>
            </w:pPr>
            <w:r w:rsidRPr="00A05A1E">
              <w:rPr>
                <w:rFonts w:ascii="微软雅黑" w:eastAsia="微软雅黑" w:hAnsi="微软雅黑" w:hint="eastAsia"/>
                <w:sz w:val="22"/>
                <w:szCs w:val="22"/>
              </w:rPr>
              <w:t>守护计划</w:t>
            </w:r>
            <w:r w:rsidRPr="00A05A1E">
              <w:rPr>
                <w:rFonts w:ascii="微软雅黑" w:eastAsia="微软雅黑" w:hAnsi="微软雅黑" w:hint="eastAsia"/>
                <w:sz w:val="22"/>
                <w:szCs w:val="22"/>
              </w:rPr>
              <w:t>（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终身守护</w:t>
            </w:r>
            <w:r w:rsidRPr="00A05A1E">
              <w:rPr>
                <w:rFonts w:ascii="微软雅黑" w:eastAsia="微软雅黑" w:hAnsi="微软雅黑" w:hint="eastAsia"/>
                <w:sz w:val="22"/>
                <w:szCs w:val="22"/>
              </w:rPr>
              <w:t>）</w:t>
            </w:r>
          </w:p>
        </w:tc>
        <w:tc>
          <w:tcPr>
            <w:tcW w:w="2763" w:type="dxa"/>
          </w:tcPr>
          <w:p w14:paraId="7495DB2A" w14:textId="77777777" w:rsidR="0052699E" w:rsidRPr="00A05A1E" w:rsidRDefault="0052699E" w:rsidP="00846209">
            <w:pPr>
              <w:jc w:val="center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24800</w:t>
            </w:r>
          </w:p>
        </w:tc>
        <w:tc>
          <w:tcPr>
            <w:tcW w:w="2764" w:type="dxa"/>
          </w:tcPr>
          <w:p w14:paraId="3405C615" w14:textId="77777777" w:rsidR="0052699E" w:rsidRDefault="0052699E">
            <w:pPr>
              <w:rPr>
                <w:rFonts w:ascii="Microsoft YaHei" w:eastAsia="Microsoft YaHei" w:hAnsi="Microsoft YaHei" w:hint="eastAsia"/>
              </w:rPr>
            </w:pPr>
          </w:p>
        </w:tc>
      </w:tr>
      <w:tr w:rsidR="0052699E" w14:paraId="5F639D10" w14:textId="77777777" w:rsidTr="003B1920">
        <w:tc>
          <w:tcPr>
            <w:tcW w:w="2763" w:type="dxa"/>
          </w:tcPr>
          <w:p w14:paraId="21F28F22" w14:textId="77777777" w:rsidR="0052699E" w:rsidRPr="00A05A1E" w:rsidRDefault="0052699E" w:rsidP="00846209">
            <w:pPr>
              <w:jc w:val="left"/>
              <w:rPr>
                <w:rFonts w:ascii="微软雅黑" w:eastAsia="微软雅黑" w:hAnsi="微软雅黑"/>
                <w:sz w:val="22"/>
                <w:szCs w:val="22"/>
              </w:rPr>
            </w:pPr>
            <w:r w:rsidRPr="00A05A1E">
              <w:rPr>
                <w:rFonts w:ascii="微软雅黑" w:eastAsia="微软雅黑" w:hAnsi="微软雅黑" w:hint="eastAsia"/>
                <w:sz w:val="22"/>
                <w:szCs w:val="22"/>
              </w:rPr>
              <w:t>守护包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（差价3000）</w:t>
            </w:r>
          </w:p>
        </w:tc>
        <w:tc>
          <w:tcPr>
            <w:tcW w:w="2763" w:type="dxa"/>
          </w:tcPr>
          <w:p w14:paraId="7169E2A4" w14:textId="77777777" w:rsidR="0052699E" w:rsidRPr="00A05A1E" w:rsidRDefault="0052699E" w:rsidP="00846209">
            <w:pPr>
              <w:jc w:val="center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3000</w:t>
            </w:r>
          </w:p>
        </w:tc>
        <w:tc>
          <w:tcPr>
            <w:tcW w:w="2764" w:type="dxa"/>
          </w:tcPr>
          <w:p w14:paraId="06289EE0" w14:textId="77777777" w:rsidR="0052699E" w:rsidRDefault="0052699E">
            <w:pPr>
              <w:rPr>
                <w:rFonts w:ascii="Microsoft YaHei" w:eastAsia="Microsoft YaHei" w:hAnsi="Microsoft YaHei" w:hint="eastAsia"/>
              </w:rPr>
            </w:pPr>
          </w:p>
        </w:tc>
      </w:tr>
      <w:tr w:rsidR="0052699E" w14:paraId="0F15B4C8" w14:textId="77777777" w:rsidTr="003B1920">
        <w:tc>
          <w:tcPr>
            <w:tcW w:w="2763" w:type="dxa"/>
          </w:tcPr>
          <w:p w14:paraId="0B8D56AB" w14:textId="77777777" w:rsidR="0052699E" w:rsidRPr="00A05A1E" w:rsidRDefault="0052699E" w:rsidP="00846209">
            <w:pPr>
              <w:jc w:val="left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守护包（差价6000）</w:t>
            </w:r>
          </w:p>
        </w:tc>
        <w:tc>
          <w:tcPr>
            <w:tcW w:w="2763" w:type="dxa"/>
          </w:tcPr>
          <w:p w14:paraId="48428828" w14:textId="77777777" w:rsidR="0052699E" w:rsidRPr="00A05A1E" w:rsidRDefault="0052699E" w:rsidP="00846209">
            <w:pPr>
              <w:jc w:val="center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6000</w:t>
            </w:r>
          </w:p>
        </w:tc>
        <w:tc>
          <w:tcPr>
            <w:tcW w:w="2764" w:type="dxa"/>
          </w:tcPr>
          <w:p w14:paraId="3B6E3C8D" w14:textId="77777777" w:rsidR="0052699E" w:rsidRDefault="0052699E">
            <w:pPr>
              <w:rPr>
                <w:rFonts w:ascii="Microsoft YaHei" w:eastAsia="Microsoft YaHei" w:hAnsi="Microsoft YaHei" w:hint="eastAsia"/>
              </w:rPr>
            </w:pPr>
          </w:p>
        </w:tc>
      </w:tr>
      <w:tr w:rsidR="0052699E" w14:paraId="2E1D39A6" w14:textId="77777777" w:rsidTr="003B1920">
        <w:tc>
          <w:tcPr>
            <w:tcW w:w="2763" w:type="dxa"/>
          </w:tcPr>
          <w:p w14:paraId="4EC5220A" w14:textId="77777777" w:rsidR="0052699E" w:rsidRPr="00A05A1E" w:rsidRDefault="0052699E" w:rsidP="00846209">
            <w:pPr>
              <w:jc w:val="left"/>
              <w:rPr>
                <w:rFonts w:ascii="微软雅黑" w:eastAsia="微软雅黑" w:hAnsi="微软雅黑"/>
                <w:sz w:val="22"/>
                <w:szCs w:val="22"/>
              </w:rPr>
            </w:pPr>
            <w:r w:rsidRPr="00A05A1E">
              <w:rPr>
                <w:rFonts w:ascii="微软雅黑" w:eastAsia="微软雅黑" w:hAnsi="微软雅黑" w:hint="eastAsia"/>
                <w:sz w:val="22"/>
                <w:szCs w:val="22"/>
              </w:rPr>
              <w:t>双样本单次</w:t>
            </w:r>
          </w:p>
          <w:p w14:paraId="7BB7BB1C" w14:textId="77777777" w:rsidR="0052699E" w:rsidRPr="00A05A1E" w:rsidRDefault="0052699E" w:rsidP="00846209">
            <w:pPr>
              <w:jc w:val="left"/>
              <w:rPr>
                <w:rFonts w:ascii="微软雅黑" w:eastAsia="微软雅黑" w:hAnsi="微软雅黑"/>
                <w:sz w:val="22"/>
                <w:szCs w:val="22"/>
              </w:rPr>
            </w:pPr>
            <w:r w:rsidRPr="00A05A1E">
              <w:rPr>
                <w:rFonts w:ascii="微软雅黑" w:eastAsia="微软雅黑" w:hAnsi="微软雅黑" w:hint="eastAsia"/>
                <w:sz w:val="22"/>
                <w:szCs w:val="22"/>
              </w:rPr>
              <w:t>单样本双次</w:t>
            </w:r>
          </w:p>
        </w:tc>
        <w:tc>
          <w:tcPr>
            <w:tcW w:w="2763" w:type="dxa"/>
          </w:tcPr>
          <w:p w14:paraId="52922D70" w14:textId="77777777" w:rsidR="0052699E" w:rsidRPr="00A05A1E" w:rsidRDefault="0052699E" w:rsidP="00846209">
            <w:pPr>
              <w:jc w:val="center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21800</w:t>
            </w:r>
          </w:p>
        </w:tc>
        <w:tc>
          <w:tcPr>
            <w:tcW w:w="2764" w:type="dxa"/>
          </w:tcPr>
          <w:p w14:paraId="4CE5FCBA" w14:textId="77777777" w:rsidR="0052699E" w:rsidRDefault="0052699E">
            <w:pPr>
              <w:rPr>
                <w:rFonts w:ascii="Microsoft YaHei" w:eastAsia="Microsoft YaHei" w:hAnsi="Microsoft YaHei" w:hint="eastAsia"/>
              </w:rPr>
            </w:pPr>
          </w:p>
        </w:tc>
      </w:tr>
    </w:tbl>
    <w:p w14:paraId="3239531F" w14:textId="77777777" w:rsidR="003B1920" w:rsidRDefault="0052699E">
      <w:pPr>
        <w:rPr>
          <w:rFonts w:ascii="Microsoft YaHei" w:eastAsia="Microsoft YaHei" w:hAnsi="Microsoft YaHei" w:hint="eastAsia"/>
        </w:rPr>
      </w:pPr>
      <w:r w:rsidRPr="0052699E">
        <w:rPr>
          <w:rFonts w:ascii="Microsoft YaHei" w:eastAsia="Microsoft YaHei" w:hAnsi="Microsoft YaHei" w:hint="eastAsia"/>
          <w:noProof/>
        </w:rPr>
        <w:drawing>
          <wp:inline distT="0" distB="0" distL="0" distR="0" wp14:anchorId="77A94EEB" wp14:editId="35458435">
            <wp:extent cx="2143669" cy="4006917"/>
            <wp:effectExtent l="0" t="0" r="0" b="6350"/>
            <wp:docPr id="2" name="图片 2" descr="/Users/wanghui/Desktop/画板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wanghui/Desktop/画板 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8276" cy="4052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C36A07B" w14:textId="77777777" w:rsidR="00CE4FFC" w:rsidRDefault="00CE4FFC" w:rsidP="00D90412">
      <w:pPr>
        <w:jc w:val="left"/>
        <w:outlineLvl w:val="0"/>
        <w:rPr>
          <w:rFonts w:ascii="微软雅黑" w:eastAsia="微软雅黑" w:hAnsi="微软雅黑" w:hint="eastAsia"/>
          <w:b/>
        </w:rPr>
      </w:pPr>
    </w:p>
    <w:p w14:paraId="36B76ED1" w14:textId="77777777" w:rsidR="00CE4FFC" w:rsidRPr="00A05A1E" w:rsidRDefault="00CE4FFC" w:rsidP="00CE4FFC">
      <w:pPr>
        <w:ind w:firstLine="480"/>
        <w:rPr>
          <w:rFonts w:ascii="微软雅黑" w:eastAsia="微软雅黑" w:hAnsi="微软雅黑"/>
          <w:sz w:val="22"/>
          <w:szCs w:val="22"/>
        </w:rPr>
      </w:pPr>
      <w:r w:rsidRPr="00A05A1E">
        <w:rPr>
          <w:rFonts w:ascii="微软雅黑" w:eastAsia="微软雅黑" w:hAnsi="微软雅黑" w:hint="eastAsia"/>
          <w:sz w:val="22"/>
          <w:szCs w:val="22"/>
        </w:rPr>
        <w:t>HapOnco</w:t>
      </w:r>
      <w:r w:rsidRPr="00A05A1E">
        <w:rPr>
          <w:rFonts w:ascii="微软雅黑" w:eastAsia="微软雅黑" w:hAnsi="微软雅黑" w:hint="eastAsia"/>
          <w:sz w:val="22"/>
          <w:szCs w:val="22"/>
          <w:vertAlign w:val="superscript"/>
        </w:rPr>
        <w:t>TM</w:t>
      </w:r>
      <w:r w:rsidRPr="00A05A1E">
        <w:rPr>
          <w:rFonts w:ascii="微软雅黑" w:eastAsia="微软雅黑" w:hAnsi="微软雅黑" w:hint="eastAsia"/>
          <w:sz w:val="22"/>
          <w:szCs w:val="22"/>
        </w:rPr>
        <w:t>605肿瘤基因检测产品包含了原451基因产品的所有基因和检测内容，包含肿瘤靶向和免疫用药及通路相关464个基因的全部外显子（6603个CDS），化疗用药相关175个基因的314个位点，遗传性肿瘤相关的58个基因全部外显子，4</w:t>
      </w:r>
      <w:r w:rsidRPr="00A05A1E">
        <w:rPr>
          <w:rFonts w:ascii="微软雅黑" w:eastAsia="微软雅黑" w:hAnsi="微软雅黑" w:hint="eastAsia"/>
          <w:sz w:val="22"/>
          <w:szCs w:val="22"/>
        </w:rPr>
        <w:lastRenderedPageBreak/>
        <w:t>种与肿瘤密切相关的病毒序列。</w:t>
      </w:r>
    </w:p>
    <w:p w14:paraId="3623237D" w14:textId="77777777" w:rsidR="00CE4FFC" w:rsidRPr="00CE4FFC" w:rsidRDefault="00CE4FFC" w:rsidP="00CE4FFC">
      <w:pPr>
        <w:rPr>
          <w:rFonts w:ascii="微软雅黑" w:eastAsia="微软雅黑" w:hAnsi="微软雅黑" w:hint="eastAsia"/>
          <w:sz w:val="22"/>
          <w:szCs w:val="22"/>
        </w:rPr>
      </w:pPr>
      <w:r w:rsidRPr="00A05A1E">
        <w:rPr>
          <w:rFonts w:ascii="微软雅黑" w:eastAsia="微软雅黑" w:hAnsi="微软雅黑" w:hint="eastAsia"/>
          <w:sz w:val="22"/>
          <w:szCs w:val="22"/>
        </w:rPr>
        <w:t xml:space="preserve">    该检测产品的panel覆盖了MSK IMPACTTM和</w:t>
      </w:r>
      <w:proofErr w:type="spellStart"/>
      <w:r w:rsidRPr="00A05A1E">
        <w:rPr>
          <w:rFonts w:ascii="微软雅黑" w:eastAsia="微软雅黑" w:hAnsi="微软雅黑" w:hint="eastAsia"/>
          <w:sz w:val="22"/>
          <w:szCs w:val="22"/>
        </w:rPr>
        <w:t>FoundationOne</w:t>
      </w:r>
      <w:proofErr w:type="spellEnd"/>
      <w:r w:rsidRPr="00A05A1E">
        <w:rPr>
          <w:rFonts w:ascii="微软雅黑" w:eastAsia="微软雅黑" w:hAnsi="微软雅黑" w:hint="eastAsia"/>
          <w:sz w:val="22"/>
          <w:szCs w:val="22"/>
        </w:rPr>
        <w:t xml:space="preserve"> </w:t>
      </w:r>
      <w:proofErr w:type="spellStart"/>
      <w:r w:rsidRPr="00A05A1E">
        <w:rPr>
          <w:rFonts w:ascii="微软雅黑" w:eastAsia="微软雅黑" w:hAnsi="微软雅黑" w:hint="eastAsia"/>
          <w:sz w:val="22"/>
          <w:szCs w:val="22"/>
        </w:rPr>
        <w:t>CDxTM</w:t>
      </w:r>
      <w:proofErr w:type="spellEnd"/>
      <w:r w:rsidRPr="00A05A1E">
        <w:rPr>
          <w:rFonts w:ascii="微软雅黑" w:eastAsia="微软雅黑" w:hAnsi="微软雅黑" w:hint="eastAsia"/>
          <w:sz w:val="22"/>
          <w:szCs w:val="22"/>
        </w:rPr>
        <w:t>的全部检测范围，用药建议覆盖FDA/CFDA、NCCN及临床试验130种靶向和免疫检查点抑制剂药物，40种化疗药物，5种内分泌药物。</w:t>
      </w:r>
    </w:p>
    <w:p w14:paraId="7D154AE6" w14:textId="77777777" w:rsidR="00CE4FFC" w:rsidRDefault="00CE4FFC" w:rsidP="00D90412">
      <w:pPr>
        <w:jc w:val="left"/>
        <w:outlineLvl w:val="0"/>
        <w:rPr>
          <w:rFonts w:ascii="微软雅黑" w:eastAsia="微软雅黑" w:hAnsi="微软雅黑" w:hint="eastAsia"/>
          <w:b/>
        </w:rPr>
      </w:pPr>
    </w:p>
    <w:p w14:paraId="34E74740" w14:textId="77777777" w:rsidR="00D90412" w:rsidRPr="00A05A1E" w:rsidRDefault="00D90412" w:rsidP="00D90412">
      <w:pPr>
        <w:jc w:val="left"/>
        <w:outlineLvl w:val="0"/>
        <w:rPr>
          <w:rFonts w:ascii="微软雅黑" w:eastAsia="微软雅黑" w:hAnsi="微软雅黑"/>
          <w:b/>
        </w:rPr>
      </w:pPr>
      <w:r w:rsidRPr="00A05A1E">
        <w:rPr>
          <w:rFonts w:ascii="微软雅黑" w:eastAsia="微软雅黑" w:hAnsi="微软雅黑" w:hint="eastAsia"/>
          <w:b/>
        </w:rPr>
        <w:t>适用人群（限实体瘤患者）：</w:t>
      </w:r>
    </w:p>
    <w:p w14:paraId="27A53918" w14:textId="77777777" w:rsidR="00D90412" w:rsidRPr="00A05A1E" w:rsidRDefault="00D90412" w:rsidP="00D90412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2"/>
          <w:szCs w:val="22"/>
        </w:rPr>
      </w:pPr>
      <w:r w:rsidRPr="00A05A1E">
        <w:rPr>
          <w:rFonts w:ascii="微软雅黑" w:eastAsia="微软雅黑" w:hAnsi="微软雅黑" w:hint="eastAsia"/>
          <w:sz w:val="22"/>
          <w:szCs w:val="22"/>
        </w:rPr>
        <w:t>初次诊断癌症患者；</w:t>
      </w:r>
    </w:p>
    <w:p w14:paraId="088C1534" w14:textId="77777777" w:rsidR="00D90412" w:rsidRPr="00A05A1E" w:rsidRDefault="00D90412" w:rsidP="00D90412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2"/>
          <w:szCs w:val="22"/>
        </w:rPr>
      </w:pPr>
      <w:r w:rsidRPr="00A05A1E">
        <w:rPr>
          <w:rFonts w:ascii="微软雅黑" w:eastAsia="微软雅黑" w:hAnsi="微软雅黑" w:hint="eastAsia"/>
          <w:sz w:val="22"/>
          <w:szCs w:val="22"/>
        </w:rPr>
        <w:t>有靶向药及化疗用药需求的癌症患者；</w:t>
      </w:r>
    </w:p>
    <w:p w14:paraId="01162A4F" w14:textId="77777777" w:rsidR="00D90412" w:rsidRPr="00A05A1E" w:rsidRDefault="00D90412" w:rsidP="00D90412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2"/>
          <w:szCs w:val="22"/>
        </w:rPr>
      </w:pPr>
      <w:r w:rsidRPr="00A05A1E">
        <w:rPr>
          <w:rFonts w:ascii="微软雅黑" w:eastAsia="微软雅黑" w:hAnsi="微软雅黑" w:hint="eastAsia"/>
          <w:sz w:val="22"/>
          <w:szCs w:val="22"/>
        </w:rPr>
        <w:t>有免疫治疗（PD-1/PD-L1）需求的癌症患者；</w:t>
      </w:r>
    </w:p>
    <w:p w14:paraId="4A61D7F0" w14:textId="77777777" w:rsidR="00D90412" w:rsidRPr="00A05A1E" w:rsidRDefault="00D90412" w:rsidP="00D90412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2"/>
          <w:szCs w:val="22"/>
        </w:rPr>
      </w:pPr>
      <w:r w:rsidRPr="00A05A1E">
        <w:rPr>
          <w:rFonts w:ascii="微软雅黑" w:eastAsia="微软雅黑" w:hAnsi="微软雅黑" w:hint="eastAsia"/>
          <w:sz w:val="22"/>
          <w:szCs w:val="22"/>
        </w:rPr>
        <w:t>有家族史或疑似遗传的癌症患者。</w:t>
      </w:r>
    </w:p>
    <w:p w14:paraId="26A5F7B8" w14:textId="77777777" w:rsidR="00D90412" w:rsidRPr="00D90412" w:rsidRDefault="00D90412">
      <w:pPr>
        <w:rPr>
          <w:rFonts w:ascii="Microsoft YaHei" w:eastAsia="Microsoft YaHei" w:hAnsi="Microsoft YaHei" w:hint="eastAsia"/>
        </w:rPr>
      </w:pPr>
    </w:p>
    <w:sectPr w:rsidR="00D90412" w:rsidRPr="00D90412" w:rsidSect="000F5D3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9B4AF0"/>
    <w:multiLevelType w:val="hybridMultilevel"/>
    <w:tmpl w:val="3536D1A2"/>
    <w:lvl w:ilvl="0" w:tplc="04090019">
      <w:start w:val="1"/>
      <w:numFmt w:val="lowerLetter"/>
      <w:lvlText w:val="%1)"/>
      <w:lvlJc w:val="left"/>
      <w:pPr>
        <w:ind w:left="980" w:hanging="480"/>
      </w:pPr>
    </w:lvl>
    <w:lvl w:ilvl="1" w:tplc="04090019" w:tentative="1">
      <w:start w:val="1"/>
      <w:numFmt w:val="lowerLetter"/>
      <w:lvlText w:val="%2)"/>
      <w:lvlJc w:val="left"/>
      <w:pPr>
        <w:ind w:left="1460" w:hanging="480"/>
      </w:pPr>
    </w:lvl>
    <w:lvl w:ilvl="2" w:tplc="0409001B" w:tentative="1">
      <w:start w:val="1"/>
      <w:numFmt w:val="lowerRoman"/>
      <w:lvlText w:val="%3."/>
      <w:lvlJc w:val="right"/>
      <w:pPr>
        <w:ind w:left="1940" w:hanging="480"/>
      </w:pPr>
    </w:lvl>
    <w:lvl w:ilvl="3" w:tplc="0409000F" w:tentative="1">
      <w:start w:val="1"/>
      <w:numFmt w:val="decimal"/>
      <w:lvlText w:val="%4."/>
      <w:lvlJc w:val="left"/>
      <w:pPr>
        <w:ind w:left="2420" w:hanging="480"/>
      </w:pPr>
    </w:lvl>
    <w:lvl w:ilvl="4" w:tplc="04090019" w:tentative="1">
      <w:start w:val="1"/>
      <w:numFmt w:val="lowerLetter"/>
      <w:lvlText w:val="%5)"/>
      <w:lvlJc w:val="left"/>
      <w:pPr>
        <w:ind w:left="2900" w:hanging="480"/>
      </w:pPr>
    </w:lvl>
    <w:lvl w:ilvl="5" w:tplc="0409001B" w:tentative="1">
      <w:start w:val="1"/>
      <w:numFmt w:val="lowerRoman"/>
      <w:lvlText w:val="%6."/>
      <w:lvlJc w:val="right"/>
      <w:pPr>
        <w:ind w:left="3380" w:hanging="480"/>
      </w:pPr>
    </w:lvl>
    <w:lvl w:ilvl="6" w:tplc="0409000F" w:tentative="1">
      <w:start w:val="1"/>
      <w:numFmt w:val="decimal"/>
      <w:lvlText w:val="%7."/>
      <w:lvlJc w:val="left"/>
      <w:pPr>
        <w:ind w:left="3860" w:hanging="480"/>
      </w:pPr>
    </w:lvl>
    <w:lvl w:ilvl="7" w:tplc="04090019" w:tentative="1">
      <w:start w:val="1"/>
      <w:numFmt w:val="lowerLetter"/>
      <w:lvlText w:val="%8)"/>
      <w:lvlJc w:val="left"/>
      <w:pPr>
        <w:ind w:left="4340" w:hanging="480"/>
      </w:pPr>
    </w:lvl>
    <w:lvl w:ilvl="8" w:tplc="0409001B" w:tentative="1">
      <w:start w:val="1"/>
      <w:numFmt w:val="lowerRoman"/>
      <w:lvlText w:val="%9."/>
      <w:lvlJc w:val="right"/>
      <w:pPr>
        <w:ind w:left="48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308"/>
    <w:rsid w:val="000F5D3E"/>
    <w:rsid w:val="001D20E0"/>
    <w:rsid w:val="001E24A6"/>
    <w:rsid w:val="003B1920"/>
    <w:rsid w:val="0052699E"/>
    <w:rsid w:val="00A74022"/>
    <w:rsid w:val="00B55D03"/>
    <w:rsid w:val="00C31F3F"/>
    <w:rsid w:val="00CE4FFC"/>
    <w:rsid w:val="00D90412"/>
    <w:rsid w:val="00E5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4747B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19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904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66</Words>
  <Characters>377</Characters>
  <Application>Microsoft Macintosh Word</Application>
  <DocSecurity>0</DocSecurity>
  <Lines>3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适用人群（限实体瘤患者）：</vt:lpstr>
    </vt:vector>
  </TitlesOfParts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2018-10-22T01:33:00Z</dcterms:created>
  <dcterms:modified xsi:type="dcterms:W3CDTF">2018-10-22T02:11:00Z</dcterms:modified>
</cp:coreProperties>
</file>