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0B6D41"/>
          <w:sz w:val="44"/>
          <w:szCs w:val="44"/>
        </w:rPr>
        <w:t xml:space="preserve">WEEKLY DEVELOPMENT REPORT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JKKN Institution Website — Main &amp; Engineering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B6D41" w:sz="3"/>
              <w:right w:val="none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84D2E"/>
                <w:sz w:val="22"/>
                <w:szCs w:val="22"/>
              </w:rPr>
              <w:t xml:space="preserve">Developer: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Sangeetha V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84D2E"/>
                <w:sz w:val="22"/>
                <w:szCs w:val="22"/>
              </w:rPr>
              <w:t xml:space="preserve">Reporting Period: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6 – 12, 2026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84D2E"/>
                <w:sz w:val="22"/>
                <w:szCs w:val="22"/>
              </w:rPr>
              <w:t xml:space="preserve">Report Date: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12, 2026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84D2E"/>
                <w:sz w:val="22"/>
                <w:szCs w:val="22"/>
              </w:rPr>
              <w:t xml:space="preserve">Project: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JKKN Institution Website (Main + Engineering)</w:t>
            </w:r>
          </w:p>
        </w:tc>
      </w:tr>
    </w:tbl>
    <w:p>
      <w:pPr>
        <w:spacing w:before="4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covers development activity for the JKKN Institution Website project across both the Main and Engineering websites during the week of April 6–12, 2026.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303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Lines Added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5,700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Lines Removed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13,633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 Code Change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-7,933 lines (code simplification)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Working Days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5 of 7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Features Delivered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Fixed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net reduction of 7,933 lines reflects significant code simplification — removing over-engineered animations, unused variant systems, and stale documentation while delivering more functionality with cleaner code.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2. Engineering Website Tasks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 commits focused on content quality, SEO, admin tooling, and data accuracy for the Engineering College website.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2.1 Faculty Admin Panel (New Feature)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 a complete faculty management system with full CRUD operations, enabling engineering college administrators to manage faculty profiles without developer intervention.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admin panel at /admin/faculty/ with form, table, and detail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dedicated faculty-admin portal at /faculty-admin/manage/ with separate layout and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public-facing faculty listing page (/faculty/) and individual profile view (/faculty/[slug]/)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faculty server actions for create, update, and delete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Made faculty admin table fully responsive for mobile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profile photo upload and editing functionality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61 files changed, +3,546 lines added, -11,405 lines removed (includes cleanup of 3 stale documentation files).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2.2 Real Campus Photo Migration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Replaced all stock/placeholder images across the engineering website with 109 authentic campus photographs.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real photos for: Library, Senthuraja Hall, Classrooms, CSE Lab, ECE Lab, EEE Lab, IT Lab, Mechanical Lab, R&amp;D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Updated all image references in homepage template, facilities seeder, course pages, and CMS block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Removed dependency on external Unsplash URLs for better reliability and page load performance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123 files changed (109 new images + 14 code reference updates).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2.3 SEO Regional Keywords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Added 62 Tamil Nadu-specific long-tail keywords to improve search engine discoverability for regional queries.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Targeted phrases like "top mechanical engineering colleges in tamilnadu", "best CSE college near Erode"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across 7 course pages: BE CSE, ECE, EEE, Mechanical, B.Tech IT, ME CSE, MBA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Keywords added to metadata.keywords arrays for proper SEO indexing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7 files changed, +63 lines.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2.4 Fee Structure Data Fix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Aligned the FeeEntry TypeScript type and data with the new fee structure that splits fees by Government Quota (GQ) and Management Quota (MQ) per category.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Updated FeeEntry type to include category, gqFee, and mqFee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TypeScript build error where engineering page read f.category on a stale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covered: UG, PG, and Lateral Entry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3 files changed, +82 / -30 lines.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2.5 ME CSE Curriculum Enhancement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Enhanced the ME CSE course page with tabbed curriculum view and added real lab images across all departments.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tab-based Year 1 / Year 2 curriculum view for ME CSE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Standardized section padding (py-16 md:py-20) across all engineering course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real lab images for CSE, ECE, EEE, MECH, and IT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contact page for engineering website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102 files changed, +638 / -307 lines.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3. Main Website — Facility Page Redesigns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Six facility pages were completely redesigned with a consistent, modern design language. All pages now share a unified visual pattern for brand consistency.</w:t>
      </w:r>
    </w:p>
    <w:p>
      <w:pPr>
        <w:spacing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3.1 Design System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 hero banner with badge, title, subtitle, and curved bottom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Multi-image gallery (3-column responsive grid) replacing single hero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white cards for all content sections with consistent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cards with auto-mapped icons in 3-column grid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Fully responsive layouts for mobile, tablet, and desktop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CMS inline editor support preserved for all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Removed all IntersectionObserver animations (caused visibility bugs at page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Removed dark/light variant complexity, decorative circles, glass/solid/gradient card styles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3.2 Pages Redesigned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Impact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Hostel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Bento image gallery, pill-style tab switcher (boys/girls), feature cards with icons, smooth animations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+313 / -212 lines + 4 follow-up fixes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Ambulance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emergency contact banner with pulsing icon, side-by-side image+text layout, brand green/yellow colors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+229 / -196 lines + 3 follow-up fixes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Food Court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3-column image grid, feature cards with auto-mapped food icons, highlights as check-mark cards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Combined: +272 / -559 lines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Auditorium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+ content layout, feature cards in grid, removed dark/light variant complexity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(same commit as Food Court)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Classroom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Multi-image gallery, feature cards with icon mapping, backwards compatible with heroImage prop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+110 / -258 lines</w:t>
            </w:r>
          </w:p>
        </w:tc>
      </w:tr>
      <w:tr>
        <w:tc>
          <w:tcPr>
            <w:tcW w:type="dxa" w:w="2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4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3-column photo gallery, resource stats grid, sections + services side by side, librarian contact card</w:t>
            </w:r>
          </w:p>
        </w:tc>
        <w:tc>
          <w:tcPr>
            <w:tcW w:type="dxa" w:w="31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+119 / -462 lines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redesigned components have updated Zod schemas in the CMS component registry (lib/cms/component-registry.ts) to support the new multi-image prop structure.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4. Blog System Fixes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commits resolved a chain of related issues in the blog content pipeline after the rich text editor was upgraded to output HTML instead of ProseMirror JSON.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00"/>
        <w:gridCol w:w="2560"/>
      </w:tblGrid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&amp; Fix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post creation failed with "Invalid content format"</w:t>
            </w:r>
          </w:p>
        </w:tc>
        <w:tc>
          <w:tcPr>
            <w:tcW w:type="dxa" w:w="3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action called JSON.parse() on HTML output from TipTap editor. Fixed to handle both HTML and JSON formats.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files, +22 / -23 lines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431 (Header Too Large) errors on localhost</w:t>
            </w:r>
          </w:p>
        </w:tc>
        <w:tc>
          <w:tcPr>
            <w:tcW w:type="dxa" w:w="3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cookies accumulate when switching institutions, exceeding Node.js 16KB limit. Increased to 32KB.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file, config change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time calculation crashed on HTML content</w:t>
            </w:r>
          </w:p>
        </w:tc>
        <w:tc>
          <w:tcPr>
            <w:tcW w:type="dxa" w:w="3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calculateReadingTime still called JSON.parse() on HTML. Added DOMParser branch for HTML with JSON fallback for legacy posts.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files, +94 / -39 lines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error messages hidden actual validation failures</w:t>
            </w:r>
          </w:p>
        </w:tc>
        <w:tc>
          <w:tcPr>
            <w:tcW w:type="dxa" w:w="3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Surfaced real Supabase error messages (code, hint, message) and Zod field-level validation errors in toast notifications.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file, +7 / -2 lines</w:t>
            </w:r>
          </w:p>
        </w:tc>
      </w:tr>
    </w:tbl>
    <w:p>
      <w:pPr>
        <w:spacing w:before="3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5. Media Library Improvements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Two fixes improved the media upload experience for content administrators.</w:t>
      </w:r>
    </w:p>
    <w:p>
      <w:pPr>
        <w:spacing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2560"/>
      </w:tblGrid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AVIF image format rejected during upload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.avif extension and image/avif MIME type to react-dropzone accept config across all upload components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files, +4 / -3 lines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"Failed to upload" error message on all failures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 surfaces the actual Supabase Storage error message for easier debugging</w:t>
            </w:r>
          </w:p>
        </w:tc>
        <w:tc>
          <w:tcPr>
            <w:tcW w:type="dxa" w:w="25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file, +8 / -2 lines</w:t>
            </w:r>
          </w:p>
        </w:tc>
      </w:tr>
    </w:tbl>
    <w:p>
      <w:pPr>
        <w:spacing w:before="3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6. Cross-Site Updates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 update affected both Main and Engineering websites simultaneously.</w:t>
      </w:r>
    </w:p>
    <w:p>
      <w:pPr>
        <w:spacing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6.1 Admission Form Link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Updated all "Apply Now" CTA links from the old URL (admission.jkkn.ac.in/form/...) to the new 2026 URL (jkkn.ai/apply/jkkn-admission-2026)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across hero sections, CTA blocks, admission sections, course data templates, and navigation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 files updated to ensure no broken or outdated admission links remain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Impact: 15 files changed, +79 / -65 lines.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7. Complete Feature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360"/>
      </w:tblGrid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admin panel (CRUD + portal)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public listing + profile pages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109 real campus photos (stock replacement)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 SEO keywords (62 phrases, 7 pages)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 CSE tabbed curriculum (Year 1/2)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 form link update (2026)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Hostel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Ambulance Service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Court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Auditorium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Classroom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 page redesign</w:t>
            </w:r>
          </w:p>
        </w:tc>
        <w:tc>
          <w:tcPr>
            <w:tcW w:type="dxa" w:w="2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D41"/>
                <w:sz w:val="20"/>
                <w:szCs w:val="20"/>
              </w:rPr>
              <w:t xml:space="preserve">Completed</w:t>
            </w:r>
          </w:p>
        </w:tc>
      </w:tr>
    </w:tbl>
    <w:p>
      <w:pPr>
        <w:spacing w:before="3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8. Complete Bug Fix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860"/>
      </w:tblGrid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Fixed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admin mobile responsiveness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layout not mobile-optimized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FeeEntry type mismatch (GQ/MQ)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TypeScript type after fee change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HTML content parsing failure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TipTap outputs HTML, server expected JSON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System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431 header too large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accumulation across institutions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reading-time calculation crash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JSON.parse() called on HTML content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System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DB error messages in blog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Supabase errors not surfaced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System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field errors hidden in blog toast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details not shown to users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System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Hostel: missing large image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aspect-auto collapsed image to 0 height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Hostel: empty girls tab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 deadlock: dual trigger needed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Hostel: hero not visible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IntersectionObserver unreliable at top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Hostel: bento image clipping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Grid bento clipping 3rd image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Ambulance: wrong brand colors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red instead of brand green/yellow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Ambulance: hero-content spacing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too large between sections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Facility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AVIF upload blocked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MIME type in dropzone config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Library</w:t>
            </w:r>
          </w:p>
        </w:tc>
      </w:tr>
      <w:tr>
        <w:tc>
          <w:tcPr>
            <w:tcW w:type="dxa" w:w="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upload error messages</w:t>
            </w:r>
          </w:p>
        </w:tc>
        <w:tc>
          <w:tcPr>
            <w:tcW w:type="dxa" w:w="28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error not surfaced to UI</w:t>
            </w:r>
          </w:p>
        </w:tc>
        <w:tc>
          <w:tcPr>
            <w:tcW w:type="dxa" w:w="28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Library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9. Metrics by Website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9.1 Main Website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Facility Pages Redesigned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Fixed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Blog Issues Resolved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 Library Fixes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2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Achievement: Complete facility pages visual overhaul with consistent design system across all 6 pages.</w:t>
      </w:r>
    </w:p>
    <w:p>
      <w:pPr>
        <w:spacing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84D2E"/>
          <w:sz w:val="24"/>
          <w:szCs w:val="24"/>
        </w:rPr>
        <w:t xml:space="preserve">9.2 Engineering Website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0B6D41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Features Delivered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Campus Photos Added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SEO Keywords Added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54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Admin Modules</w:t>
            </w:r>
          </w:p>
        </w:tc>
        <w:tc>
          <w:tcPr>
            <w:tcW w:type="dxa" w:w="39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F8FD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6D41"/>
                <w:sz w:val="20"/>
                <w:szCs w:val="20"/>
              </w:rPr>
              <w:t xml:space="preserve">1 (Faculty)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Achievement: Faculty admin panel + complete stock-to-real image migration + regional SEO targeting.</w:t>
      </w:r>
    </w:p>
    <w:p>
      <w:pPr>
        <w:spacing w:before="3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D41"/>
          <w:sz w:val="28"/>
          <w:szCs w:val="28"/>
        </w:rPr>
        <w:t xml:space="preserve">10. Technical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 code reduction of 7,933 lines — removed over-engineered IntersectionObserver animations, unused dark/light/glass/gradient variant systems, and 3 stale documentation files, while delivering 12 new features with cleaner, simpler code.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system standardization — all 6 facility pages now follow an identical layout pattern (green hero → image gallery → content cards → feature grid), making future facility pages faster to build and maintain.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CMS component registry alignment — all redesigned components have updated Zod schemas in the registry, ensuring CMS validation works correctly with new multi-image props.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 regional targeting — 62 Tamil Nadu-specific long-tail keywords across 7 engineering course pages targeting local search queries for improved discoverability.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Blog content pipeline fix chain — resolved a cascading issue where upgrading TipTap editor to HTML output broke content parsing, reading-time calculation, and error reporting — all 4 issues resolved systematically.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D41" w:sz="3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 Sangeetha V • JKKN Institution Website Project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JKKN Institution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6D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B6D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84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2026-04-12T15:39:25.941Z</dcterms:created>
  <dcterms:modified xsi:type="dcterms:W3CDTF">2026-04-12T15:39:25.944Z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