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C9F" w:rsidRPr="006F4EE5" w:rsidRDefault="006F4EE5" w:rsidP="006F4EE5">
      <w:pPr>
        <w:pStyle w:val="a3"/>
        <w:numPr>
          <w:ilvl w:val="0"/>
          <w:numId w:val="1"/>
        </w:numPr>
      </w:pPr>
      <w:r>
        <w:t xml:space="preserve">Подходы к шифрованию данных. Функция </w:t>
      </w:r>
      <w:r>
        <w:rPr>
          <w:lang w:val="en-US"/>
        </w:rPr>
        <w:t>Always Encrypted.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>Прозрачное шифрование данных.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>Подходы к хранению и резервированию ключей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>Схемы разделения секрета и их применение для хранения и резервирования ключей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>Ограничения при использовании методов шифрования и методов обеспечения целостности.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>Анонимизация и обезличивание данных в БД.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>Методы анонимизации данных.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>Методы обезличивания из приказа Роскомнадзора 996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 xml:space="preserve">Стратегии маскирования данных. Подходы </w:t>
      </w:r>
      <w:r w:rsidR="008C27E0">
        <w:t xml:space="preserve">и инструменты </w:t>
      </w:r>
      <w:r>
        <w:t>к построению системы обезличивания в СУБД.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 xml:space="preserve">Критерии для оценки обезличивания данных. </w:t>
      </w:r>
      <w:r>
        <w:rPr>
          <w:lang w:val="en-US"/>
        </w:rPr>
        <w:t>K-</w:t>
      </w:r>
      <w:r>
        <w:t>анонимность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 xml:space="preserve">Критерии для оценки обезличивания данных. </w:t>
      </w:r>
      <w:r>
        <w:rPr>
          <w:lang w:val="en-US"/>
        </w:rPr>
        <w:t>L</w:t>
      </w:r>
      <w:r>
        <w:rPr>
          <w:lang w:val="en-US"/>
        </w:rPr>
        <w:t>-</w:t>
      </w:r>
      <w:r>
        <w:t>различимость</w:t>
      </w:r>
    </w:p>
    <w:p w:rsidR="006F4EE5" w:rsidRDefault="006F4EE5" w:rsidP="006F4EE5">
      <w:pPr>
        <w:pStyle w:val="a3"/>
        <w:numPr>
          <w:ilvl w:val="0"/>
          <w:numId w:val="1"/>
        </w:numPr>
      </w:pPr>
      <w:r>
        <w:t xml:space="preserve">Критерии для оценки обезличивания данных. </w:t>
      </w:r>
      <w:r>
        <w:rPr>
          <w:lang w:val="en-US"/>
        </w:rPr>
        <w:t>T</w:t>
      </w:r>
      <w:r>
        <w:rPr>
          <w:lang w:val="en-US"/>
        </w:rPr>
        <w:t>-</w:t>
      </w:r>
      <w:r>
        <w:t>близость</w:t>
      </w:r>
    </w:p>
    <w:p w:rsidR="006F4EE5" w:rsidRDefault="004E4BA1" w:rsidP="006F4EE5">
      <w:pPr>
        <w:pStyle w:val="a3"/>
        <w:numPr>
          <w:ilvl w:val="0"/>
          <w:numId w:val="1"/>
        </w:numPr>
      </w:pPr>
      <w:r>
        <w:t xml:space="preserve">Изоляция сервера БД. </w:t>
      </w:r>
      <w:proofErr w:type="spellStart"/>
      <w:r>
        <w:rPr>
          <w:lang w:val="en-US"/>
        </w:rPr>
        <w:t>sql</w:t>
      </w:r>
      <w:proofErr w:type="spellEnd"/>
      <w:r w:rsidRPr="004E4BA1">
        <w:t xml:space="preserve"> </w:t>
      </w:r>
      <w:r>
        <w:t xml:space="preserve">и </w:t>
      </w:r>
      <w:r>
        <w:rPr>
          <w:lang w:val="en-US"/>
        </w:rPr>
        <w:t>database</w:t>
      </w:r>
      <w:r w:rsidRPr="004E4BA1">
        <w:t xml:space="preserve"> </w:t>
      </w:r>
      <w:proofErr w:type="spellStart"/>
      <w:r>
        <w:t>файерволы</w:t>
      </w:r>
      <w:proofErr w:type="spellEnd"/>
    </w:p>
    <w:p w:rsidR="004E4BA1" w:rsidRDefault="00E30544" w:rsidP="006F4EE5">
      <w:pPr>
        <w:pStyle w:val="a3"/>
        <w:numPr>
          <w:ilvl w:val="0"/>
          <w:numId w:val="1"/>
        </w:numPr>
      </w:pPr>
      <w:r>
        <w:rPr>
          <w:lang w:val="en-US"/>
        </w:rPr>
        <w:t>SSL</w:t>
      </w:r>
      <w:r w:rsidRPr="00E30544">
        <w:t>/</w:t>
      </w:r>
      <w:r>
        <w:rPr>
          <w:lang w:val="en-US"/>
        </w:rPr>
        <w:t>TLS</w:t>
      </w:r>
      <w:r w:rsidRPr="00E30544">
        <w:t xml:space="preserve">. </w:t>
      </w:r>
      <w:proofErr w:type="spellStart"/>
      <w:r>
        <w:t>Подпротоколы</w:t>
      </w:r>
      <w:proofErr w:type="spellEnd"/>
      <w:r>
        <w:t>. Сессия и соединение</w:t>
      </w:r>
      <w:r w:rsidR="0002346E">
        <w:t>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rPr>
          <w:lang w:val="en-US"/>
        </w:rPr>
        <w:t>IPSec</w:t>
      </w:r>
      <w:r w:rsidRPr="0002346E">
        <w:t xml:space="preserve">. </w:t>
      </w:r>
      <w:r>
        <w:t>Транспортный и туннельный режим. Структура заголовков.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t>Функции и навыки инженера данных.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t>Жизненный цикл инженерии данных.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t>Абстракции систем хранения данных.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rPr>
          <w:lang w:val="en-US"/>
        </w:rPr>
        <w:t>NoSQL</w:t>
      </w:r>
      <w:r w:rsidRPr="0002346E">
        <w:t xml:space="preserve"> </w:t>
      </w:r>
      <w:r>
        <w:t>БД. Колоночные базы данных.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rPr>
          <w:lang w:val="en-US"/>
        </w:rPr>
        <w:t>NoSQL</w:t>
      </w:r>
      <w:r w:rsidRPr="0002346E">
        <w:t xml:space="preserve"> </w:t>
      </w:r>
      <w:r>
        <w:t>БД.</w:t>
      </w:r>
      <w:r>
        <w:t xml:space="preserve"> </w:t>
      </w:r>
      <w:proofErr w:type="spellStart"/>
      <w:r>
        <w:t>Графовые</w:t>
      </w:r>
      <w:proofErr w:type="spellEnd"/>
      <w:r>
        <w:t xml:space="preserve"> базы данных.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rPr>
          <w:lang w:val="en-US"/>
        </w:rPr>
        <w:t>NoSQL</w:t>
      </w:r>
      <w:r w:rsidRPr="0002346E">
        <w:t xml:space="preserve"> </w:t>
      </w:r>
      <w:r>
        <w:t>БД.</w:t>
      </w:r>
      <w:r>
        <w:t xml:space="preserve"> Базы данных ключ-значение.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rPr>
          <w:lang w:val="en-US"/>
        </w:rPr>
        <w:t>NoSQL</w:t>
      </w:r>
      <w:r w:rsidRPr="0002346E">
        <w:t xml:space="preserve"> </w:t>
      </w:r>
      <w:r>
        <w:t>БД.</w:t>
      </w:r>
      <w:r>
        <w:t xml:space="preserve"> Документальные БД.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rPr>
          <w:lang w:val="en-US"/>
        </w:rPr>
        <w:t>CAP</w:t>
      </w:r>
      <w:r w:rsidRPr="0002346E">
        <w:t>-</w:t>
      </w:r>
      <w:r>
        <w:t>теорема.</w:t>
      </w:r>
      <w:r w:rsidRPr="0002346E">
        <w:t xml:space="preserve"> </w:t>
      </w:r>
      <w:r>
        <w:t xml:space="preserve">Принципы, на которых строится </w:t>
      </w:r>
      <w:r>
        <w:rPr>
          <w:lang w:val="en-US"/>
        </w:rPr>
        <w:t>CAP</w:t>
      </w:r>
      <w:r w:rsidRPr="0002346E">
        <w:t xml:space="preserve"> </w:t>
      </w:r>
      <w:r>
        <w:t xml:space="preserve">теорема, и как они реализуются в </w:t>
      </w:r>
      <w:r>
        <w:rPr>
          <w:lang w:val="en-US"/>
        </w:rPr>
        <w:t>NoSQL</w:t>
      </w:r>
      <w:r w:rsidRPr="0002346E">
        <w:t xml:space="preserve"> </w:t>
      </w:r>
      <w:r>
        <w:t>БД</w:t>
      </w:r>
    </w:p>
    <w:p w:rsidR="0002346E" w:rsidRPr="0002346E" w:rsidRDefault="0002346E" w:rsidP="006F4EE5">
      <w:pPr>
        <w:pStyle w:val="a3"/>
        <w:numPr>
          <w:ilvl w:val="0"/>
          <w:numId w:val="1"/>
        </w:numPr>
      </w:pPr>
      <w:r>
        <w:rPr>
          <w:lang w:val="en-US"/>
        </w:rPr>
        <w:t>BASE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t xml:space="preserve">Разграничение доступа в </w:t>
      </w:r>
      <w:r>
        <w:rPr>
          <w:lang w:val="en-US"/>
        </w:rPr>
        <w:t>NoSQL</w:t>
      </w:r>
      <w:r w:rsidRPr="0002346E">
        <w:t xml:space="preserve"> </w:t>
      </w:r>
      <w:r>
        <w:t>БД. Детальный (</w:t>
      </w:r>
      <w:r>
        <w:rPr>
          <w:lang w:val="en-US"/>
        </w:rPr>
        <w:t>fine</w:t>
      </w:r>
      <w:r w:rsidRPr="0002346E">
        <w:t>-</w:t>
      </w:r>
      <w:r>
        <w:rPr>
          <w:lang w:val="en-US"/>
        </w:rPr>
        <w:t>grained</w:t>
      </w:r>
      <w:r>
        <w:t>) контроль доступа.</w:t>
      </w:r>
    </w:p>
    <w:p w:rsidR="0002346E" w:rsidRDefault="0002346E" w:rsidP="006F4EE5">
      <w:pPr>
        <w:pStyle w:val="a3"/>
        <w:numPr>
          <w:ilvl w:val="0"/>
          <w:numId w:val="1"/>
        </w:numPr>
      </w:pPr>
      <w:r>
        <w:t xml:space="preserve">Иерархия объектов доступа в </w:t>
      </w:r>
      <w:r>
        <w:rPr>
          <w:lang w:val="en-US"/>
        </w:rPr>
        <w:t>NoSQL</w:t>
      </w:r>
      <w:r w:rsidRPr="0002346E">
        <w:t xml:space="preserve">. </w:t>
      </w:r>
      <w:r>
        <w:t xml:space="preserve">Особенности разграничения доступа для каждого типа </w:t>
      </w:r>
      <w:r>
        <w:rPr>
          <w:lang w:val="en-US"/>
        </w:rPr>
        <w:t>NoSQL</w:t>
      </w:r>
      <w:r w:rsidRPr="0002346E">
        <w:t xml:space="preserve"> </w:t>
      </w:r>
      <w:r>
        <w:t>БД.</w:t>
      </w:r>
      <w:bookmarkStart w:id="0" w:name="_GoBack"/>
      <w:bookmarkEnd w:id="0"/>
      <w:r>
        <w:t xml:space="preserve"> </w:t>
      </w:r>
      <w:r w:rsidRPr="0002346E">
        <w:t xml:space="preserve"> </w:t>
      </w:r>
    </w:p>
    <w:sectPr w:rsidR="00023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9379D3"/>
    <w:multiLevelType w:val="hybridMultilevel"/>
    <w:tmpl w:val="F86E3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E3"/>
    <w:rsid w:val="000201D7"/>
    <w:rsid w:val="0002346E"/>
    <w:rsid w:val="003123CC"/>
    <w:rsid w:val="00326C8D"/>
    <w:rsid w:val="004E4BA1"/>
    <w:rsid w:val="006F4EE5"/>
    <w:rsid w:val="00760C9F"/>
    <w:rsid w:val="008C27E0"/>
    <w:rsid w:val="00CF60E3"/>
    <w:rsid w:val="00E3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BAED9"/>
  <w15:chartTrackingRefBased/>
  <w15:docId w15:val="{9F9D6063-C6D1-42FC-AD86-EDEE11C7C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Taranov</dc:creator>
  <cp:keywords/>
  <dc:description/>
  <cp:lastModifiedBy>Sergey Taranov</cp:lastModifiedBy>
  <cp:revision>5</cp:revision>
  <dcterms:created xsi:type="dcterms:W3CDTF">2024-12-10T11:03:00Z</dcterms:created>
  <dcterms:modified xsi:type="dcterms:W3CDTF">2024-12-10T11:21:00Z</dcterms:modified>
</cp:coreProperties>
</file>