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6CD" w:rsidRPr="009146B1" w:rsidRDefault="00954608" w:rsidP="00954608">
      <w:pPr>
        <w:pStyle w:val="Title"/>
        <w:rPr>
          <w:rFonts w:ascii="Trebuchet MS" w:hAnsi="Trebuchet MS"/>
        </w:rPr>
      </w:pPr>
      <w:r w:rsidRPr="009146B1">
        <w:rPr>
          <w:rFonts w:ascii="Trebuchet MS" w:hAnsi="Trebuchet MS"/>
        </w:rPr>
        <w:t>Super Simple Stock</w:t>
      </w:r>
    </w:p>
    <w:p w:rsidR="00954608" w:rsidRPr="009146B1" w:rsidRDefault="00954608" w:rsidP="00954608">
      <w:pPr>
        <w:rPr>
          <w:rFonts w:ascii="Trebuchet MS" w:hAnsi="Trebuchet MS"/>
        </w:rPr>
      </w:pPr>
    </w:p>
    <w:p w:rsidR="00954608" w:rsidRPr="009146B1" w:rsidRDefault="00954608" w:rsidP="00954608">
      <w:pPr>
        <w:pStyle w:val="Heading1"/>
        <w:rPr>
          <w:rFonts w:ascii="Trebuchet MS" w:hAnsi="Trebuchet MS"/>
        </w:rPr>
      </w:pPr>
      <w:r w:rsidRPr="009146B1">
        <w:rPr>
          <w:rFonts w:ascii="Trebuchet MS" w:hAnsi="Trebuchet MS"/>
        </w:rPr>
        <w:t>UseCases</w:t>
      </w:r>
    </w:p>
    <w:p w:rsidR="00954608" w:rsidRPr="009146B1" w:rsidRDefault="00954608" w:rsidP="00954608">
      <w:pPr>
        <w:rPr>
          <w:rFonts w:ascii="Trebuchet MS" w:hAnsi="Trebuchet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954608" w:rsidRPr="009146B1" w:rsidTr="009146B1">
        <w:tc>
          <w:tcPr>
            <w:tcW w:w="3145" w:type="dxa"/>
          </w:tcPr>
          <w:p w:rsidR="00954608" w:rsidRPr="009146B1" w:rsidRDefault="00954608" w:rsidP="00954608">
            <w:pPr>
              <w:rPr>
                <w:rFonts w:ascii="Trebuchet MS" w:hAnsi="Trebuchet MS"/>
                <w:b/>
              </w:rPr>
            </w:pPr>
            <w:r w:rsidRPr="009146B1">
              <w:rPr>
                <w:rFonts w:ascii="Trebuchet MS" w:hAnsi="Trebuchet MS"/>
                <w:b/>
              </w:rPr>
              <w:t>UseCase No</w:t>
            </w:r>
          </w:p>
        </w:tc>
        <w:tc>
          <w:tcPr>
            <w:tcW w:w="6205" w:type="dxa"/>
          </w:tcPr>
          <w:p w:rsidR="00954608" w:rsidRPr="009146B1" w:rsidRDefault="00954608" w:rsidP="00954608">
            <w:pPr>
              <w:rPr>
                <w:rFonts w:ascii="Trebuchet MS" w:hAnsi="Trebuchet MS"/>
                <w:b/>
              </w:rPr>
            </w:pPr>
            <w:r w:rsidRPr="009146B1">
              <w:rPr>
                <w:rFonts w:ascii="Trebuchet MS" w:hAnsi="Trebuchet MS"/>
                <w:b/>
              </w:rPr>
              <w:t>Description</w:t>
            </w:r>
          </w:p>
        </w:tc>
      </w:tr>
      <w:tr w:rsidR="00954608" w:rsidRPr="009146B1" w:rsidTr="009146B1">
        <w:tc>
          <w:tcPr>
            <w:tcW w:w="314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UC_DIVIDEND</w:t>
            </w:r>
          </w:p>
        </w:tc>
        <w:tc>
          <w:tcPr>
            <w:tcW w:w="620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Given a market price as input, calculate the dividend yield</w:t>
            </w:r>
          </w:p>
        </w:tc>
      </w:tr>
      <w:tr w:rsidR="00954608" w:rsidRPr="009146B1" w:rsidTr="009146B1">
        <w:tc>
          <w:tcPr>
            <w:tcW w:w="314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UC_PE_RATIO</w:t>
            </w:r>
          </w:p>
        </w:tc>
        <w:tc>
          <w:tcPr>
            <w:tcW w:w="620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Given a market price as input, calculate the P/E Ratio</w:t>
            </w:r>
          </w:p>
        </w:tc>
      </w:tr>
      <w:tr w:rsidR="00954608" w:rsidRPr="009146B1" w:rsidTr="009146B1">
        <w:tc>
          <w:tcPr>
            <w:tcW w:w="314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UC_TRADE</w:t>
            </w:r>
          </w:p>
        </w:tc>
        <w:tc>
          <w:tcPr>
            <w:tcW w:w="620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Record a trade, with timestamp, quantity of shares, buy or sell indicator and trade price</w:t>
            </w:r>
          </w:p>
        </w:tc>
      </w:tr>
      <w:tr w:rsidR="00954608" w:rsidRPr="009146B1" w:rsidTr="009146B1">
        <w:tc>
          <w:tcPr>
            <w:tcW w:w="314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UC_VOLUME_WEIGHTED</w:t>
            </w:r>
          </w:p>
        </w:tc>
        <w:tc>
          <w:tcPr>
            <w:tcW w:w="620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Calculate Volume Weighted Stock Price based on trades in past 15 minutes</w:t>
            </w:r>
          </w:p>
        </w:tc>
      </w:tr>
      <w:tr w:rsidR="00954608" w:rsidRPr="009146B1" w:rsidTr="009146B1">
        <w:tc>
          <w:tcPr>
            <w:tcW w:w="314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UC_GBCE_INDEX</w:t>
            </w:r>
          </w:p>
        </w:tc>
        <w:tc>
          <w:tcPr>
            <w:tcW w:w="620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Calculate the GBCE All Share Index using the geometric mean of prices for all stocks</w:t>
            </w:r>
          </w:p>
        </w:tc>
      </w:tr>
      <w:tr w:rsidR="009146B1" w:rsidRPr="009146B1" w:rsidTr="009146B1">
        <w:tc>
          <w:tcPr>
            <w:tcW w:w="3145" w:type="dxa"/>
          </w:tcPr>
          <w:p w:rsidR="009146B1" w:rsidRPr="009146B1" w:rsidRDefault="009146B1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UC_RECENT_TRANSACTIONS</w:t>
            </w:r>
          </w:p>
        </w:tc>
        <w:tc>
          <w:tcPr>
            <w:tcW w:w="6205" w:type="dxa"/>
          </w:tcPr>
          <w:p w:rsidR="009146B1" w:rsidRPr="009146B1" w:rsidRDefault="009146B1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Get the list of transactions that happened for the cache configured time span</w:t>
            </w:r>
          </w:p>
        </w:tc>
      </w:tr>
    </w:tbl>
    <w:p w:rsidR="00954608" w:rsidRPr="009146B1" w:rsidRDefault="00954608" w:rsidP="00954608">
      <w:pPr>
        <w:rPr>
          <w:rFonts w:ascii="Trebuchet MS" w:hAnsi="Trebuchet MS"/>
        </w:rPr>
      </w:pPr>
    </w:p>
    <w:p w:rsidR="00954608" w:rsidRPr="009146B1" w:rsidRDefault="00954608" w:rsidP="00954608">
      <w:pPr>
        <w:pStyle w:val="Heading1"/>
        <w:rPr>
          <w:rFonts w:ascii="Trebuchet MS" w:hAnsi="Trebuchet MS"/>
        </w:rPr>
      </w:pPr>
      <w:r w:rsidRPr="009146B1">
        <w:rPr>
          <w:rFonts w:ascii="Trebuchet MS" w:hAnsi="Trebuchet MS"/>
        </w:rPr>
        <w:t xml:space="preserve">Technologies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954608" w:rsidRPr="009146B1" w:rsidTr="009146B1">
        <w:tc>
          <w:tcPr>
            <w:tcW w:w="404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Name</w:t>
            </w:r>
          </w:p>
        </w:tc>
        <w:tc>
          <w:tcPr>
            <w:tcW w:w="530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Description</w:t>
            </w:r>
          </w:p>
        </w:tc>
      </w:tr>
      <w:tr w:rsidR="00954608" w:rsidRPr="009146B1" w:rsidTr="009146B1">
        <w:tc>
          <w:tcPr>
            <w:tcW w:w="404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Maven</w:t>
            </w:r>
          </w:p>
        </w:tc>
        <w:tc>
          <w:tcPr>
            <w:tcW w:w="530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Used for build. Maven is a project management and comprehension tool that provides developers a complete build lifecycle framework</w:t>
            </w:r>
          </w:p>
        </w:tc>
      </w:tr>
      <w:tr w:rsidR="00954608" w:rsidRPr="009146B1" w:rsidTr="009146B1">
        <w:tc>
          <w:tcPr>
            <w:tcW w:w="404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SpringBoot with web, test and tomcat starter</w:t>
            </w:r>
          </w:p>
        </w:tc>
        <w:tc>
          <w:tcPr>
            <w:tcW w:w="530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Spring boot makes development faster and the starters option gives the spread to choose the right one that suits the requirement.</w:t>
            </w:r>
          </w:p>
        </w:tc>
      </w:tr>
      <w:tr w:rsidR="00954608" w:rsidRPr="009146B1" w:rsidTr="009146B1">
        <w:tc>
          <w:tcPr>
            <w:tcW w:w="404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Guava</w:t>
            </w:r>
          </w:p>
        </w:tc>
        <w:tc>
          <w:tcPr>
            <w:tcW w:w="530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Used for caching, all the in-memory requirement is achieved by this. Guava has its own internal eviction event, which would remove the e</w:t>
            </w:r>
            <w:r w:rsidR="009146B1">
              <w:rPr>
                <w:rFonts w:ascii="Trebuchet MS" w:hAnsi="Trebuchet MS"/>
              </w:rPr>
              <w:t>e</w:t>
            </w:r>
            <w:r w:rsidRPr="009146B1">
              <w:rPr>
                <w:rFonts w:ascii="Trebuchet MS" w:hAnsi="Trebuchet MS"/>
              </w:rPr>
              <w:t>lments after specified internal. Guava is quick when it comes to development and matched the requirement. There are other Caching like Redis,EHCache, Infinispan etc</w:t>
            </w:r>
          </w:p>
        </w:tc>
      </w:tr>
      <w:tr w:rsidR="00954608" w:rsidRPr="009146B1" w:rsidTr="009146B1">
        <w:tc>
          <w:tcPr>
            <w:tcW w:w="404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Swagger</w:t>
            </w:r>
          </w:p>
        </w:tc>
        <w:tc>
          <w:tcPr>
            <w:tcW w:w="530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Swagger gives nice api documentation and can be smoothly integrated. Also, gives an opportunity to test the code seamlessly</w:t>
            </w:r>
          </w:p>
        </w:tc>
      </w:tr>
      <w:tr w:rsidR="00954608" w:rsidRPr="009146B1" w:rsidTr="009146B1">
        <w:tc>
          <w:tcPr>
            <w:tcW w:w="404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Testng</w:t>
            </w:r>
          </w:p>
        </w:tc>
        <w:tc>
          <w:tcPr>
            <w:tcW w:w="530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For testing with datasets</w:t>
            </w:r>
          </w:p>
        </w:tc>
      </w:tr>
      <w:tr w:rsidR="00954608" w:rsidRPr="009146B1" w:rsidTr="009146B1">
        <w:tc>
          <w:tcPr>
            <w:tcW w:w="404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Mockito</w:t>
            </w:r>
          </w:p>
        </w:tc>
        <w:tc>
          <w:tcPr>
            <w:tcW w:w="530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For mocking the services and testing individual components</w:t>
            </w:r>
          </w:p>
        </w:tc>
      </w:tr>
      <w:tr w:rsidR="00954608" w:rsidRPr="009146B1" w:rsidTr="009146B1">
        <w:tc>
          <w:tcPr>
            <w:tcW w:w="404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BDDMOckito</w:t>
            </w:r>
          </w:p>
        </w:tc>
        <w:tc>
          <w:tcPr>
            <w:tcW w:w="530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For rest testing</w:t>
            </w:r>
          </w:p>
        </w:tc>
      </w:tr>
      <w:tr w:rsidR="00954608" w:rsidRPr="009146B1" w:rsidTr="009146B1">
        <w:tc>
          <w:tcPr>
            <w:tcW w:w="404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Junit</w:t>
            </w:r>
          </w:p>
        </w:tc>
        <w:tc>
          <w:tcPr>
            <w:tcW w:w="530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For testing</w:t>
            </w:r>
          </w:p>
        </w:tc>
      </w:tr>
    </w:tbl>
    <w:p w:rsidR="00954608" w:rsidRPr="009146B1" w:rsidRDefault="00954608" w:rsidP="00954608">
      <w:pPr>
        <w:rPr>
          <w:rFonts w:ascii="Trebuchet MS" w:hAnsi="Trebuchet MS"/>
        </w:rPr>
      </w:pPr>
    </w:p>
    <w:p w:rsidR="00954608" w:rsidRPr="009146B1" w:rsidRDefault="00954608" w:rsidP="00954608">
      <w:pPr>
        <w:rPr>
          <w:rFonts w:ascii="Trebuchet MS" w:hAnsi="Trebuchet MS"/>
        </w:rPr>
      </w:pPr>
    </w:p>
    <w:p w:rsidR="00954608" w:rsidRPr="009146B1" w:rsidRDefault="00954608" w:rsidP="00954608">
      <w:pPr>
        <w:pStyle w:val="Heading1"/>
        <w:rPr>
          <w:rFonts w:ascii="Trebuchet MS" w:hAnsi="Trebuchet MS"/>
        </w:rPr>
      </w:pPr>
      <w:r w:rsidRPr="009146B1">
        <w:rPr>
          <w:rFonts w:ascii="Trebuchet MS" w:hAnsi="Trebuchet MS"/>
        </w:rPr>
        <w:lastRenderedPageBreak/>
        <w:t>API’s to fulfill usecase requirements</w:t>
      </w:r>
    </w:p>
    <w:p w:rsidR="009146B1" w:rsidRPr="009146B1" w:rsidRDefault="009146B1" w:rsidP="009146B1">
      <w:pPr>
        <w:rPr>
          <w:rFonts w:ascii="Trebuchet MS" w:hAnsi="Trebuchet MS"/>
        </w:rPr>
      </w:pPr>
      <w:r w:rsidRPr="009146B1">
        <w:rPr>
          <w:rFonts w:ascii="Trebuchet MS" w:hAnsi="Trebuchet MS"/>
        </w:rPr>
        <w:t>All the apis are exposed over rest and swagger integrated. This (</w:t>
      </w:r>
      <w:r w:rsidRPr="00E53B35">
        <w:rPr>
          <w:rFonts w:ascii="Trebuchet MS" w:hAnsi="Trebuchet MS"/>
          <w:b/>
        </w:rPr>
        <w:t>localhost:8080/swagger-ui.html</w:t>
      </w:r>
      <w:r w:rsidRPr="009146B1">
        <w:rPr>
          <w:rFonts w:ascii="Trebuchet MS" w:hAnsi="Trebuchet MS"/>
        </w:rPr>
        <w:t>) can be used as the entry point as the application would be on port 8080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1260"/>
        <w:gridCol w:w="2700"/>
        <w:gridCol w:w="2695"/>
      </w:tblGrid>
      <w:tr w:rsidR="00954608" w:rsidRPr="009146B1" w:rsidTr="009146B1">
        <w:tc>
          <w:tcPr>
            <w:tcW w:w="269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API Name</w:t>
            </w:r>
          </w:p>
        </w:tc>
        <w:tc>
          <w:tcPr>
            <w:tcW w:w="1260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Method</w:t>
            </w:r>
          </w:p>
        </w:tc>
        <w:tc>
          <w:tcPr>
            <w:tcW w:w="2700" w:type="dxa"/>
          </w:tcPr>
          <w:p w:rsidR="00954608" w:rsidRPr="009146B1" w:rsidRDefault="009146B1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 xml:space="preserve">Satisfied </w:t>
            </w:r>
            <w:r w:rsidR="00954608" w:rsidRPr="009146B1">
              <w:rPr>
                <w:rFonts w:ascii="Trebuchet MS" w:hAnsi="Trebuchet MS"/>
              </w:rPr>
              <w:t>UseCase</w:t>
            </w:r>
            <w:r w:rsidRPr="009146B1">
              <w:rPr>
                <w:rFonts w:ascii="Trebuchet MS" w:hAnsi="Trebuchet MS"/>
              </w:rPr>
              <w:t>s</w:t>
            </w:r>
          </w:p>
        </w:tc>
        <w:tc>
          <w:tcPr>
            <w:tcW w:w="2695" w:type="dxa"/>
          </w:tcPr>
          <w:p w:rsidR="00954608" w:rsidRPr="009146B1" w:rsidRDefault="00954608" w:rsidP="00954608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Description</w:t>
            </w:r>
          </w:p>
        </w:tc>
      </w:tr>
      <w:tr w:rsidR="009146B1" w:rsidRPr="009146B1" w:rsidTr="009146B1">
        <w:tc>
          <w:tcPr>
            <w:tcW w:w="2695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/stocks/dividend</w:t>
            </w:r>
          </w:p>
        </w:tc>
        <w:tc>
          <w:tcPr>
            <w:tcW w:w="1260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GET</w:t>
            </w:r>
          </w:p>
        </w:tc>
        <w:tc>
          <w:tcPr>
            <w:tcW w:w="2700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UC_DIVIDEND</w:t>
            </w:r>
          </w:p>
        </w:tc>
        <w:tc>
          <w:tcPr>
            <w:tcW w:w="2695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Calculate dividend based on Symbol and MarketPrice</w:t>
            </w:r>
          </w:p>
        </w:tc>
      </w:tr>
      <w:tr w:rsidR="009146B1" w:rsidRPr="009146B1" w:rsidTr="009146B1">
        <w:tc>
          <w:tcPr>
            <w:tcW w:w="2695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/stocks/pe-ratio</w:t>
            </w:r>
          </w:p>
        </w:tc>
        <w:tc>
          <w:tcPr>
            <w:tcW w:w="1260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GET</w:t>
            </w:r>
          </w:p>
        </w:tc>
        <w:tc>
          <w:tcPr>
            <w:tcW w:w="2700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UC_PE_RATIO</w:t>
            </w:r>
          </w:p>
        </w:tc>
        <w:tc>
          <w:tcPr>
            <w:tcW w:w="2695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Calculate price earning ratio based on Symbol and MarketPrice</w:t>
            </w:r>
          </w:p>
        </w:tc>
      </w:tr>
      <w:tr w:rsidR="009146B1" w:rsidRPr="009146B1" w:rsidTr="009146B1">
        <w:tc>
          <w:tcPr>
            <w:tcW w:w="2695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/trade/index</w:t>
            </w:r>
          </w:p>
        </w:tc>
        <w:tc>
          <w:tcPr>
            <w:tcW w:w="1260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GET</w:t>
            </w:r>
          </w:p>
        </w:tc>
        <w:tc>
          <w:tcPr>
            <w:tcW w:w="2700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UC_GBCE_INDEX</w:t>
            </w:r>
            <w:r w:rsidRPr="009146B1">
              <w:rPr>
                <w:rFonts w:ascii="Trebuchet MS" w:hAnsi="Trebuchet MS"/>
              </w:rPr>
              <w:t xml:space="preserve"> </w:t>
            </w:r>
          </w:p>
        </w:tc>
        <w:tc>
          <w:tcPr>
            <w:tcW w:w="2695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Calculate GBCE Index</w:t>
            </w:r>
          </w:p>
        </w:tc>
      </w:tr>
      <w:tr w:rsidR="009146B1" w:rsidRPr="009146B1" w:rsidTr="009146B1">
        <w:tc>
          <w:tcPr>
            <w:tcW w:w="2695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/trade/transact</w:t>
            </w:r>
          </w:p>
        </w:tc>
        <w:tc>
          <w:tcPr>
            <w:tcW w:w="1260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POST</w:t>
            </w:r>
          </w:p>
        </w:tc>
        <w:tc>
          <w:tcPr>
            <w:tcW w:w="2700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UC_TRADE</w:t>
            </w:r>
            <w:r w:rsidRPr="009146B1">
              <w:rPr>
                <w:rFonts w:ascii="Trebuchet MS" w:hAnsi="Trebuchet MS"/>
              </w:rPr>
              <w:t xml:space="preserve"> </w:t>
            </w:r>
          </w:p>
        </w:tc>
        <w:tc>
          <w:tcPr>
            <w:tcW w:w="2695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Record a trade, with timestamp, quantity of shares, buy or sell indicator and trade price</w:t>
            </w:r>
          </w:p>
        </w:tc>
      </w:tr>
      <w:tr w:rsidR="009146B1" w:rsidRPr="009146B1" w:rsidTr="009146B1">
        <w:tc>
          <w:tcPr>
            <w:tcW w:w="2695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/trade/transactions</w:t>
            </w:r>
          </w:p>
        </w:tc>
        <w:tc>
          <w:tcPr>
            <w:tcW w:w="1260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GET</w:t>
            </w:r>
          </w:p>
        </w:tc>
        <w:tc>
          <w:tcPr>
            <w:tcW w:w="2700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UC_RECENT_TRANSACTIONS</w:t>
            </w:r>
          </w:p>
        </w:tc>
        <w:tc>
          <w:tcPr>
            <w:tcW w:w="2695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Get all the recent transactions</w:t>
            </w:r>
          </w:p>
        </w:tc>
      </w:tr>
      <w:tr w:rsidR="009146B1" w:rsidRPr="009146B1" w:rsidTr="009146B1">
        <w:tc>
          <w:tcPr>
            <w:tcW w:w="2695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/trade/volumeWeightedPrice</w:t>
            </w:r>
          </w:p>
        </w:tc>
        <w:tc>
          <w:tcPr>
            <w:tcW w:w="1260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GET</w:t>
            </w:r>
          </w:p>
        </w:tc>
        <w:tc>
          <w:tcPr>
            <w:tcW w:w="2700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UC_VOLUME_WEIGHTED</w:t>
            </w:r>
          </w:p>
        </w:tc>
        <w:tc>
          <w:tcPr>
            <w:tcW w:w="2695" w:type="dxa"/>
          </w:tcPr>
          <w:p w:rsidR="009146B1" w:rsidRPr="009146B1" w:rsidRDefault="009146B1" w:rsidP="009146B1">
            <w:pPr>
              <w:rPr>
                <w:rFonts w:ascii="Trebuchet MS" w:hAnsi="Trebuchet MS"/>
              </w:rPr>
            </w:pPr>
            <w:r w:rsidRPr="009146B1">
              <w:rPr>
                <w:rFonts w:ascii="Trebuchet MS" w:hAnsi="Trebuchet MS"/>
              </w:rPr>
              <w:t>Calculate Volume Weighted Weight Price for the Symbol</w:t>
            </w:r>
          </w:p>
        </w:tc>
      </w:tr>
    </w:tbl>
    <w:p w:rsidR="00954608" w:rsidRPr="009146B1" w:rsidRDefault="00954608" w:rsidP="00954608">
      <w:pPr>
        <w:rPr>
          <w:rFonts w:ascii="Trebuchet MS" w:hAnsi="Trebuchet MS"/>
        </w:rPr>
      </w:pPr>
    </w:p>
    <w:p w:rsidR="009146B1" w:rsidRDefault="009146B1" w:rsidP="009146B1">
      <w:pPr>
        <w:pStyle w:val="Heading2"/>
        <w:rPr>
          <w:rFonts w:ascii="Trebuchet MS" w:hAnsi="Trebuchet MS"/>
          <w:sz w:val="32"/>
          <w:szCs w:val="32"/>
        </w:rPr>
      </w:pPr>
      <w:r w:rsidRPr="009146B1">
        <w:rPr>
          <w:rFonts w:ascii="Trebuchet MS" w:hAnsi="Trebuchet MS"/>
          <w:sz w:val="32"/>
          <w:szCs w:val="32"/>
        </w:rPr>
        <w:t xml:space="preserve">Assumption and </w:t>
      </w:r>
      <w:r>
        <w:rPr>
          <w:rFonts w:ascii="Trebuchet MS" w:hAnsi="Trebuchet MS"/>
          <w:sz w:val="32"/>
          <w:szCs w:val="32"/>
        </w:rPr>
        <w:t>I</w:t>
      </w:r>
      <w:r w:rsidRPr="009146B1">
        <w:rPr>
          <w:rFonts w:ascii="Trebuchet MS" w:hAnsi="Trebuchet MS"/>
          <w:sz w:val="32"/>
          <w:szCs w:val="32"/>
        </w:rPr>
        <w:t>mprovement</w:t>
      </w:r>
    </w:p>
    <w:p w:rsidR="009146B1" w:rsidRPr="009146B1" w:rsidRDefault="009146B1" w:rsidP="009146B1"/>
    <w:p w:rsidR="009146B1" w:rsidRPr="00E53B35" w:rsidRDefault="009146B1" w:rsidP="009435E7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E53B35">
        <w:rPr>
          <w:rFonts w:ascii="Trebuchet MS" w:hAnsi="Trebuchet MS"/>
        </w:rPr>
        <w:t>A</w:t>
      </w:r>
      <w:r w:rsidRPr="00E53B35">
        <w:rPr>
          <w:rFonts w:ascii="Trebuchet MS" w:hAnsi="Trebuchet MS"/>
        </w:rPr>
        <w:t>ll the transaction details are getting fetch directly from cache. In real time scenario, considering volume, we should have got it done pa</w:t>
      </w:r>
      <w:r w:rsidRPr="00E53B35">
        <w:rPr>
          <w:rFonts w:ascii="Trebuchet MS" w:hAnsi="Trebuchet MS"/>
        </w:rPr>
        <w:t>g</w:t>
      </w:r>
      <w:r w:rsidRPr="00E53B35">
        <w:rPr>
          <w:rFonts w:ascii="Trebuchet MS" w:hAnsi="Trebuchet MS"/>
        </w:rPr>
        <w:t>inated</w:t>
      </w:r>
    </w:p>
    <w:p w:rsidR="009146B1" w:rsidRPr="00E53B35" w:rsidRDefault="009146B1" w:rsidP="00485D9B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E53B35">
        <w:rPr>
          <w:rFonts w:ascii="Trebuchet MS" w:hAnsi="Trebuchet MS"/>
        </w:rPr>
        <w:t>C</w:t>
      </w:r>
      <w:r w:rsidRPr="00E53B35">
        <w:rPr>
          <w:rFonts w:ascii="Trebuchet MS" w:hAnsi="Trebuchet MS"/>
        </w:rPr>
        <w:t>alculation logic - currently everything is happening within java code, we should be using some external tools like MAPLE, MATLAB, numpy a python library is also helpful</w:t>
      </w:r>
    </w:p>
    <w:p w:rsidR="009146B1" w:rsidRPr="00E53B35" w:rsidRDefault="009146B1" w:rsidP="00FA0C04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E53B35">
        <w:rPr>
          <w:rFonts w:ascii="Trebuchet MS" w:hAnsi="Trebuchet MS"/>
        </w:rPr>
        <w:t>S</w:t>
      </w:r>
      <w:r w:rsidRPr="00E53B35">
        <w:rPr>
          <w:rFonts w:ascii="Trebuchet MS" w:hAnsi="Trebuchet MS"/>
        </w:rPr>
        <w:t>torage service - currently service layer is calling the repositories and repositories DB(Cache). We could have had a StorageService, with different implementations for Cache and DataBase</w:t>
      </w:r>
    </w:p>
    <w:p w:rsidR="009146B1" w:rsidRPr="00E53B35" w:rsidRDefault="009146B1" w:rsidP="00B62C27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E53B35">
        <w:rPr>
          <w:rFonts w:ascii="Trebuchet MS" w:hAnsi="Trebuchet MS"/>
        </w:rPr>
        <w:t>S</w:t>
      </w:r>
      <w:r w:rsidRPr="00E53B35">
        <w:rPr>
          <w:rFonts w:ascii="Trebuchet MS" w:hAnsi="Trebuchet MS"/>
        </w:rPr>
        <w:t>upport Json request instead of query params, and pass the same Json to Service</w:t>
      </w:r>
    </w:p>
    <w:p w:rsidR="009146B1" w:rsidRPr="00E53B35" w:rsidRDefault="009146B1" w:rsidP="00E53B35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9146B1">
        <w:rPr>
          <w:rFonts w:ascii="Trebuchet MS" w:hAnsi="Trebuchet MS"/>
        </w:rPr>
        <w:t>I</w:t>
      </w:r>
      <w:r w:rsidRPr="009146B1">
        <w:rPr>
          <w:rFonts w:ascii="Trebuchet MS" w:hAnsi="Trebuchet MS"/>
        </w:rPr>
        <w:t xml:space="preserve">n real world, user would be having a login page, we can have a request tracer (unique id) associated with his session. All the information that is getting logged would have this id printed. This makes </w:t>
      </w:r>
      <w:r w:rsidR="00844E7A" w:rsidRPr="009146B1">
        <w:rPr>
          <w:rFonts w:ascii="Trebuchet MS" w:hAnsi="Trebuchet MS"/>
        </w:rPr>
        <w:t>analyzing</w:t>
      </w:r>
      <w:r w:rsidRPr="009146B1">
        <w:rPr>
          <w:rFonts w:ascii="Trebuchet MS" w:hAnsi="Trebuchet MS"/>
        </w:rPr>
        <w:t xml:space="preserve"> an issue on prod easier when integrated with SPLUNK or Kibana</w:t>
      </w:r>
    </w:p>
    <w:p w:rsidR="009146B1" w:rsidRDefault="009146B1" w:rsidP="009146B1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 w:rsidRPr="009146B1">
        <w:rPr>
          <w:rFonts w:ascii="Trebuchet MS" w:hAnsi="Trebuchet MS"/>
        </w:rPr>
        <w:t>G</w:t>
      </w:r>
      <w:r w:rsidRPr="009146B1">
        <w:rPr>
          <w:rFonts w:ascii="Trebuchet MS" w:hAnsi="Trebuchet MS"/>
        </w:rPr>
        <w:t>uava - intention was to move the data that is getting removed from in-memory cache to database(another cache). Guava was not calling the onRemoval event immediately when the data is getting evicted</w:t>
      </w:r>
    </w:p>
    <w:p w:rsidR="00E53B35" w:rsidRDefault="00E53B35" w:rsidP="00E53B35">
      <w:pPr>
        <w:pStyle w:val="Heading1"/>
        <w:rPr>
          <w:rFonts w:ascii="Trebuchet MS" w:hAnsi="Trebuchet MS"/>
        </w:rPr>
      </w:pPr>
      <w:r>
        <w:rPr>
          <w:rFonts w:ascii="Trebuchet MS" w:hAnsi="Trebuchet MS"/>
        </w:rPr>
        <w:t>Running the application</w:t>
      </w:r>
    </w:p>
    <w:p w:rsidR="00E53B35" w:rsidRDefault="00E53B35" w:rsidP="00844E7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 w:rsidRPr="00844E7A">
        <w:rPr>
          <w:rFonts w:ascii="Trebuchet MS" w:hAnsi="Trebuchet MS"/>
        </w:rPr>
        <w:t>spring-boot:run</w:t>
      </w:r>
      <w:r w:rsidR="00844E7A">
        <w:rPr>
          <w:rFonts w:ascii="Trebuchet MS" w:hAnsi="Trebuchet MS"/>
        </w:rPr>
        <w:t xml:space="preserve"> – to bring the application up</w:t>
      </w:r>
    </w:p>
    <w:p w:rsidR="00844E7A" w:rsidRDefault="00844E7A" w:rsidP="00844E7A">
      <w:pPr>
        <w:pStyle w:val="ListParagraph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mvn clean install – to build with testcases</w:t>
      </w:r>
    </w:p>
    <w:p w:rsidR="00844E7A" w:rsidRDefault="00844E7A" w:rsidP="00844E7A">
      <w:pPr>
        <w:pStyle w:val="Heading1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Testing</w:t>
      </w:r>
      <w:r>
        <w:rPr>
          <w:rFonts w:ascii="Trebuchet MS" w:hAnsi="Trebuchet MS"/>
        </w:rPr>
        <w:t xml:space="preserve"> the application</w:t>
      </w:r>
    </w:p>
    <w:p w:rsidR="00844E7A" w:rsidRDefault="00844E7A" w:rsidP="00844E7A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Using Tests - </w:t>
      </w:r>
      <w:r w:rsidRPr="00844E7A">
        <w:rPr>
          <w:rFonts w:ascii="Trebuchet MS" w:hAnsi="Trebuchet MS"/>
        </w:rPr>
        <w:t>Tests have been written for RestServices, Service and Repositories using Mockito, BDDMockito, Hamcrest, TestNg, MockMvc</w:t>
      </w:r>
    </w:p>
    <w:p w:rsidR="00844E7A" w:rsidRPr="00844E7A" w:rsidRDefault="00844E7A" w:rsidP="00844E7A">
      <w:pPr>
        <w:pStyle w:val="ListParagraph"/>
        <w:numPr>
          <w:ilvl w:val="0"/>
          <w:numId w:val="3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Using Swagger – Once the application is up, use </w:t>
      </w:r>
      <w:r w:rsidRPr="00E53B35">
        <w:rPr>
          <w:rFonts w:ascii="Trebuchet MS" w:hAnsi="Trebuchet MS"/>
          <w:b/>
        </w:rPr>
        <w:t>localhost:8080/swagger-ui.html</w:t>
      </w:r>
      <w:r>
        <w:rPr>
          <w:rFonts w:ascii="Trebuchet MS" w:hAnsi="Trebuchet MS"/>
        </w:rPr>
        <w:t xml:space="preserve"> to test</w:t>
      </w:r>
      <w:bookmarkStart w:id="0" w:name="_GoBack"/>
      <w:bookmarkEnd w:id="0"/>
    </w:p>
    <w:p w:rsidR="00844E7A" w:rsidRPr="00844E7A" w:rsidRDefault="00844E7A" w:rsidP="00844E7A">
      <w:pPr>
        <w:rPr>
          <w:rFonts w:ascii="Trebuchet MS" w:hAnsi="Trebuchet MS"/>
        </w:rPr>
      </w:pPr>
    </w:p>
    <w:sectPr w:rsidR="00844E7A" w:rsidRPr="00844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F3504F"/>
    <w:multiLevelType w:val="hybridMultilevel"/>
    <w:tmpl w:val="394C8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D16EA"/>
    <w:multiLevelType w:val="hybridMultilevel"/>
    <w:tmpl w:val="A2F65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23D30"/>
    <w:multiLevelType w:val="hybridMultilevel"/>
    <w:tmpl w:val="3F82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608"/>
    <w:rsid w:val="002D0FBB"/>
    <w:rsid w:val="00844E7A"/>
    <w:rsid w:val="009146B1"/>
    <w:rsid w:val="00954608"/>
    <w:rsid w:val="009A2E89"/>
    <w:rsid w:val="00E5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D2BF6-809E-4463-ADC2-30A0D3E1B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6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46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46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54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546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46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4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1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Nair, Jayakrishnan K</dc:creator>
  <cp:keywords/>
  <dc:description/>
  <cp:lastModifiedBy>Nair, Jayakrishnan K</cp:lastModifiedBy>
  <cp:revision>2</cp:revision>
  <dcterms:created xsi:type="dcterms:W3CDTF">2018-06-11T08:18:00Z</dcterms:created>
  <dcterms:modified xsi:type="dcterms:W3CDTF">2018-06-11T08:41:00Z</dcterms:modified>
</cp:coreProperties>
</file>