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LEFT side of the Transactions tab are data-entry tables (Excel Tables with filter dropdowns) - you type each entry on a new row. Columns: Deposit = Date, Bank, Account, Amount, Notes; Transactions = Date, Type, Bank, Account, Amount (use negatives for money out), Notes.</w:t>
      </w:r>
    </w:p>
    <w:p>
      <w:r>
        <w:t xml:space="preserve">Below the Transaction Log (rows 49-62) is an auto-posted Interest ledger - one line per account, read-only, generated by formula (not typed). It sits in separate rows from the log so filtering or sorting the log never affects 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A49:A62</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B49:B62</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E49:E62</w:t>
            </w:r>
          </w:p>
        </w:tc>
        <w:tc>
          <w:tcPr>
            <w:tcW w:w="4300" w:type="dxa"/>
            <w:vAlign w:val="center"/>
          </w:tcPr>
          <w:p>
            <w:r>
              <w:rPr>
                <w:rFonts w:ascii="Consolas" w:hAnsi="Consolas"/>
                <w:color w:val="1F3864"/>
                <w:sz w:val="18"/>
              </w:rPr>
              <w:t xml:space="preserve">=IFERROR(VLOOKUP(D49,Interest!$D$6:$Q$19,13,FALSE),0)</w:t>
            </w:r>
          </w:p>
        </w:tc>
        <w:tc>
          <w:tcPr>
            <w:tcW w:w="3800" w:type="dxa"/>
            <w:vAlign w:val="center"/>
          </w:tcPr>
          <w:p>
            <w:r>
              <w:rPr>
                <w:sz w:val="18"/>
              </w:rPr>
              <w:t xml:space="preserve">Interest earned to date for the account - the same value folded into the Balance sheet's Current Balance. It reads from the Interest sheet (based only on principal), so it never double-counts or creates a loop.</w:t>
            </w:r>
          </w:p>
        </w:tc>
      </w:tr>
      <w:tr>
        <w:tc>
          <w:tcPr>
            <w:tcW w:w="1500" w:type="dxa"/>
            <w:vAlign w:val="center"/>
          </w:tcPr>
          <w:p>
            <w:r>
              <w:rPr>
                <w:b/>
                <w:sz w:val="18"/>
              </w:rPr>
              <w:t xml:space="preserve">E63</w:t>
            </w:r>
          </w:p>
        </w:tc>
        <w:tc>
          <w:tcPr>
            <w:tcW w:w="4300" w:type="dxa"/>
            <w:vAlign w:val="center"/>
          </w:tcPr>
          <w:p>
            <w:r>
              <w:rPr>
                <w:rFonts w:ascii="Consolas" w:hAnsi="Consolas"/>
                <w:color w:val="1F3864"/>
                <w:sz w:val="18"/>
              </w:rPr>
              <w:t xml:space="preserve">=SUM(E49:E62)</w:t>
            </w:r>
          </w:p>
        </w:tc>
        <w:tc>
          <w:tcPr>
            <w:tcW w:w="3800" w:type="dxa"/>
            <w:vAlign w:val="center"/>
          </w:tcPr>
          <w:p>
            <w:r>
              <w:rPr>
                <w:sz w:val="18"/>
              </w:rPr>
              <w:t xml:space="preserve">Total interest earned to date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=G6*E6/365</w:t>
            </w:r>
          </w:p>
        </w:tc>
        <w:tc>
          <w:tcPr>
            <w:tcW w:w="3800" w:type="dxa"/>
            <w:vAlign w:val="center"/>
          </w:tcPr>
          <w:p>
            <w:r>
              <w:rPr>
                <w:sz w:val="18"/>
              </w:rPr>
              <w:t xml:space="preserve">Interest / Day (est.): Current Balance x Annual Rate / 365 = interest earned in one day, shown for every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=G6*E6/12</w:t>
            </w:r>
          </w:p>
        </w:tc>
        <w:tc>
          <w:tcPr>
            <w:tcW w:w="3800" w:type="dxa"/>
            <w:vAlign w:val="center"/>
          </w:tcPr>
          <w:p>
            <w:r>
              <w:rPr>
                <w:sz w:val="18"/>
              </w:rPr>
              <w:t xml:space="preserve">Interest / Month (est.): Current Balance x Annual Rate / 12 = interest earned in one month, shown beside Interest / Day so you can compare both rates.</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=G6*(1+H6)^R6</w:t>
            </w:r>
          </w:p>
        </w:tc>
        <w:tc>
          <w:tcPr>
            <w:tcW w:w="3800" w:type="dxa"/>
            <w:vAlign w:val="center"/>
          </w:tcPr>
          <w:p>
            <w:r>
              <w:rPr>
                <w:sz w:val="18"/>
              </w:rPr>
              <w:t xml:space="preserve">Projected Balance (1 Yr): compound-interest formula balance x (1 + periodic rate) ^ periods (periods come from column R).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R6:R19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(hidden helper): 365 for daily accounts, 12 for monthly - used by the 1-year projection in column K.</w:t>
            </w:r>
          </w:p>
        </w:tc>
      </w:tr>
      <w:tr>
        <w:tc>
          <w:tcPr>
            <w:tcW w:w="1500" w:type="dxa"/>
            <w:vAlign w:val="center"/>
          </w:tcPr>
          <w:p>
            <w:r>
              <w:rPr>
                <w:b/>
                <w:sz w:val="18"/>
              </w:rPr>
              <w:t xml:space="preserve">G20,I20,J20,K20,L20,P20,Q20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J, K, L, P and Q). Interest / Day and Interest / Month each total cleanly since every account is on the same basis.</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