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8" w14:textId="02E5A36C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  <w:r>
        <w:rPr>
          <w:sz w:val="24"/>
          <w:szCs w:val="24"/>
        </w:rPr>
        <w:t xml:space="preserve"> </w:t>
      </w:r>
    </w:p>
    <w:tbl>
      <w:tblPr>
        <w:tblStyle w:val="TableGrid"/>
        <w:tblW w:w="8688" w:type="dxa"/>
        <w:tblLook w:val="04A0" w:firstRow="1" w:lastRow="0" w:firstColumn="1" w:lastColumn="0" w:noHBand="0" w:noVBand="1"/>
      </w:tblPr>
      <w:tblGrid>
        <w:gridCol w:w="4344"/>
        <w:gridCol w:w="4344"/>
      </w:tblGrid>
      <w:tr w:rsidR="00A10CA1" w:rsidRPr="00A10CA1" w14:paraId="41396627" w14:textId="77777777" w:rsidTr="003C4446">
        <w:trPr>
          <w:trHeight w:val="57"/>
        </w:trPr>
        <w:tc>
          <w:tcPr>
            <w:tcW w:w="4344" w:type="dxa"/>
          </w:tcPr>
          <w:p w14:paraId="4CE6DBBB" w14:textId="6C42C363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*</w:t>
            </w:r>
          </w:p>
        </w:tc>
        <w:tc>
          <w:tcPr>
            <w:tcW w:w="4344" w:type="dxa"/>
          </w:tcPr>
          <w:p w14:paraId="4F887691" w14:textId="338E1C50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Mathematical Operator</w:t>
            </w:r>
          </w:p>
        </w:tc>
      </w:tr>
      <w:tr w:rsidR="00A10CA1" w:rsidRPr="00A10CA1" w14:paraId="0A1D84D5" w14:textId="77777777" w:rsidTr="003C4446">
        <w:trPr>
          <w:trHeight w:val="57"/>
        </w:trPr>
        <w:tc>
          <w:tcPr>
            <w:tcW w:w="4344" w:type="dxa"/>
          </w:tcPr>
          <w:p w14:paraId="3D4BFA2B" w14:textId="26584777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‘hello’</w:t>
            </w:r>
          </w:p>
        </w:tc>
        <w:tc>
          <w:tcPr>
            <w:tcW w:w="4344" w:type="dxa"/>
          </w:tcPr>
          <w:p w14:paraId="26C90DA7" w14:textId="4282EFD8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String</w:t>
            </w:r>
          </w:p>
        </w:tc>
      </w:tr>
      <w:tr w:rsidR="00A10CA1" w:rsidRPr="00A10CA1" w14:paraId="43717FD0" w14:textId="77777777" w:rsidTr="003C4446">
        <w:trPr>
          <w:trHeight w:val="57"/>
        </w:trPr>
        <w:tc>
          <w:tcPr>
            <w:tcW w:w="4344" w:type="dxa"/>
          </w:tcPr>
          <w:p w14:paraId="139F7B17" w14:textId="23F232A2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-87.8</w:t>
            </w:r>
          </w:p>
        </w:tc>
        <w:tc>
          <w:tcPr>
            <w:tcW w:w="4344" w:type="dxa"/>
          </w:tcPr>
          <w:p w14:paraId="6841E816" w14:textId="5920B0D6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Integer</w:t>
            </w:r>
          </w:p>
        </w:tc>
      </w:tr>
      <w:tr w:rsidR="00A10CA1" w:rsidRPr="00A10CA1" w14:paraId="12BB6B29" w14:textId="77777777" w:rsidTr="003C4446">
        <w:trPr>
          <w:trHeight w:val="57"/>
        </w:trPr>
        <w:tc>
          <w:tcPr>
            <w:tcW w:w="4344" w:type="dxa"/>
          </w:tcPr>
          <w:p w14:paraId="0EE626A9" w14:textId="31F3A506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-</w:t>
            </w:r>
          </w:p>
        </w:tc>
        <w:tc>
          <w:tcPr>
            <w:tcW w:w="4344" w:type="dxa"/>
          </w:tcPr>
          <w:p w14:paraId="2E65CECD" w14:textId="0ECF0E26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Mathematical Operator</w:t>
            </w:r>
          </w:p>
        </w:tc>
      </w:tr>
      <w:tr w:rsidR="003C4446" w:rsidRPr="00A10CA1" w14:paraId="109449F5" w14:textId="77777777" w:rsidTr="003C4446">
        <w:trPr>
          <w:trHeight w:val="57"/>
        </w:trPr>
        <w:tc>
          <w:tcPr>
            <w:tcW w:w="4344" w:type="dxa"/>
          </w:tcPr>
          <w:p w14:paraId="74D927F7" w14:textId="23E6024A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/</w:t>
            </w:r>
          </w:p>
        </w:tc>
        <w:tc>
          <w:tcPr>
            <w:tcW w:w="4344" w:type="dxa"/>
          </w:tcPr>
          <w:p w14:paraId="49DF24D1" w14:textId="26FA78CF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Mathematical Operator</w:t>
            </w:r>
          </w:p>
        </w:tc>
      </w:tr>
      <w:tr w:rsidR="003C4446" w:rsidRPr="00A10CA1" w14:paraId="49DD6CB3" w14:textId="77777777" w:rsidTr="003C4446">
        <w:trPr>
          <w:trHeight w:val="57"/>
        </w:trPr>
        <w:tc>
          <w:tcPr>
            <w:tcW w:w="4344" w:type="dxa"/>
          </w:tcPr>
          <w:p w14:paraId="75048342" w14:textId="4E9FEFFC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+</w:t>
            </w:r>
          </w:p>
        </w:tc>
        <w:tc>
          <w:tcPr>
            <w:tcW w:w="4344" w:type="dxa"/>
          </w:tcPr>
          <w:p w14:paraId="492C76FC" w14:textId="68C67208" w:rsidR="003C4446" w:rsidRPr="00A10CA1" w:rsidRDefault="003C4446" w:rsidP="00991688">
            <w:pPr>
              <w:spacing w:before="220"/>
              <w:jc w:val="both"/>
              <w:rPr>
                <w:color w:val="4472C4" w:themeColor="accent1"/>
                <w:sz w:val="24"/>
                <w:szCs w:val="24"/>
              </w:rPr>
            </w:pPr>
            <w:r w:rsidRPr="00A10CA1">
              <w:rPr>
                <w:color w:val="4472C4" w:themeColor="accent1"/>
                <w:sz w:val="24"/>
                <w:szCs w:val="24"/>
              </w:rPr>
              <w:t>Mathematical Operator</w:t>
            </w:r>
          </w:p>
        </w:tc>
      </w:tr>
    </w:tbl>
    <w:p w14:paraId="00000009" w14:textId="77777777" w:rsidR="002D0104" w:rsidRDefault="002D0104" w:rsidP="00991688">
      <w:pPr>
        <w:spacing w:before="220"/>
        <w:jc w:val="both"/>
      </w:pPr>
    </w:p>
    <w:p w14:paraId="0000000A" w14:textId="3EBB057B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27CE0FB6" w14:textId="2BD635A2" w:rsidR="003C4446" w:rsidRPr="00A10CA1" w:rsidRDefault="003C4446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A10CA1">
        <w:rPr>
          <w:color w:val="4472C4" w:themeColor="accent1"/>
          <w:sz w:val="24"/>
          <w:szCs w:val="24"/>
        </w:rPr>
        <w:t>A string is a datatype</w:t>
      </w:r>
      <w:r w:rsidR="00991688" w:rsidRPr="00A10CA1">
        <w:rPr>
          <w:color w:val="4472C4" w:themeColor="accent1"/>
          <w:sz w:val="24"/>
          <w:szCs w:val="24"/>
        </w:rPr>
        <w:t xml:space="preserve"> used for text-based operations</w:t>
      </w:r>
      <w:r w:rsidRPr="00A10CA1">
        <w:rPr>
          <w:color w:val="4472C4" w:themeColor="accent1"/>
          <w:sz w:val="24"/>
          <w:szCs w:val="24"/>
        </w:rPr>
        <w:t xml:space="preserve"> whereas a variable is a memory location</w:t>
      </w:r>
      <w:r w:rsidR="00991688" w:rsidRPr="00A10CA1">
        <w:rPr>
          <w:color w:val="4472C4" w:themeColor="accent1"/>
          <w:sz w:val="24"/>
          <w:szCs w:val="24"/>
        </w:rPr>
        <w:t xml:space="preserve"> that can hold various types of data</w:t>
      </w:r>
    </w:p>
    <w:p w14:paraId="0000000B" w14:textId="77777777" w:rsidR="002D0104" w:rsidRDefault="002D0104" w:rsidP="00991688">
      <w:pPr>
        <w:spacing w:before="220"/>
        <w:jc w:val="both"/>
        <w:rPr>
          <w:sz w:val="24"/>
          <w:szCs w:val="24"/>
        </w:rPr>
      </w:pPr>
    </w:p>
    <w:p w14:paraId="0000000C" w14:textId="53D44152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10DACCD8" w14:textId="0E9E3D53" w:rsidR="00991688" w:rsidRPr="00A10CA1" w:rsidRDefault="00991688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A10CA1">
        <w:rPr>
          <w:color w:val="4472C4" w:themeColor="accent1"/>
          <w:sz w:val="24"/>
          <w:szCs w:val="24"/>
        </w:rPr>
        <w:t xml:space="preserve">String </w:t>
      </w:r>
      <w:r w:rsidR="00AC2569" w:rsidRPr="00A10CA1">
        <w:rPr>
          <w:color w:val="4472C4" w:themeColor="accent1"/>
          <w:sz w:val="24"/>
          <w:szCs w:val="24"/>
        </w:rPr>
        <w:t>- this datatype is used for storing text values that can be any alphabets, symbols or numbers. It can also be described as a set of characters that can also comprise of whitespaces.</w:t>
      </w:r>
    </w:p>
    <w:p w14:paraId="67A34E6D" w14:textId="664955A0" w:rsidR="00AC2569" w:rsidRPr="00A10CA1" w:rsidRDefault="00AC2569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A10CA1">
        <w:rPr>
          <w:color w:val="4472C4" w:themeColor="accent1"/>
          <w:sz w:val="24"/>
          <w:szCs w:val="24"/>
        </w:rPr>
        <w:t>Integer - this datatype is used for storing absolute positive and negative numbers. This does not support decimal or fractional numbers.</w:t>
      </w:r>
    </w:p>
    <w:p w14:paraId="0000000D" w14:textId="6BC7CBA8" w:rsidR="002D0104" w:rsidRPr="00A10CA1" w:rsidRDefault="00AC2569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A10CA1">
        <w:rPr>
          <w:color w:val="4472C4" w:themeColor="accent1"/>
          <w:sz w:val="24"/>
          <w:szCs w:val="24"/>
        </w:rPr>
        <w:t xml:space="preserve">Boolean – this datatype is </w:t>
      </w:r>
      <w:proofErr w:type="gramStart"/>
      <w:r w:rsidRPr="00A10CA1">
        <w:rPr>
          <w:color w:val="4472C4" w:themeColor="accent1"/>
          <w:sz w:val="24"/>
          <w:szCs w:val="24"/>
        </w:rPr>
        <w:t>contains</w:t>
      </w:r>
      <w:proofErr w:type="gramEnd"/>
      <w:r w:rsidRPr="00A10CA1">
        <w:rPr>
          <w:color w:val="4472C4" w:themeColor="accent1"/>
          <w:sz w:val="24"/>
          <w:szCs w:val="24"/>
        </w:rPr>
        <w:t xml:space="preserve"> two states only like true and false or on and off. This is often required in conditions denoting a decision or a condition.</w:t>
      </w:r>
    </w:p>
    <w:p w14:paraId="0000000E" w14:textId="6ADCDB13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35CD493C" w14:textId="7455660B" w:rsidR="00AC2569" w:rsidRPr="00A10CA1" w:rsidRDefault="00AC2569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A10CA1">
        <w:rPr>
          <w:color w:val="4472C4" w:themeColor="accent1"/>
          <w:sz w:val="24"/>
          <w:szCs w:val="24"/>
        </w:rPr>
        <w:t>An expression is made up of data and operational symbols that manipulates the data according to the given instructions</w:t>
      </w:r>
      <w:r w:rsidR="00A10CA1" w:rsidRPr="00A10CA1">
        <w:rPr>
          <w:color w:val="4472C4" w:themeColor="accent1"/>
          <w:sz w:val="24"/>
          <w:szCs w:val="24"/>
        </w:rPr>
        <w:t>.</w:t>
      </w:r>
    </w:p>
    <w:p w14:paraId="0B389C13" w14:textId="550C48D2" w:rsidR="00A10CA1" w:rsidRPr="00A10CA1" w:rsidRDefault="00A10CA1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A10CA1">
        <w:rPr>
          <w:color w:val="4472C4" w:themeColor="accent1"/>
          <w:sz w:val="24"/>
          <w:szCs w:val="24"/>
        </w:rPr>
        <w:t>Expressions manipulate the given data according to the given operations to produce a value</w:t>
      </w:r>
    </w:p>
    <w:p w14:paraId="360141AD" w14:textId="77777777" w:rsidR="00A10CA1" w:rsidRDefault="00A10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000000F" w14:textId="6CC28701" w:rsidR="002D0104" w:rsidRDefault="009D6600" w:rsidP="00A10CA1">
      <w:pPr>
        <w:rPr>
          <w:sz w:val="24"/>
          <w:szCs w:val="24"/>
        </w:rPr>
      </w:pPr>
      <w:r>
        <w:rPr>
          <w:sz w:val="24"/>
          <w:szCs w:val="24"/>
        </w:rPr>
        <w:lastRenderedPageBreak/>
        <w:t>5. This assignment statements, like spam = 10. What is the difference between an expression and a statement?</w:t>
      </w:r>
    </w:p>
    <w:p w14:paraId="7DC21DA2" w14:textId="40D38B1D" w:rsidR="00A10CA1" w:rsidRPr="00A10CA1" w:rsidRDefault="00A10CA1" w:rsidP="00A10CA1">
      <w:pPr>
        <w:rPr>
          <w:color w:val="4472C4" w:themeColor="accent1"/>
          <w:sz w:val="24"/>
          <w:szCs w:val="24"/>
        </w:rPr>
      </w:pPr>
      <w:r w:rsidRPr="00A10CA1">
        <w:rPr>
          <w:color w:val="4472C4" w:themeColor="accent1"/>
          <w:sz w:val="24"/>
          <w:szCs w:val="24"/>
        </w:rPr>
        <w:t>Expressions manipulate data to produce new values</w:t>
      </w:r>
      <w:r>
        <w:rPr>
          <w:color w:val="4472C4" w:themeColor="accent1"/>
          <w:sz w:val="24"/>
          <w:szCs w:val="24"/>
        </w:rPr>
        <w:t xml:space="preserve">. A statement denotes an instruction that the interpreter can use to execute the program. A statement can include an expression for commands like assignment or returning a value. </w:t>
      </w:r>
    </w:p>
    <w:p w14:paraId="00000010" w14:textId="77777777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3" w14:textId="010798E2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1B80D3FF" w14:textId="47C146A8" w:rsidR="00A10CA1" w:rsidRPr="00A10CA1" w:rsidRDefault="00A10CA1" w:rsidP="00991688">
      <w:pPr>
        <w:spacing w:before="220"/>
        <w:jc w:val="both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22</w:t>
      </w:r>
    </w:p>
    <w:p w14:paraId="00000014" w14:textId="77777777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5CC077B7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00000017" w14:textId="1576864D" w:rsidR="002D0104" w:rsidRPr="009D6600" w:rsidRDefault="009D6600" w:rsidP="00991688">
      <w:pPr>
        <w:spacing w:before="220"/>
        <w:jc w:val="both"/>
        <w:rPr>
          <w:color w:val="4472C4" w:themeColor="accent1"/>
          <w:sz w:val="24"/>
          <w:szCs w:val="24"/>
          <w:highlight w:val="white"/>
        </w:rPr>
      </w:pPr>
      <w:r w:rsidRPr="009D6600">
        <w:rPr>
          <w:color w:val="4472C4" w:themeColor="accent1"/>
          <w:sz w:val="24"/>
          <w:szCs w:val="24"/>
          <w:highlight w:val="white"/>
        </w:rPr>
        <w:t>‘</w:t>
      </w:r>
      <w:proofErr w:type="spellStart"/>
      <w:r w:rsidRPr="009D6600">
        <w:rPr>
          <w:color w:val="4472C4" w:themeColor="accent1"/>
          <w:sz w:val="24"/>
          <w:szCs w:val="24"/>
        </w:rPr>
        <w:t>spamspamspam</w:t>
      </w:r>
      <w:proofErr w:type="spellEnd"/>
      <w:r w:rsidRPr="009D6600">
        <w:rPr>
          <w:color w:val="4472C4" w:themeColor="accent1"/>
          <w:sz w:val="24"/>
          <w:szCs w:val="24"/>
        </w:rPr>
        <w:t>’</w:t>
      </w:r>
    </w:p>
    <w:p w14:paraId="00000018" w14:textId="250A8808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201167EF" w14:textId="7B1F3960" w:rsidR="009D6600" w:rsidRPr="009D6600" w:rsidRDefault="009D6600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9D6600">
        <w:rPr>
          <w:color w:val="4472C4" w:themeColor="accent1"/>
          <w:sz w:val="24"/>
          <w:szCs w:val="24"/>
        </w:rPr>
        <w:t xml:space="preserve">Variable names cannot begin with a numeric character thus making 100 </w:t>
      </w:r>
      <w:proofErr w:type="gramStart"/>
      <w:r w:rsidRPr="009D6600">
        <w:rPr>
          <w:color w:val="4472C4" w:themeColor="accent1"/>
          <w:sz w:val="24"/>
          <w:szCs w:val="24"/>
        </w:rPr>
        <w:t>invalid</w:t>
      </w:r>
      <w:proofErr w:type="gramEnd"/>
      <w:r w:rsidRPr="009D6600">
        <w:rPr>
          <w:color w:val="4472C4" w:themeColor="accent1"/>
          <w:sz w:val="24"/>
          <w:szCs w:val="24"/>
        </w:rPr>
        <w:t xml:space="preserve"> as a variable name</w:t>
      </w:r>
    </w:p>
    <w:p w14:paraId="00000019" w14:textId="77E91D52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4516BFF6" w14:textId="2CAB59DA" w:rsidR="009D6600" w:rsidRPr="009D6600" w:rsidRDefault="009D6600" w:rsidP="00991688">
      <w:pPr>
        <w:spacing w:before="220"/>
        <w:jc w:val="both"/>
        <w:rPr>
          <w:color w:val="4472C4" w:themeColor="accent1"/>
          <w:sz w:val="24"/>
          <w:szCs w:val="24"/>
        </w:rPr>
      </w:pPr>
      <w:proofErr w:type="gramStart"/>
      <w:r w:rsidRPr="009D6600">
        <w:rPr>
          <w:color w:val="4472C4" w:themeColor="accent1"/>
          <w:sz w:val="24"/>
          <w:szCs w:val="24"/>
        </w:rPr>
        <w:t>int(</w:t>
      </w:r>
      <w:proofErr w:type="gramEnd"/>
      <w:r w:rsidRPr="009D6600">
        <w:rPr>
          <w:color w:val="4472C4" w:themeColor="accent1"/>
          <w:sz w:val="24"/>
          <w:szCs w:val="24"/>
        </w:rPr>
        <w:t>)</w:t>
      </w:r>
    </w:p>
    <w:p w14:paraId="667DDE7B" w14:textId="5044E7A0" w:rsidR="009D6600" w:rsidRPr="009D6600" w:rsidRDefault="009D6600" w:rsidP="00991688">
      <w:pPr>
        <w:spacing w:before="220"/>
        <w:jc w:val="both"/>
        <w:rPr>
          <w:color w:val="4472C4" w:themeColor="accent1"/>
          <w:sz w:val="24"/>
          <w:szCs w:val="24"/>
        </w:rPr>
      </w:pPr>
      <w:proofErr w:type="gramStart"/>
      <w:r w:rsidRPr="009D6600">
        <w:rPr>
          <w:color w:val="4472C4" w:themeColor="accent1"/>
          <w:sz w:val="24"/>
          <w:szCs w:val="24"/>
        </w:rPr>
        <w:t>float(</w:t>
      </w:r>
      <w:proofErr w:type="gramEnd"/>
      <w:r w:rsidRPr="009D6600">
        <w:rPr>
          <w:color w:val="4472C4" w:themeColor="accent1"/>
          <w:sz w:val="24"/>
          <w:szCs w:val="24"/>
        </w:rPr>
        <w:t>)</w:t>
      </w:r>
    </w:p>
    <w:p w14:paraId="5416CAE0" w14:textId="226E11F5" w:rsidR="009D6600" w:rsidRPr="009D6600" w:rsidRDefault="009D6600" w:rsidP="00991688">
      <w:pPr>
        <w:spacing w:before="220"/>
        <w:jc w:val="both"/>
        <w:rPr>
          <w:color w:val="4472C4" w:themeColor="accent1"/>
          <w:sz w:val="24"/>
          <w:szCs w:val="24"/>
        </w:rPr>
      </w:pPr>
      <w:proofErr w:type="gramStart"/>
      <w:r w:rsidRPr="009D6600">
        <w:rPr>
          <w:color w:val="4472C4" w:themeColor="accent1"/>
          <w:sz w:val="24"/>
          <w:szCs w:val="24"/>
        </w:rPr>
        <w:t>str(</w:t>
      </w:r>
      <w:proofErr w:type="gramEnd"/>
      <w:r w:rsidRPr="009D6600">
        <w:rPr>
          <w:color w:val="4472C4" w:themeColor="accent1"/>
          <w:sz w:val="24"/>
          <w:szCs w:val="24"/>
        </w:rPr>
        <w:t>)</w:t>
      </w:r>
    </w:p>
    <w:p w14:paraId="0000001A" w14:textId="77777777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44A2CEA5" w:rsidR="002D0104" w:rsidRDefault="009D6600" w:rsidP="00991688">
      <w:pPr>
        <w:spacing w:before="220"/>
        <w:jc w:val="both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34DE709A" w14:textId="4D131F35" w:rsidR="009D6600" w:rsidRPr="009D6600" w:rsidRDefault="009D6600" w:rsidP="00991688">
      <w:pPr>
        <w:spacing w:before="220"/>
        <w:jc w:val="both"/>
        <w:rPr>
          <w:color w:val="4472C4" w:themeColor="accent1"/>
          <w:sz w:val="24"/>
          <w:szCs w:val="24"/>
        </w:rPr>
      </w:pPr>
      <w:r w:rsidRPr="009D6600">
        <w:rPr>
          <w:color w:val="4472C4" w:themeColor="accent1"/>
          <w:sz w:val="24"/>
          <w:szCs w:val="24"/>
        </w:rPr>
        <w:t>This expression causes error due to datatype mismatch. To correct we can surround 99 with quotes to make it a string</w:t>
      </w:r>
    </w:p>
    <w:p w14:paraId="0000001D" w14:textId="2BB4EE7D" w:rsidR="002D0104" w:rsidRPr="009D6600" w:rsidRDefault="009D6600" w:rsidP="009D6600">
      <w:pPr>
        <w:spacing w:before="220"/>
        <w:jc w:val="both"/>
        <w:rPr>
          <w:color w:val="4472C4" w:themeColor="accent1"/>
          <w:sz w:val="24"/>
          <w:szCs w:val="24"/>
        </w:rPr>
      </w:pPr>
      <w:r w:rsidRPr="009D6600">
        <w:rPr>
          <w:color w:val="4472C4" w:themeColor="accent1"/>
          <w:sz w:val="24"/>
          <w:szCs w:val="24"/>
        </w:rPr>
        <w:t xml:space="preserve">'I have eaten ' + </w:t>
      </w:r>
      <w:r w:rsidRPr="009D6600">
        <w:rPr>
          <w:color w:val="4472C4" w:themeColor="accent1"/>
          <w:sz w:val="24"/>
          <w:szCs w:val="24"/>
        </w:rPr>
        <w:t>‘</w:t>
      </w:r>
      <w:r w:rsidRPr="009D6600">
        <w:rPr>
          <w:color w:val="4472C4" w:themeColor="accent1"/>
          <w:sz w:val="24"/>
          <w:szCs w:val="24"/>
        </w:rPr>
        <w:t>99</w:t>
      </w:r>
      <w:r w:rsidRPr="009D6600">
        <w:rPr>
          <w:color w:val="4472C4" w:themeColor="accent1"/>
          <w:sz w:val="24"/>
          <w:szCs w:val="24"/>
        </w:rPr>
        <w:t>’</w:t>
      </w:r>
      <w:r w:rsidRPr="009D6600">
        <w:rPr>
          <w:color w:val="4472C4" w:themeColor="accent1"/>
          <w:sz w:val="24"/>
          <w:szCs w:val="24"/>
        </w:rPr>
        <w:t xml:space="preserve"> + ' burritos.'</w:t>
      </w:r>
    </w:p>
    <w:sectPr w:rsidR="002D0104" w:rsidRPr="009D660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A14EC"/>
    <w:multiLevelType w:val="multilevel"/>
    <w:tmpl w:val="8A3EEB6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4418002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0104"/>
    <w:rsid w:val="002D0104"/>
    <w:rsid w:val="003C4446"/>
    <w:rsid w:val="00991688"/>
    <w:rsid w:val="009D6600"/>
    <w:rsid w:val="00A10CA1"/>
    <w:rsid w:val="00A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6ECE0F"/>
  <w15:docId w15:val="{289089E6-CB84-4CAA-A2D0-A80BFED5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00"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3C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80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Jatin Patel</cp:lastModifiedBy>
  <cp:revision>2</cp:revision>
  <dcterms:created xsi:type="dcterms:W3CDTF">2021-03-02T22:15:00Z</dcterms:created>
  <dcterms:modified xsi:type="dcterms:W3CDTF">2022-05-17T10:21:00Z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