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0f4761"/>
          <w:sz w:val="48"/>
          <w:szCs w:val="48"/>
        </w:rPr>
      </w:pPr>
      <w:r w:rsidDel="00000000" w:rsidR="00000000" w:rsidRPr="00000000">
        <w:rPr>
          <w:b w:val="1"/>
          <w:bCs w:val="1"/>
          <w:color w:val="0f4761"/>
          <w:sz w:val="48"/>
          <w:szCs w:val="48"/>
          <w:rtl w:val="0"/>
        </w:rPr>
        <w:t xml:space="preserve">Market Research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1. Agent Information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Agent/Role Name: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Market Research Analyst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Member: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Minh Vu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23/8/2026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2. Role Definition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of the Agent: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What is the primary purpose of this agent?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is responsible for researching and compiling evidence, using insight that supports the Strategy department's objectives, specifically producing a research pack containing customer/market segments, competitor analysis, trends, and the implications of that evidences, all while staying within its single bounded responsibility. It complies this for the human to make the decision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reports to the Strategy Manager, and its outputs are subject to manager review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 Description: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responsible for finding evidence about markets, customers and competitors, and packaging that evidence into a structured research pack that the Strategy Manager and downstream agents use.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color w:val="0f4761"/>
          <w:sz w:val="36"/>
          <w:szCs w:val="36"/>
        </w:rPr>
      </w:pPr>
      <w:r w:rsidDel="00000000" w:rsidR="00000000" w:rsidRPr="00000000">
        <w:rPr>
          <w:b w:val="1"/>
          <w:bCs w:val="1"/>
          <w:color w:val="0f4761"/>
          <w:sz w:val="36"/>
          <w:szCs w:val="36"/>
          <w:rtl w:val="0"/>
        </w:rPr>
        <w:t xml:space="preserve">Key Responsibilities:</w:t>
      </w:r>
      <w:r w:rsidDel="00000000" w:rsidR="00000000" w:rsidRPr="00000000">
        <w:rPr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Validate that the incoming request is ready and within scope before starting work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only approved knowledge, examples, data and instructions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market/customer/competitor analysis in a documented, repeatable sequence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Separate findings into evidence, assumptions, recommendations and unresolved questions, this ensures we know exactly what information to use and what to follow up on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3. KPIs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how the agent's performance/success could be measured.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0"/>
        <w:gridCol w:w="2865"/>
        <w:gridCol w:w="4530"/>
        <w:tblGridChange w:id="0">
          <w:tblGrid>
            <w:gridCol w:w="2400"/>
            <w:gridCol w:w="2865"/>
            <w:gridCol w:w="45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KPI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it is measured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159.238281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KPI 1: Source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Whether the evidence used is credible, approved, and properly attributed, per the handbook's "Correctness" and "Safety" quality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Reviewed against the source register / provenance requirements during manager review; checked for traceability of each claim to an approved source.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KPI 2: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Whether the research pack adequately addresses the required segments, competitors, and trends specified in the brief, per the "Completeness" quality check.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Assessed against the acceptance criteria in the brief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KPI 3 :Actionables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Whether the findings translate into clear implications the Strategy Manager and downstream roles can use to make decisions, rather than raw data alone.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Judged during manager review/quality review</w:t>
            </w:r>
          </w:p>
        </w:tc>
      </w:tr>
    </w:tbl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4. Required Skills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skills does this agent need?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5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4560"/>
        <w:tblGridChange w:id="0">
          <w:tblGrid>
            <w:gridCol w:w="1230"/>
            <w:gridCol w:w="456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Skill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 the agent needs 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Skill 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Skill 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Skill 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 Skill 1:Market and competitor research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Why: It’s to find evidence about markets, customers and competitors; the agent must be able to identify, gather and interpret segment, competitor and trend data from approved sources to build the research pack.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Skill 2:Evidence evaluation and sourcing discipline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Why: The workflow requires it to load </w:t>
      </w:r>
      <w:r w:rsidDel="00000000" w:rsidR="00000000" w:rsidRPr="00000000">
        <w:rPr>
          <w:i w:val="1"/>
          <w:iCs w:val="1"/>
          <w:color w:val="0f4761"/>
          <w:sz w:val="28"/>
          <w:szCs w:val="28"/>
          <w:rtl w:val="0"/>
        </w:rPr>
        <w:t xml:space="preserve">only approved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knowledge and sources, and to separate evidence from assumptions and recommendations so it needs the ability to judge source credibility and keep claims traceable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Skill 3:Structured output / schema compliance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Why: Outputs must match a defined schema: segments, competitors, trends, evidence, implications. And it needs to pass a self-check against acceptance criteria before handoff to the Strategy Manager so the agent needs the ability to organize findings into a consistent, complete, reviewable format.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5. Workflow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process the agent would follow to complete its responsibilities.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</w:t>
        <w:br w:type="textWrapping"/>
        <w:t xml:space="preserve">→</w:t>
      </w:r>
      <w:r w:rsidDel="00000000" w:rsidR="00000000" w:rsidRPr="00000000">
        <w:rPr>
          <w:sz w:val="24"/>
          <w:szCs w:val="24"/>
          <w:rtl w:val="0"/>
        </w:rPr>
        <w:t xml:space="preserve">  Validate that the request is ready and within scope.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</w:t>
        <w:br w:type="textWrapping"/>
        <w:t xml:space="preserve">→</w:t>
      </w:r>
      <w:r w:rsidDel="00000000" w:rsidR="00000000" w:rsidRPr="00000000">
        <w:rPr>
          <w:sz w:val="24"/>
          <w:szCs w:val="24"/>
          <w:rtl w:val="0"/>
        </w:rPr>
        <w:t xml:space="preserve"> Load only approved knowledge, examples, data and instructions.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</w:t>
        <w:br w:type="textWrapping"/>
        <w:t xml:space="preserve">→</w:t>
      </w:r>
      <w:r w:rsidDel="00000000" w:rsidR="00000000" w:rsidRPr="00000000">
        <w:rPr>
          <w:sz w:val="24"/>
          <w:szCs w:val="24"/>
          <w:rtl w:val="0"/>
        </w:rPr>
        <w:t xml:space="preserve"> Perform the specialist analysisl: Market, Customer, Competitor research) in a documented sequence.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r w:rsidDel="00000000" w:rsidR="00000000" w:rsidRPr="00000000">
        <w:rPr>
          <w:sz w:val="24"/>
          <w:szCs w:val="24"/>
          <w:rtl w:val="0"/>
        </w:rPr>
        <w:t xml:space="preserve"> Separate evidence, assumptions, recommendations and unresolved questions.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</w:t>
        <w:br w:type="textWrapping"/>
        <w:t xml:space="preserve">→ Run self-checks against the output schema and acceptance criteria.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</w:t>
        <w:br w:type="textWrapping"/>
        <w:t xml:space="preserve">→ Package the handoff with provenance, version and escalation flags.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</w:t>
        <w:br w:type="textWrapping"/>
        <w:t xml:space="preserve">→</w:t>
      </w:r>
      <w:r w:rsidDel="00000000" w:rsidR="00000000" w:rsidRPr="00000000">
        <w:rPr>
          <w:sz w:val="24"/>
          <w:szCs w:val="24"/>
          <w:rtl w:val="0"/>
        </w:rPr>
        <w:t xml:space="preserve"> A research pack containing segments, competitors, trends, evidence and implications. and then sent to the Strategy Manager for review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6. Tools / APIs / Resources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tools, APIs, systems or information sources might the agent require?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(If Unknown please put N/A)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SEMrush or Similarweb</w:t>
      </w:r>
      <w:r w:rsidDel="00000000" w:rsidR="00000000" w:rsidRPr="00000000">
        <w:rPr>
          <w:sz w:val="24"/>
          <w:szCs w:val="24"/>
          <w:rtl w:val="0"/>
        </w:rPr>
        <w:t xml:space="preserve">: for competitor traffic estimates, market share, and industry/trend benchmarking.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Search Console / Google Trends API</w:t>
      </w:r>
      <w:r w:rsidDel="00000000" w:rsidR="00000000" w:rsidRPr="00000000">
        <w:rPr>
          <w:sz w:val="24"/>
          <w:szCs w:val="24"/>
          <w:rtl w:val="0"/>
        </w:rPr>
        <w:t xml:space="preserve">:for real customer search-demand data and trend signals feeding into the "evidence" and "trends" parts of the research 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28"/>
          <w:szCs w:val="28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7. Research / Sources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the sources used to define the role.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Digital Marketing Centre of Excellence — Graduate Handbook</w:t>
      </w:r>
      <w:r w:rsidDel="00000000" w:rsidR="00000000" w:rsidRPr="00000000">
        <w:rPr>
          <w:sz w:val="24"/>
          <w:szCs w:val="24"/>
          <w:rtl w:val="0"/>
        </w:rPr>
        <w:t xml:space="preserve"> , Part VI — Specialist AI Agent Charters | Strategy, "Market Research Analyst" charter, page 28.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</w:t>
      </w:r>
      <w:r w:rsidDel="00000000" w:rsidR="00000000" w:rsidRPr="00000000">
        <w:rPr>
          <w:sz w:val="24"/>
          <w:szCs w:val="24"/>
          <w:rtl w:val="0"/>
        </w:rPr>
        <w:t xml:space="preserve"> Google Search Central Documentation, Google LLC, "SEO Starter Guide and Search Quality Fundamentals," accessed 2026, developers.google.com/search/docs.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</w:t>
      </w:r>
      <w:r w:rsidDel="00000000" w:rsidR="00000000" w:rsidRPr="00000000">
        <w:rPr>
          <w:sz w:val="24"/>
          <w:szCs w:val="24"/>
          <w:rtl w:val="0"/>
        </w:rPr>
        <w:t xml:space="preserve"> Market Research Society (MRS), "Professional Standards and Competency Framework for Market Research," accessed 2026, mrs.org.uk.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color w:val="0f4761"/>
          <w:sz w:val="28"/>
          <w:szCs w:val="28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8. Questions / Assumptions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Anything that is unclear or needs confirmation from Ajith/client.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N/A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