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12" w:rsidRDefault="00D51212">
      <w:pPr>
        <w:jc w:val="both"/>
        <w:rPr>
          <w:rFonts w:ascii="Univers (W1)" w:hAnsi="Univers (W1)"/>
        </w:rPr>
      </w:pPr>
    </w:p>
    <w:p w:rsidR="00FE5B03" w:rsidRDefault="00FE5B03">
      <w:pPr>
        <w:jc w:val="both"/>
        <w:rPr>
          <w:rFonts w:ascii="Univers (W1)" w:hAnsi="Univers (W1)"/>
        </w:rPr>
      </w:pPr>
    </w:p>
    <w:p w:rsidR="00FE5B03" w:rsidRDefault="00FE5B03">
      <w:pPr>
        <w:jc w:val="both"/>
        <w:rPr>
          <w:rFonts w:ascii="Univers (W1)" w:hAnsi="Univers (W1)"/>
        </w:rPr>
      </w:pPr>
    </w:p>
    <w:p w:rsidR="00FE5B03" w:rsidRDefault="00FE5B03">
      <w:pPr>
        <w:jc w:val="both"/>
        <w:rPr>
          <w:rFonts w:ascii="Univers (W1)" w:hAnsi="Univers (W1)"/>
        </w:rPr>
      </w:pPr>
    </w:p>
    <w:p w:rsidR="00FE5B03" w:rsidRPr="00EF282B" w:rsidRDefault="00FE5B03">
      <w:pPr>
        <w:jc w:val="both"/>
        <w:rPr>
          <w:rFonts w:ascii="Calibri" w:hAnsi="Calibri"/>
          <w:b/>
          <w:sz w:val="22"/>
          <w:szCs w:val="22"/>
        </w:rPr>
      </w:pPr>
      <w:r w:rsidRPr="00EF282B">
        <w:rPr>
          <w:rFonts w:ascii="Calibri" w:hAnsi="Calibri"/>
          <w:b/>
          <w:sz w:val="22"/>
          <w:szCs w:val="22"/>
        </w:rPr>
        <w:t>Rechtsbelehrung - Datensicherheit</w:t>
      </w:r>
    </w:p>
    <w:p w:rsidR="00FE5B03" w:rsidRDefault="00FE5B03">
      <w:pPr>
        <w:jc w:val="both"/>
        <w:rPr>
          <w:rFonts w:ascii="Univers (W1)" w:hAnsi="Univers (W1)"/>
        </w:rPr>
      </w:pPr>
    </w:p>
    <w:p w:rsidR="00FE5B03" w:rsidRDefault="00FE5B03">
      <w:pPr>
        <w:jc w:val="both"/>
        <w:rPr>
          <w:rFonts w:ascii="Univers (W1)" w:hAnsi="Univers (W1)"/>
        </w:rPr>
      </w:pPr>
    </w:p>
    <w:p w:rsidR="00FE5B03" w:rsidRDefault="00FE5B03">
      <w:pPr>
        <w:jc w:val="both"/>
        <w:rPr>
          <w:rFonts w:ascii="Univers (W1)" w:hAnsi="Univers (W1)"/>
        </w:rPr>
      </w:pPr>
    </w:p>
    <w:p w:rsidR="00FE5B03" w:rsidRPr="00FE5B03" w:rsidRDefault="00FE5B03" w:rsidP="00500AD6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" w:eastAsia="Calibri" w:hAnsi="Calibri"/>
          <w:sz w:val="22"/>
          <w:szCs w:val="22"/>
          <w:lang w:eastAsia="en-US"/>
        </w:rPr>
      </w:pPr>
      <w:r w:rsidRPr="00FE5B03">
        <w:rPr>
          <w:rFonts w:ascii="Calibri" w:eastAsia="Calibri" w:hAnsi="Calibri"/>
          <w:sz w:val="22"/>
          <w:szCs w:val="22"/>
          <w:lang w:eastAsia="en-US"/>
        </w:rPr>
        <w:t>Das Internet dient dem Zugriff der Beschäftigten</w:t>
      </w:r>
      <w:r w:rsidR="00F80622">
        <w:rPr>
          <w:rFonts w:ascii="Calibri" w:eastAsia="Calibri" w:hAnsi="Calibri"/>
          <w:sz w:val="22"/>
          <w:szCs w:val="22"/>
          <w:lang w:eastAsia="en-US"/>
        </w:rPr>
        <w:t>/Gäste</w:t>
      </w:r>
      <w:r w:rsidRPr="00FE5B03">
        <w:rPr>
          <w:rFonts w:ascii="Calibri" w:eastAsia="Calibri" w:hAnsi="Calibri"/>
          <w:sz w:val="22"/>
          <w:szCs w:val="22"/>
          <w:lang w:eastAsia="en-US"/>
        </w:rPr>
        <w:t xml:space="preserve"> der DSMZ auf externe Informationen, die zur Ausübung ihrer dienstlichen Tätigkeit erforderlich sind. Jede Nutzung, die gegen geltende Rechtsvorschriften verstößt, die Sicherheit des DSMZ-Netzes beeinträchtigt oder den Interessen des Arbeitgebers und dessen Ansehen in der Öffentlichkeit schadet, ist unzulässig. Insbesondere betrifft  dies das Aufrufen oder Verbreiten von Inhalten, die gegen straf-, persönlichkeits-, urheber- oder datenschutzrechtliche Bestimmungen verstoßen.</w:t>
      </w:r>
    </w:p>
    <w:p w:rsidR="00FE5B03" w:rsidRPr="00FE5B03" w:rsidRDefault="00FE5B03" w:rsidP="00500AD6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" w:eastAsia="Calibri" w:hAnsi="Calibri"/>
          <w:sz w:val="22"/>
          <w:szCs w:val="22"/>
          <w:lang w:eastAsia="en-US"/>
        </w:rPr>
      </w:pPr>
      <w:r w:rsidRPr="00FE5B03">
        <w:rPr>
          <w:rFonts w:ascii="Calibri" w:eastAsia="Calibri" w:hAnsi="Calibri"/>
          <w:sz w:val="22"/>
          <w:szCs w:val="22"/>
          <w:lang w:eastAsia="en-US"/>
        </w:rPr>
        <w:t xml:space="preserve">Aus aktuellem Anlass muss die Geschäftsführung nochmals und nachdrücklich auf die rechtlichen Vorgaben im Umgang mit sog. </w:t>
      </w:r>
      <w:r w:rsidRPr="00FE5B03">
        <w:rPr>
          <w:rFonts w:ascii="Calibri" w:eastAsia="Calibri" w:hAnsi="Calibri"/>
          <w:i/>
          <w:sz w:val="22"/>
          <w:szCs w:val="22"/>
          <w:lang w:eastAsia="en-US"/>
        </w:rPr>
        <w:t>urheberrechtlich geschütztem Material</w:t>
      </w:r>
      <w:r w:rsidRPr="00FE5B03">
        <w:rPr>
          <w:rFonts w:ascii="Calibri" w:eastAsia="Calibri" w:hAnsi="Calibri"/>
          <w:sz w:val="22"/>
          <w:szCs w:val="22"/>
          <w:lang w:eastAsia="en-US"/>
        </w:rPr>
        <w:t xml:space="preserve"> (digitales Material, </w:t>
      </w:r>
      <w:proofErr w:type="gramStart"/>
      <w:r w:rsidRPr="00FE5B03">
        <w:rPr>
          <w:rFonts w:ascii="Calibri" w:eastAsia="Calibri" w:hAnsi="Calibri"/>
          <w:sz w:val="22"/>
          <w:szCs w:val="22"/>
          <w:lang w:eastAsia="en-US"/>
        </w:rPr>
        <w:t>insbes.</w:t>
      </w:r>
      <w:proofErr w:type="gramEnd"/>
      <w:r w:rsidRPr="00FE5B03">
        <w:rPr>
          <w:rFonts w:ascii="Calibri" w:eastAsia="Calibri" w:hAnsi="Calibri"/>
          <w:sz w:val="22"/>
          <w:szCs w:val="22"/>
          <w:lang w:eastAsia="en-US"/>
        </w:rPr>
        <w:t xml:space="preserve">  Ton-, Bild- und Textdateien, andere multimedialen Daten, sowie Software) verweisen. </w:t>
      </w:r>
    </w:p>
    <w:p w:rsidR="00FE5B03" w:rsidRPr="00FE5B03" w:rsidRDefault="00FE5B03" w:rsidP="00500AD6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" w:eastAsia="Calibri" w:hAnsi="Calibri"/>
          <w:sz w:val="22"/>
          <w:szCs w:val="22"/>
          <w:lang w:eastAsia="en-US"/>
        </w:rPr>
      </w:pPr>
      <w:r w:rsidRPr="00FE5B03">
        <w:rPr>
          <w:rFonts w:ascii="Calibri" w:eastAsia="Calibri" w:hAnsi="Calibri"/>
          <w:b/>
          <w:sz w:val="22"/>
          <w:szCs w:val="22"/>
          <w:lang w:eastAsia="en-US"/>
        </w:rPr>
        <w:t xml:space="preserve">Für nicht vom Arbeitgeber zur Verfügung gestelltes </w:t>
      </w:r>
      <w:r w:rsidRPr="00FE5B03">
        <w:rPr>
          <w:rFonts w:ascii="Calibri" w:eastAsia="Calibri" w:hAnsi="Calibri"/>
          <w:b/>
          <w:i/>
          <w:sz w:val="22"/>
          <w:szCs w:val="22"/>
          <w:lang w:eastAsia="en-US"/>
        </w:rPr>
        <w:t>urheberrechtlich geschütztes Material</w:t>
      </w:r>
      <w:r w:rsidRPr="00FE5B03">
        <w:rPr>
          <w:rFonts w:ascii="Calibri" w:eastAsia="Calibri" w:hAnsi="Calibri"/>
          <w:b/>
          <w:sz w:val="22"/>
          <w:szCs w:val="22"/>
          <w:lang w:eastAsia="en-US"/>
        </w:rPr>
        <w:t xml:space="preserve"> bzw. für nicht für den legalen Gebrauch entsprechend vollständig lizenziertes Material, sowie für Material, für das kein geltendes Nutzungsrecht besteht, gilt:</w:t>
      </w:r>
    </w:p>
    <w:p w:rsidR="00FE5B03" w:rsidRPr="00FE5B03" w:rsidRDefault="00FE5B03" w:rsidP="00500AD6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" w:eastAsia="Calibri" w:hAnsi="Calibri"/>
          <w:b/>
          <w:sz w:val="22"/>
          <w:szCs w:val="22"/>
          <w:lang w:eastAsia="en-US"/>
        </w:rPr>
      </w:pPr>
      <w:r w:rsidRPr="00FE5B03">
        <w:rPr>
          <w:rFonts w:ascii="Calibri" w:eastAsia="Calibri" w:hAnsi="Calibri"/>
          <w:b/>
          <w:sz w:val="22"/>
          <w:szCs w:val="22"/>
          <w:lang w:eastAsia="en-US"/>
        </w:rPr>
        <w:t xml:space="preserve">Es ist den Beschäftigten untersagt urheberrechtlich geschütztes Material </w:t>
      </w:r>
    </w:p>
    <w:p w:rsidR="00FE5B03" w:rsidRPr="00FE5B03" w:rsidRDefault="00FE5B03" w:rsidP="00500AD6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="Calibri" w:eastAsia="Calibri" w:hAnsi="Calibri"/>
          <w:b/>
          <w:sz w:val="22"/>
          <w:szCs w:val="22"/>
          <w:lang w:eastAsia="en-US"/>
        </w:rPr>
      </w:pPr>
      <w:r w:rsidRPr="00FE5B03">
        <w:rPr>
          <w:rFonts w:ascii="Calibri" w:eastAsia="Calibri" w:hAnsi="Calibri"/>
          <w:b/>
          <w:sz w:val="22"/>
          <w:szCs w:val="22"/>
          <w:lang w:eastAsia="en-US"/>
        </w:rPr>
        <w:t>über die von der DSMZ gestellten, internetfähigen Endgeräte  und den damit verbundenen Internetzugang, zu laden, zu vervielfältigen oder zu verbreiten.</w:t>
      </w:r>
    </w:p>
    <w:p w:rsidR="00FE5B03" w:rsidRDefault="00FE5B03" w:rsidP="00500AD6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="Calibri" w:eastAsia="Calibri" w:hAnsi="Calibri"/>
          <w:b/>
          <w:sz w:val="22"/>
          <w:szCs w:val="22"/>
          <w:lang w:eastAsia="en-US"/>
        </w:rPr>
      </w:pPr>
      <w:r w:rsidRPr="00FE5B03">
        <w:rPr>
          <w:rFonts w:ascii="Calibri" w:eastAsia="Calibri" w:hAnsi="Calibri"/>
          <w:b/>
          <w:sz w:val="22"/>
          <w:szCs w:val="22"/>
          <w:lang w:eastAsia="en-US"/>
        </w:rPr>
        <w:t xml:space="preserve">auf Rechnersystemen oder Servereinrichtungen (einschließlich des DSMZ </w:t>
      </w:r>
      <w:proofErr w:type="spellStart"/>
      <w:r w:rsidRPr="00FE5B03">
        <w:rPr>
          <w:rFonts w:ascii="Calibri" w:eastAsia="Calibri" w:hAnsi="Calibri"/>
          <w:b/>
          <w:sz w:val="22"/>
          <w:szCs w:val="22"/>
          <w:lang w:eastAsia="en-US"/>
        </w:rPr>
        <w:t>Cloudspeichers</w:t>
      </w:r>
      <w:proofErr w:type="spellEnd"/>
      <w:r w:rsidRPr="00FE5B03">
        <w:rPr>
          <w:rFonts w:ascii="Calibri" w:eastAsia="Calibri" w:hAnsi="Calibri"/>
          <w:b/>
          <w:sz w:val="22"/>
          <w:szCs w:val="22"/>
          <w:lang w:eastAsia="en-US"/>
        </w:rPr>
        <w:t>) die den Beschäftigten von der DSMZ  zur Verfügung gestellt werden, zu speichern.</w:t>
      </w:r>
    </w:p>
    <w:p w:rsidR="00F80622" w:rsidRPr="00FE5B03" w:rsidRDefault="00F80622" w:rsidP="00500AD6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FE5B03" w:rsidRPr="00FE5B03" w:rsidRDefault="00FE5B03" w:rsidP="00500AD6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" w:eastAsia="Calibri" w:hAnsi="Calibri"/>
          <w:sz w:val="22"/>
          <w:szCs w:val="22"/>
          <w:lang w:eastAsia="en-US"/>
        </w:rPr>
      </w:pPr>
      <w:r w:rsidRPr="00FE5B03">
        <w:rPr>
          <w:rFonts w:ascii="Calibri" w:eastAsia="Calibri" w:hAnsi="Calibri"/>
          <w:sz w:val="22"/>
          <w:szCs w:val="22"/>
          <w:lang w:eastAsia="en-US"/>
        </w:rPr>
        <w:t>Eine Zuwiderhandlung kann arbeitsrechtliche Maßnahmen zur Folge haben.</w:t>
      </w:r>
    </w:p>
    <w:p w:rsidR="00C15EC5" w:rsidRDefault="00C15EC5" w:rsidP="00C15EC5">
      <w:pPr>
        <w:spacing w:after="200"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Bei Rückfragen wenden Sie sich bitte an den Datenschutzbeauftragten der DSMZ, Herrn Dr. Markus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Göker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>.</w:t>
      </w:r>
    </w:p>
    <w:p w:rsidR="00FE5B03" w:rsidRDefault="00FE5B03" w:rsidP="00500AD6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" w:eastAsia="Calibri" w:hAnsi="Calibri"/>
          <w:sz w:val="22"/>
          <w:szCs w:val="22"/>
          <w:lang w:eastAsia="en-US"/>
        </w:rPr>
      </w:pPr>
      <w:r w:rsidRPr="00FE5B03">
        <w:rPr>
          <w:rFonts w:ascii="Calibri" w:eastAsia="Calibri" w:hAnsi="Calibri"/>
          <w:sz w:val="22"/>
          <w:szCs w:val="22"/>
          <w:lang w:eastAsia="en-US"/>
        </w:rPr>
        <w:t>Den Hinweis auf die gesetzlichen Bestimmungen im Umgang mit</w:t>
      </w:r>
      <w:r w:rsidRPr="00FE5B03">
        <w:rPr>
          <w:rFonts w:ascii="Calibri" w:eastAsia="Calibri" w:hAnsi="Calibri"/>
          <w:i/>
          <w:sz w:val="22"/>
          <w:szCs w:val="22"/>
          <w:lang w:eastAsia="en-US"/>
        </w:rPr>
        <w:t xml:space="preserve"> urheberrechtlich geschütztem Material</w:t>
      </w:r>
      <w:r w:rsidRPr="00FE5B03">
        <w:rPr>
          <w:rFonts w:ascii="Calibri" w:eastAsia="Calibri" w:hAnsi="Calibri"/>
          <w:sz w:val="22"/>
          <w:szCs w:val="22"/>
          <w:lang w:eastAsia="en-US"/>
        </w:rPr>
        <w:t xml:space="preserve"> habe ich zur Kenntnis genommen.</w:t>
      </w:r>
    </w:p>
    <w:p w:rsidR="009654F1" w:rsidRDefault="009654F1" w:rsidP="00FE5B03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eastAsia="Calibri" w:hAnsi="Calibri"/>
          <w:sz w:val="22"/>
          <w:szCs w:val="22"/>
          <w:lang w:eastAsia="en-US"/>
        </w:rPr>
      </w:pPr>
    </w:p>
    <w:p w:rsidR="00C15EC5" w:rsidRDefault="00C15EC5" w:rsidP="00C15EC5">
      <w:pPr>
        <w:spacing w:after="200" w:line="276" w:lineRule="auto"/>
        <w:textAlignment w:val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</w:t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  <w:t>________________________________________</w:t>
      </w:r>
    </w:p>
    <w:p w:rsidR="00C15EC5" w:rsidRDefault="00C15EC5" w:rsidP="00C15EC5">
      <w:pPr>
        <w:spacing w:after="200" w:line="276" w:lineRule="auto"/>
        <w:textAlignment w:val="auto"/>
      </w:pPr>
      <w:r>
        <w:rPr>
          <w:rFonts w:ascii="Calibri" w:eastAsia="Calibri" w:hAnsi="Calibri"/>
          <w:sz w:val="22"/>
          <w:szCs w:val="22"/>
          <w:lang w:eastAsia="en-US"/>
        </w:rPr>
        <w:t>Name</w:t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  <w:t>Datum und Unterschrift</w:t>
      </w:r>
    </w:p>
    <w:p w:rsidR="00FE5B03" w:rsidRDefault="00FE5B03">
      <w:pPr>
        <w:jc w:val="both"/>
        <w:rPr>
          <w:rFonts w:ascii="Univers (W1)" w:hAnsi="Univers (W1)"/>
        </w:rPr>
      </w:pPr>
      <w:bookmarkStart w:id="0" w:name="_GoBack"/>
      <w:bookmarkEnd w:id="0"/>
    </w:p>
    <w:p w:rsidR="009654F1" w:rsidRDefault="009654F1">
      <w:pPr>
        <w:jc w:val="both"/>
        <w:rPr>
          <w:rFonts w:ascii="Univers (W1)" w:hAnsi="Univers (W1)"/>
        </w:rPr>
      </w:pPr>
    </w:p>
    <w:p w:rsidR="00B24E71" w:rsidRPr="00B24E71" w:rsidRDefault="00B24E71" w:rsidP="00B24E71">
      <w:pPr>
        <w:rPr>
          <w:rFonts w:ascii="Calibri" w:hAnsi="Calibri" w:cs="Calibri"/>
          <w:sz w:val="12"/>
        </w:rPr>
      </w:pPr>
    </w:p>
    <w:sectPr w:rsidR="00B24E71" w:rsidRPr="00B24E71" w:rsidSect="00225793">
      <w:headerReference w:type="default" r:id="rId8"/>
      <w:footerReference w:type="default" r:id="rId9"/>
      <w:pgSz w:w="11907" w:h="16840"/>
      <w:pgMar w:top="1191" w:right="1247" w:bottom="1418" w:left="1134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A9" w:rsidRDefault="00EA54A9" w:rsidP="00225793">
      <w:r>
        <w:separator/>
      </w:r>
    </w:p>
  </w:endnote>
  <w:endnote w:type="continuationSeparator" w:id="0">
    <w:p w:rsidR="00EA54A9" w:rsidRDefault="00EA54A9" w:rsidP="0022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93" w:rsidRPr="008801EE" w:rsidRDefault="000B458A" w:rsidP="00225793">
    <w:pPr>
      <w:pStyle w:val="Fuzeile"/>
      <w:tabs>
        <w:tab w:val="left" w:pos="2694"/>
        <w:tab w:val="left" w:pos="5387"/>
      </w:tabs>
      <w:ind w:left="-1247" w:firstLine="1247"/>
      <w:rPr>
        <w:rFonts w:ascii="Calibri" w:hAnsi="Calibri" w:cs="Calibri"/>
        <w:sz w:val="14"/>
        <w:szCs w:val="14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4878705</wp:posOffset>
          </wp:positionH>
          <wp:positionV relativeFrom="paragraph">
            <wp:posOffset>20320</wp:posOffset>
          </wp:positionV>
          <wp:extent cx="1352550" cy="501650"/>
          <wp:effectExtent l="0" t="0" r="0" b="0"/>
          <wp:wrapNone/>
          <wp:docPr id="3" name="Bild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E"/>
                      </a:clrFrom>
                      <a:clrTo>
                        <a:srgbClr val="FFFFFE">
                          <a:alpha val="0"/>
                        </a:srgbClr>
                      </a:clrTo>
                    </a:clrChange>
                    <a:lum bright="-20000"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77C0">
      <w:rPr>
        <w:rFonts w:ascii="Calibri" w:hAnsi="Calibri" w:cs="Calibri"/>
        <w:sz w:val="14"/>
        <w:szCs w:val="14"/>
      </w:rPr>
      <w:t>Geschäftsführung/</w:t>
    </w:r>
    <w:proofErr w:type="spellStart"/>
    <w:r w:rsidR="002777C0">
      <w:rPr>
        <w:rFonts w:ascii="Calibri" w:hAnsi="Calibri" w:cs="Calibri"/>
        <w:sz w:val="14"/>
        <w:szCs w:val="14"/>
      </w:rPr>
      <w:t>Directors</w:t>
    </w:r>
    <w:proofErr w:type="spellEnd"/>
    <w:r w:rsidR="002777C0">
      <w:rPr>
        <w:rFonts w:ascii="Calibri" w:hAnsi="Calibri" w:cs="Calibri"/>
        <w:sz w:val="14"/>
        <w:szCs w:val="14"/>
      </w:rPr>
      <w:t>:</w:t>
    </w:r>
    <w:r w:rsidR="00225793" w:rsidRPr="008801EE">
      <w:rPr>
        <w:rFonts w:ascii="Calibri" w:hAnsi="Calibri" w:cs="Calibri"/>
        <w:sz w:val="14"/>
        <w:szCs w:val="14"/>
      </w:rPr>
      <w:tab/>
      <w:t>Braunschweigische Landessparkasse</w:t>
    </w:r>
    <w:r w:rsidR="00225793" w:rsidRPr="008801EE">
      <w:rPr>
        <w:rFonts w:ascii="Calibri" w:hAnsi="Calibri" w:cs="Calibri"/>
        <w:sz w:val="14"/>
        <w:szCs w:val="14"/>
      </w:rPr>
      <w:tab/>
      <w:t>Handelsregister/</w:t>
    </w:r>
  </w:p>
  <w:p w:rsidR="00225793" w:rsidRPr="009D36B9" w:rsidRDefault="002777C0" w:rsidP="00225793">
    <w:pPr>
      <w:pStyle w:val="Fuzeile"/>
      <w:tabs>
        <w:tab w:val="left" w:pos="2694"/>
        <w:tab w:val="left" w:pos="5387"/>
      </w:tabs>
      <w:ind w:left="-1247" w:firstLine="1247"/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 xml:space="preserve">Prof. Dr. Jörg </w:t>
    </w:r>
    <w:proofErr w:type="spellStart"/>
    <w:r>
      <w:rPr>
        <w:rFonts w:ascii="Calibri" w:hAnsi="Calibri" w:cs="Calibri"/>
        <w:sz w:val="14"/>
        <w:szCs w:val="14"/>
      </w:rPr>
      <w:t>Overmann</w:t>
    </w:r>
    <w:proofErr w:type="spellEnd"/>
    <w:r w:rsidR="00225793" w:rsidRPr="009D36B9">
      <w:rPr>
        <w:rFonts w:ascii="Calibri" w:hAnsi="Calibri" w:cs="Calibri"/>
        <w:sz w:val="14"/>
        <w:szCs w:val="14"/>
      </w:rPr>
      <w:tab/>
      <w:t>(NORD/LB) Kto.-Nr./Account: 2 039 220</w:t>
    </w:r>
    <w:r w:rsidR="00225793" w:rsidRPr="009D36B9">
      <w:rPr>
        <w:rFonts w:ascii="Calibri" w:hAnsi="Calibri" w:cs="Calibri"/>
        <w:sz w:val="14"/>
        <w:szCs w:val="14"/>
      </w:rPr>
      <w:tab/>
      <w:t>Commercial Register:</w:t>
    </w:r>
  </w:p>
  <w:p w:rsidR="00225793" w:rsidRPr="008801EE" w:rsidRDefault="002777C0" w:rsidP="00225793">
    <w:pPr>
      <w:pStyle w:val="Fuzeile"/>
      <w:tabs>
        <w:tab w:val="left" w:pos="2694"/>
        <w:tab w:val="left" w:pos="5387"/>
      </w:tabs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>Bettina Fischer</w:t>
    </w:r>
    <w:r w:rsidR="00225793" w:rsidRPr="008801EE">
      <w:rPr>
        <w:rFonts w:ascii="Calibri" w:hAnsi="Calibri" w:cs="Calibri"/>
        <w:sz w:val="14"/>
        <w:szCs w:val="14"/>
      </w:rPr>
      <w:tab/>
      <w:t>BLZ/Bank Code: 250 500 00</w:t>
    </w:r>
    <w:r w:rsidR="00225793" w:rsidRPr="008801EE">
      <w:rPr>
        <w:rFonts w:ascii="Calibri" w:hAnsi="Calibri" w:cs="Calibri"/>
        <w:sz w:val="14"/>
        <w:szCs w:val="14"/>
      </w:rPr>
      <w:tab/>
    </w:r>
    <w:r w:rsidR="00225793" w:rsidRPr="008801EE">
      <w:rPr>
        <w:rFonts w:ascii="Calibri" w:hAnsi="Calibri" w:cs="Calibri"/>
        <w:sz w:val="14"/>
        <w:szCs w:val="14"/>
      </w:rPr>
      <w:tab/>
      <w:t>Amtsgericht Braunschweig</w:t>
    </w:r>
  </w:p>
  <w:p w:rsidR="00225793" w:rsidRPr="008801EE" w:rsidRDefault="00225793" w:rsidP="00225793">
    <w:pPr>
      <w:pStyle w:val="Fuzeile"/>
      <w:tabs>
        <w:tab w:val="left" w:pos="2694"/>
        <w:tab w:val="left" w:pos="5387"/>
      </w:tabs>
      <w:rPr>
        <w:rFonts w:ascii="Calibri" w:hAnsi="Calibri" w:cs="Calibri"/>
        <w:sz w:val="14"/>
        <w:szCs w:val="14"/>
      </w:rPr>
    </w:pPr>
    <w:r w:rsidRPr="008801EE">
      <w:rPr>
        <w:rFonts w:ascii="Calibri" w:hAnsi="Calibri" w:cs="Calibri"/>
        <w:sz w:val="14"/>
        <w:szCs w:val="14"/>
      </w:rPr>
      <w:t xml:space="preserve">Aufsichtsratsvorsitzender/Head </w:t>
    </w:r>
    <w:proofErr w:type="spellStart"/>
    <w:r w:rsidRPr="008801EE">
      <w:rPr>
        <w:rFonts w:ascii="Calibri" w:hAnsi="Calibri" w:cs="Calibri"/>
        <w:sz w:val="14"/>
        <w:szCs w:val="14"/>
      </w:rPr>
      <w:t>of</w:t>
    </w:r>
    <w:proofErr w:type="spellEnd"/>
    <w:r w:rsidRPr="008801EE">
      <w:rPr>
        <w:rFonts w:ascii="Calibri" w:hAnsi="Calibri" w:cs="Calibri"/>
        <w:sz w:val="14"/>
        <w:szCs w:val="14"/>
      </w:rPr>
      <w:tab/>
      <w:t>IBAN DE22 2505 0000 0002 0392 20</w:t>
    </w:r>
    <w:r w:rsidRPr="008801EE">
      <w:rPr>
        <w:rFonts w:ascii="Calibri" w:hAnsi="Calibri" w:cs="Calibri"/>
        <w:sz w:val="14"/>
        <w:szCs w:val="14"/>
      </w:rPr>
      <w:tab/>
      <w:t>HRB 2570</w:t>
    </w:r>
  </w:p>
  <w:p w:rsidR="00225793" w:rsidRPr="00225793" w:rsidRDefault="00225793" w:rsidP="00225793">
    <w:pPr>
      <w:pStyle w:val="Fuzeile"/>
      <w:tabs>
        <w:tab w:val="left" w:pos="2694"/>
        <w:tab w:val="left" w:pos="5387"/>
      </w:tabs>
      <w:rPr>
        <w:rFonts w:ascii="Calibri" w:hAnsi="Calibri" w:cs="Calibri"/>
        <w:sz w:val="14"/>
        <w:szCs w:val="14"/>
        <w:lang w:val="en-US"/>
      </w:rPr>
    </w:pPr>
    <w:r w:rsidRPr="008801EE">
      <w:rPr>
        <w:rFonts w:ascii="Calibri" w:hAnsi="Calibri" w:cs="Calibri"/>
        <w:sz w:val="14"/>
        <w:szCs w:val="14"/>
        <w:lang w:val="en-US"/>
      </w:rPr>
      <w:t>Supervisor</w:t>
    </w:r>
    <w:r w:rsidR="002777C0">
      <w:rPr>
        <w:rFonts w:ascii="Calibri" w:hAnsi="Calibri" w:cs="Calibri"/>
        <w:sz w:val="14"/>
        <w:szCs w:val="14"/>
        <w:lang w:val="en-US"/>
      </w:rPr>
      <w:t>y Board: MR</w:t>
    </w:r>
    <w:r>
      <w:rPr>
        <w:rFonts w:ascii="Calibri" w:hAnsi="Calibri" w:cs="Calibri"/>
        <w:sz w:val="14"/>
        <w:szCs w:val="14"/>
        <w:lang w:val="en-US"/>
      </w:rPr>
      <w:t xml:space="preserve"> Dr. David </w:t>
    </w:r>
    <w:proofErr w:type="spellStart"/>
    <w:r>
      <w:rPr>
        <w:rFonts w:ascii="Calibri" w:hAnsi="Calibri" w:cs="Calibri"/>
        <w:sz w:val="14"/>
        <w:szCs w:val="14"/>
        <w:lang w:val="en-US"/>
      </w:rPr>
      <w:t>Schnieders</w:t>
    </w:r>
    <w:proofErr w:type="spellEnd"/>
    <w:r w:rsidRPr="008801EE">
      <w:rPr>
        <w:rFonts w:ascii="Calibri" w:hAnsi="Calibri" w:cs="Calibri"/>
        <w:sz w:val="14"/>
        <w:szCs w:val="14"/>
        <w:lang w:val="en-US"/>
      </w:rPr>
      <w:tab/>
      <w:t>SWIFT (BIC) NOLADE 2 H</w:t>
    </w:r>
    <w:r w:rsidRPr="008801EE">
      <w:rPr>
        <w:rFonts w:ascii="Calibri" w:hAnsi="Calibri" w:cs="Calibri"/>
        <w:sz w:val="14"/>
        <w:szCs w:val="14"/>
        <w:lang w:val="en-US"/>
      </w:rPr>
      <w:tab/>
    </w:r>
    <w:r w:rsidRPr="008801EE">
      <w:rPr>
        <w:rFonts w:ascii="Calibri" w:hAnsi="Calibri" w:cs="Calibri"/>
        <w:sz w:val="14"/>
        <w:szCs w:val="14"/>
        <w:lang w:val="en-US"/>
      </w:rPr>
      <w:tab/>
    </w:r>
    <w:proofErr w:type="spellStart"/>
    <w:r w:rsidRPr="008801EE">
      <w:rPr>
        <w:rFonts w:ascii="Calibri" w:hAnsi="Calibri" w:cs="Calibri"/>
        <w:sz w:val="14"/>
        <w:szCs w:val="14"/>
        <w:lang w:val="en-US"/>
      </w:rPr>
      <w:t>Steuer-Nr</w:t>
    </w:r>
    <w:proofErr w:type="spellEnd"/>
    <w:r w:rsidRPr="008801EE">
      <w:rPr>
        <w:rFonts w:ascii="Calibri" w:hAnsi="Calibri" w:cs="Calibri"/>
        <w:sz w:val="14"/>
        <w:szCs w:val="14"/>
        <w:lang w:val="en-US"/>
      </w:rPr>
      <w:t>. 13/200/24030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A9" w:rsidRDefault="00EA54A9" w:rsidP="00225793">
      <w:r>
        <w:separator/>
      </w:r>
    </w:p>
  </w:footnote>
  <w:footnote w:type="continuationSeparator" w:id="0">
    <w:p w:rsidR="00EA54A9" w:rsidRDefault="00EA54A9" w:rsidP="00225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93" w:rsidRPr="002A160C" w:rsidRDefault="000B458A" w:rsidP="00225793">
    <w:pPr>
      <w:pStyle w:val="Kopfzeile"/>
      <w:ind w:left="567"/>
      <w:rPr>
        <w:rFonts w:ascii="Calibri" w:hAnsi="Calibri" w:cs="Calibri"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4926330</wp:posOffset>
          </wp:positionH>
          <wp:positionV relativeFrom="paragraph">
            <wp:posOffset>71755</wp:posOffset>
          </wp:positionV>
          <wp:extent cx="1144270" cy="889000"/>
          <wp:effectExtent l="0" t="0" r="0" b="6350"/>
          <wp:wrapThrough wrapText="bothSides">
            <wp:wrapPolygon edited="0">
              <wp:start x="0" y="0"/>
              <wp:lineTo x="0" y="21291"/>
              <wp:lineTo x="21216" y="21291"/>
              <wp:lineTo x="21216" y="0"/>
              <wp:lineTo x="0" y="0"/>
            </wp:wrapPolygon>
          </wp:wrapThrough>
          <wp:docPr id="2" name="Bild 2" descr="Logo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889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5793" w:rsidRDefault="000B458A" w:rsidP="00225793">
    <w:pPr>
      <w:pStyle w:val="Kopfzeile"/>
      <w:spacing w:before="240"/>
      <w:ind w:left="510"/>
      <w:rPr>
        <w:rFonts w:ascii="Calibri" w:hAnsi="Calibri" w:cs="Calibri"/>
      </w:rPr>
    </w:pPr>
    <w:r>
      <w:rPr>
        <w:rFonts w:ascii="Calibri" w:hAnsi="Calibri" w:cs="Calibr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123190</wp:posOffset>
              </wp:positionV>
              <wp:extent cx="107950" cy="53975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950" cy="539750"/>
                      </a:xfrm>
                      <a:prstGeom prst="rect">
                        <a:avLst/>
                      </a:prstGeom>
                      <a:solidFill>
                        <a:srgbClr val="0066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.4pt;margin-top:9.7pt;width:8.5pt;height:4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" fillcolor="#06c" stroked="f"/>
          </w:pict>
        </mc:Fallback>
      </mc:AlternateContent>
    </w:r>
    <w:r w:rsidR="00225793" w:rsidRPr="008801EE">
      <w:rPr>
        <w:rFonts w:ascii="Calibri" w:hAnsi="Calibri" w:cs="Calibri"/>
      </w:rPr>
      <w:t xml:space="preserve">Leibniz-Institut </w:t>
    </w:r>
  </w:p>
  <w:p w:rsidR="00225793" w:rsidRDefault="00225793" w:rsidP="00225793">
    <w:pPr>
      <w:pStyle w:val="Kopfzeile"/>
      <w:ind w:left="510"/>
      <w:rPr>
        <w:rFonts w:ascii="Calibri" w:hAnsi="Calibri" w:cs="Calibri"/>
      </w:rPr>
    </w:pPr>
    <w:r w:rsidRPr="008801EE">
      <w:rPr>
        <w:rFonts w:ascii="Calibri" w:hAnsi="Calibri" w:cs="Calibri"/>
      </w:rPr>
      <w:t xml:space="preserve">DSMZ-Deutsche Sammlung von </w:t>
    </w:r>
    <w:r w:rsidR="002777C0">
      <w:rPr>
        <w:rFonts w:ascii="Calibri" w:hAnsi="Calibri" w:cs="Calibri"/>
      </w:rPr>
      <w:tab/>
    </w:r>
  </w:p>
  <w:p w:rsidR="00225793" w:rsidRPr="005539DF" w:rsidRDefault="00225793" w:rsidP="00225793">
    <w:pPr>
      <w:pStyle w:val="Kopfzeile"/>
      <w:ind w:left="510"/>
    </w:pPr>
    <w:r w:rsidRPr="008801EE">
      <w:rPr>
        <w:rFonts w:ascii="Calibri" w:hAnsi="Calibri" w:cs="Calibri"/>
      </w:rPr>
      <w:t>Mikroorganismen und Zellkulturen GmbH</w:t>
    </w:r>
  </w:p>
  <w:p w:rsidR="00225793" w:rsidRPr="00855B5A" w:rsidRDefault="00225793" w:rsidP="00225793">
    <w:pPr>
      <w:pStyle w:val="Kopfzeile"/>
      <w:rPr>
        <w:sz w:val="18"/>
        <w:szCs w:val="18"/>
      </w:rPr>
    </w:pPr>
  </w:p>
  <w:p w:rsidR="00225793" w:rsidRDefault="00225793">
    <w:pPr>
      <w:pStyle w:val="Kopfzeile"/>
    </w:pPr>
  </w:p>
  <w:p w:rsidR="00225793" w:rsidRDefault="0022579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6679"/>
    <w:multiLevelType w:val="hybridMultilevel"/>
    <w:tmpl w:val="55528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CC"/>
    <w:rsid w:val="000037CC"/>
    <w:rsid w:val="000B08B3"/>
    <w:rsid w:val="000B458A"/>
    <w:rsid w:val="00170E0A"/>
    <w:rsid w:val="001D143D"/>
    <w:rsid w:val="00217B70"/>
    <w:rsid w:val="00225793"/>
    <w:rsid w:val="0027467B"/>
    <w:rsid w:val="002777C0"/>
    <w:rsid w:val="003A5137"/>
    <w:rsid w:val="00451D41"/>
    <w:rsid w:val="00493AF0"/>
    <w:rsid w:val="004B3B6F"/>
    <w:rsid w:val="00500AD6"/>
    <w:rsid w:val="00545C5C"/>
    <w:rsid w:val="00580E97"/>
    <w:rsid w:val="00597479"/>
    <w:rsid w:val="005A5A70"/>
    <w:rsid w:val="005B5755"/>
    <w:rsid w:val="005F0542"/>
    <w:rsid w:val="005F4108"/>
    <w:rsid w:val="00694C13"/>
    <w:rsid w:val="00710599"/>
    <w:rsid w:val="0077378D"/>
    <w:rsid w:val="00834FF0"/>
    <w:rsid w:val="00845285"/>
    <w:rsid w:val="009654F1"/>
    <w:rsid w:val="00A16AF9"/>
    <w:rsid w:val="00A40401"/>
    <w:rsid w:val="00AD6A04"/>
    <w:rsid w:val="00B0733B"/>
    <w:rsid w:val="00B24E71"/>
    <w:rsid w:val="00B3785F"/>
    <w:rsid w:val="00B44ECC"/>
    <w:rsid w:val="00BE2528"/>
    <w:rsid w:val="00C15EC5"/>
    <w:rsid w:val="00C873DB"/>
    <w:rsid w:val="00CD286E"/>
    <w:rsid w:val="00D2696A"/>
    <w:rsid w:val="00D3740B"/>
    <w:rsid w:val="00D43022"/>
    <w:rsid w:val="00D51212"/>
    <w:rsid w:val="00D51CA4"/>
    <w:rsid w:val="00EA54A9"/>
    <w:rsid w:val="00EF282B"/>
    <w:rsid w:val="00F80622"/>
    <w:rsid w:val="00F84770"/>
    <w:rsid w:val="00FB73F6"/>
    <w:rsid w:val="00FE5B03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51D4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257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25793"/>
  </w:style>
  <w:style w:type="paragraph" w:styleId="Fuzeile">
    <w:name w:val="footer"/>
    <w:basedOn w:val="Standard"/>
    <w:link w:val="FuzeileZchn"/>
    <w:uiPriority w:val="99"/>
    <w:rsid w:val="002257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25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51D4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257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25793"/>
  </w:style>
  <w:style w:type="paragraph" w:styleId="Fuzeile">
    <w:name w:val="footer"/>
    <w:basedOn w:val="Standard"/>
    <w:link w:val="FuzeileZchn"/>
    <w:uiPriority w:val="99"/>
    <w:rsid w:val="002257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2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DSMZ</vt:lpstr>
    </vt:vector>
  </TitlesOfParts>
  <Company>DSMZ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DSMZ</dc:title>
  <dc:creator>rpu</dc:creator>
  <cp:lastModifiedBy>Riske, Kerstin</cp:lastModifiedBy>
  <cp:revision>2</cp:revision>
  <cp:lastPrinted>2019-07-30T11:55:00Z</cp:lastPrinted>
  <dcterms:created xsi:type="dcterms:W3CDTF">2019-08-05T13:17:00Z</dcterms:created>
  <dcterms:modified xsi:type="dcterms:W3CDTF">2019-08-05T13:17:00Z</dcterms:modified>
</cp:coreProperties>
</file>