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Univers (W1)" w:hAnsi="Univers (W1)"/>
        </w:rPr>
      </w:pPr>
      <w:r>
        <w:rPr>
          <w:rFonts w:ascii="Univers (W1)" w:hAnsi="Univers (W1)"/>
        </w:rPr>
      </w:r>
    </w:p>
    <w:p>
      <w:pPr>
        <w:pStyle w:val="Normal"/>
        <w:jc w:val="both"/>
        <w:rPr>
          <w:rFonts w:ascii="Univers (W1)" w:hAnsi="Univers (W1)"/>
        </w:rPr>
      </w:pPr>
      <w:r>
        <w:rPr>
          <w:rFonts w:ascii="Univers (W1)" w:hAnsi="Univers (W1)"/>
        </w:rPr>
      </w:r>
    </w:p>
    <w:p>
      <w:pPr>
        <w:pStyle w:val="Normal"/>
        <w:jc w:val="both"/>
        <w:rPr>
          <w:rFonts w:ascii="Univers (W1)" w:hAnsi="Univers (W1)"/>
        </w:rPr>
      </w:pPr>
      <w:r>
        <w:rPr>
          <w:rFonts w:ascii="Univers (W1)" w:hAnsi="Univers (W1)"/>
        </w:rPr>
      </w:r>
    </w:p>
    <w:p>
      <w:pPr>
        <w:pStyle w:val="Normal"/>
        <w:jc w:val="both"/>
        <w:rPr/>
      </w:pPr>
      <w:r>
        <w:rPr>
          <w:rFonts w:ascii="Calibri" w:hAnsi="Calibri"/>
          <w:b/>
          <w:sz w:val="22"/>
          <w:szCs w:val="22"/>
        </w:rPr>
        <w:t>Rechtsbelehrung - Datenschutz</w:t>
      </w:r>
    </w:p>
    <w:p>
      <w:pPr>
        <w:pStyle w:val="Normal"/>
        <w:jc w:val="both"/>
        <w:rPr>
          <w:rFonts w:ascii="Univers (W1)" w:hAnsi="Univers (W1)"/>
        </w:rPr>
      </w:pPr>
      <w:r>
        <w:rPr>
          <w:rFonts w:ascii="Univers (W1)" w:hAnsi="Univers (W1)"/>
        </w:rPr>
      </w:r>
    </w:p>
    <w:p>
      <w:pPr>
        <w:pStyle w:val="Normal"/>
        <w:jc w:val="both"/>
        <w:rPr>
          <w:rFonts w:ascii="Univers (W1)" w:hAnsi="Univers (W1)"/>
        </w:rPr>
      </w:pPr>
      <w:r>
        <w:rPr>
          <w:rFonts w:ascii="Univers (W1)" w:hAnsi="Univers (W1)"/>
        </w:rPr>
      </w:r>
    </w:p>
    <w:p>
      <w:pPr>
        <w:pStyle w:val="Normal"/>
        <w:overflowPunct w:val="true"/>
        <w:spacing w:lineRule="auto" w:line="276" w:before="0" w:after="200"/>
        <w:jc w:val="both"/>
        <w:textAlignment w:val="auto"/>
        <w:rPr/>
      </w:pPr>
      <w:r>
        <w:rPr>
          <w:rFonts w:eastAsia="Calibri" w:ascii="Calibri" w:hAnsi="Calibri"/>
          <w:sz w:val="22"/>
          <w:szCs w:val="22"/>
          <w:lang w:eastAsia="en-US"/>
        </w:rPr>
        <w:t>Der Einzelne ist davor zu schützen, dass er durch den Umgang mit seinen personenbezogenen Daten in seinem Persönlichkeitsrecht beeinträchtigt wird. Die Verarbeitung personenbezogener Daten durch Institutionen wie die DSMZ ist auf das Nötigste zu beschränken und muss rechtmäßig, transparent und zweckgebunden erfolgen. Weiterführende Informationen finden sich unter:</w:t>
      </w:r>
    </w:p>
    <w:p>
      <w:pPr>
        <w:pStyle w:val="Normal"/>
        <w:numPr>
          <w:ilvl w:val="0"/>
          <w:numId w:val="1"/>
        </w:numPr>
        <w:overflowPunct w:val="true"/>
        <w:spacing w:lineRule="auto" w:line="276" w:before="0" w:after="200"/>
        <w:jc w:val="both"/>
        <w:textAlignment w:val="auto"/>
        <w:rPr/>
      </w:pPr>
      <w:hyperlink r:id="rId2">
        <w:r>
          <w:rPr>
            <w:rStyle w:val="InternetLink"/>
            <w:rFonts w:cs="Calibri" w:ascii="Calibri" w:hAnsi="Calibri" w:asciiTheme="minorHAnsi" w:cstheme="minorHAnsi" w:hAnsiTheme="minorHAnsi"/>
            <w:sz w:val="22"/>
            <w:szCs w:val="22"/>
          </w:rPr>
          <w:t>https://www.dsmz.de/privacy-statement</w:t>
        </w:r>
      </w:hyperlink>
    </w:p>
    <w:p>
      <w:pPr>
        <w:pStyle w:val="Normal"/>
        <w:numPr>
          <w:ilvl w:val="0"/>
          <w:numId w:val="1"/>
        </w:numPr>
        <w:overflowPunct w:val="true"/>
        <w:spacing w:lineRule="auto" w:line="276" w:before="0" w:after="200"/>
        <w:jc w:val="both"/>
        <w:textAlignment w:val="auto"/>
        <w:rPr/>
      </w:pPr>
      <w:hyperlink r:id="rId3">
        <w:r>
          <w:rPr>
            <w:rStyle w:val="InternetLink"/>
            <w:rFonts w:cs="Calibri" w:ascii="Calibri" w:hAnsi="Calibri" w:asciiTheme="minorHAnsi" w:cstheme="minorHAnsi" w:hAnsiTheme="minorHAnsi"/>
            <w:sz w:val="22"/>
            <w:szCs w:val="22"/>
          </w:rPr>
          <w:t>https://www.dsmz.de/dsmz/career/privacy-statements</w:t>
        </w:r>
      </w:hyperlink>
    </w:p>
    <w:p>
      <w:pPr>
        <w:pStyle w:val="Normal"/>
        <w:numPr>
          <w:ilvl w:val="0"/>
          <w:numId w:val="1"/>
        </w:numPr>
        <w:overflowPunct w:val="true"/>
        <w:spacing w:lineRule="auto" w:line="276" w:before="0" w:after="200"/>
        <w:jc w:val="both"/>
        <w:textAlignment w:val="auto"/>
        <w:rPr/>
      </w:pPr>
      <w:hyperlink r:id="rId4">
        <w:r>
          <w:rPr>
            <w:rStyle w:val="InternetLink"/>
            <w:rFonts w:cs="Calibri" w:ascii="Calibri" w:hAnsi="Calibri" w:asciiTheme="minorHAnsi" w:cstheme="minorHAnsi" w:hAnsiTheme="minorHAnsi"/>
            <w:sz w:val="22"/>
            <w:szCs w:val="22"/>
          </w:rPr>
          <w:t>http://172.18.240.21/dsmzint/?Datenschutz</w:t>
        </w:r>
      </w:hyperlink>
    </w:p>
    <w:p>
      <w:pPr>
        <w:pStyle w:val="Normal"/>
        <w:overflowPunct w:val="true"/>
        <w:spacing w:lineRule="auto" w:line="276" w:before="0" w:after="200"/>
        <w:jc w:val="both"/>
        <w:textAlignment w:val="auto"/>
        <w:rPr/>
      </w:pPr>
      <w:bookmarkStart w:id="0" w:name="_GoBack"/>
      <w:bookmarkEnd w:id="0"/>
      <w:r>
        <w:rPr>
          <w:rFonts w:eastAsia="Calibri" w:ascii="Calibri" w:hAnsi="Calibri"/>
          <w:sz w:val="22"/>
          <w:szCs w:val="22"/>
          <w:lang w:eastAsia="en-US"/>
        </w:rPr>
        <w:t xml:space="preserve">Insbesondere ist der </w:t>
      </w:r>
      <w:bookmarkStart w:id="1" w:name="__DdeLink__115_1979291473"/>
      <w:r>
        <w:rPr>
          <w:rFonts w:eastAsia="Calibri" w:ascii="Calibri" w:hAnsi="Calibri"/>
          <w:sz w:val="22"/>
          <w:szCs w:val="22"/>
          <w:lang w:eastAsia="en-US"/>
        </w:rPr>
        <w:t>unautorisierte</w:t>
      </w:r>
      <w:bookmarkEnd w:id="1"/>
      <w:r>
        <w:rPr>
          <w:rFonts w:eastAsia="Calibri" w:ascii="Calibri" w:hAnsi="Calibri"/>
          <w:sz w:val="22"/>
          <w:szCs w:val="22"/>
          <w:lang w:eastAsia="en-US"/>
        </w:rPr>
        <w:t xml:space="preserve"> Zugriff auf personenbezogene Daten der DSMZ untersagt. Auch ist eine eigenmächtige, ungeprüfte Nutzung externer Dienstleistungen, die personenbezogene Daten verarbeiten, durch Beschäftigte und sonstige an der DSMZ tätige Personen untersagt, da sie sowohl aus datenschutzrechtlichen als auch aus IT-sicherheitstechnischen Gründen abzulehnen ist. Das Verbot unautorisierter Nutzung ist nicht beschränkt auf, beinhaltet aber:</w:t>
      </w:r>
    </w:p>
    <w:p>
      <w:pPr>
        <w:pStyle w:val="Normal"/>
        <w:numPr>
          <w:ilvl w:val="0"/>
          <w:numId w:val="2"/>
        </w:numPr>
        <w:overflowPunct w:val="true"/>
        <w:spacing w:lineRule="auto" w:line="276" w:before="0" w:after="200"/>
        <w:jc w:val="both"/>
        <w:textAlignment w:val="auto"/>
        <w:rPr/>
      </w:pPr>
      <w:r>
        <w:rPr>
          <w:rFonts w:eastAsia="Calibri" w:ascii="Calibri" w:hAnsi="Calibri"/>
          <w:sz w:val="22"/>
          <w:szCs w:val="22"/>
          <w:lang w:eastAsia="en-US"/>
        </w:rPr>
        <w:t xml:space="preserve">externe Dateiaustauschsysteme wie Dropbox (zu verwenden ist </w:t>
      </w:r>
      <w:hyperlink r:id="rId5">
        <w:r>
          <w:rPr>
            <w:rStyle w:val="InternetLink"/>
            <w:rFonts w:eastAsia="Calibri" w:ascii="Calibri" w:hAnsi="Calibri"/>
            <w:sz w:val="22"/>
            <w:szCs w:val="22"/>
            <w:lang w:eastAsia="en-US"/>
          </w:rPr>
          <w:t>https://nextcloud.dsmz.de</w:t>
        </w:r>
      </w:hyperlink>
      <w:r>
        <w:rPr>
          <w:rFonts w:eastAsia="Calibri" w:ascii="Calibri" w:hAnsi="Calibri"/>
          <w:sz w:val="22"/>
          <w:szCs w:val="22"/>
          <w:lang w:eastAsia="en-US"/>
        </w:rPr>
        <w:t>);</w:t>
      </w:r>
    </w:p>
    <w:p>
      <w:pPr>
        <w:pStyle w:val="Normal"/>
        <w:numPr>
          <w:ilvl w:val="0"/>
          <w:numId w:val="2"/>
        </w:numPr>
        <w:overflowPunct w:val="true"/>
        <w:spacing w:lineRule="auto" w:line="276" w:before="0" w:after="200"/>
        <w:jc w:val="both"/>
        <w:textAlignment w:val="auto"/>
        <w:rPr/>
      </w:pPr>
      <w:r>
        <w:rPr>
          <w:rFonts w:eastAsia="Calibri" w:ascii="Calibri" w:hAnsi="Calibri"/>
          <w:sz w:val="22"/>
          <w:szCs w:val="22"/>
          <w:lang w:eastAsia="en-US"/>
        </w:rPr>
        <w:t xml:space="preserve">externe Terminplaner wie Doodle (empfohlen ist </w:t>
      </w:r>
      <w:hyperlink r:id="rId6">
        <w:r>
          <w:rPr>
            <w:rStyle w:val="InternetLink"/>
            <w:rFonts w:eastAsia="Calibri" w:ascii="Calibri" w:hAnsi="Calibri"/>
            <w:sz w:val="22"/>
            <w:szCs w:val="22"/>
            <w:lang w:eastAsia="en-US"/>
          </w:rPr>
          <w:t>http://terminplaner.dfn.de/</w:t>
        </w:r>
      </w:hyperlink>
      <w:r>
        <w:rPr>
          <w:rFonts w:eastAsia="Calibri" w:ascii="Calibri" w:hAnsi="Calibri"/>
          <w:sz w:val="22"/>
          <w:szCs w:val="22"/>
          <w:lang w:eastAsia="en-US"/>
        </w:rPr>
        <w:t>);</w:t>
      </w:r>
    </w:p>
    <w:p>
      <w:pPr>
        <w:pStyle w:val="Normal"/>
        <w:numPr>
          <w:ilvl w:val="0"/>
          <w:numId w:val="2"/>
        </w:numPr>
        <w:overflowPunct w:val="true"/>
        <w:spacing w:lineRule="auto" w:line="276" w:before="0" w:after="200"/>
        <w:jc w:val="both"/>
        <w:textAlignment w:val="auto"/>
        <w:rPr/>
      </w:pPr>
      <w:r>
        <w:rPr>
          <w:rFonts w:eastAsia="Calibri" w:ascii="Calibri" w:hAnsi="Calibri"/>
          <w:sz w:val="22"/>
          <w:szCs w:val="22"/>
          <w:lang w:eastAsia="en-US"/>
        </w:rPr>
        <w:t xml:space="preserve">Weiterleiten von E-Mails aus dem DSMZ-E-Mail-Konto nach extern (zu verwenden ist </w:t>
      </w:r>
      <w:hyperlink r:id="rId7">
        <w:r>
          <w:rPr>
            <w:rStyle w:val="InternetLink"/>
            <w:rFonts w:eastAsia="Calibri" w:ascii="Calibri" w:hAnsi="Calibri"/>
            <w:sz w:val="22"/>
            <w:szCs w:val="22"/>
            <w:lang w:eastAsia="en-US"/>
          </w:rPr>
          <w:t>https://webmail.dsmz.de</w:t>
        </w:r>
      </w:hyperlink>
      <w:r>
        <w:rPr>
          <w:rFonts w:eastAsia="Calibri" w:ascii="Calibri" w:hAnsi="Calibri"/>
          <w:sz w:val="22"/>
          <w:szCs w:val="22"/>
          <w:lang w:eastAsia="en-US"/>
        </w:rPr>
        <w:t xml:space="preserve"> oder die lokale E-Mail-Verarbeitung auf einem DSMZ-Rechner).</w:t>
      </w:r>
    </w:p>
    <w:p>
      <w:pPr>
        <w:pStyle w:val="Normal"/>
        <w:overflowPunct w:val="true"/>
        <w:spacing w:lineRule="auto" w:line="276" w:before="0" w:after="200"/>
        <w:jc w:val="both"/>
        <w:textAlignment w:val="auto"/>
        <w:rPr/>
      </w:pPr>
      <w:r>
        <w:rPr>
          <w:rFonts w:eastAsia="Calibri" w:ascii="Calibri" w:hAnsi="Calibri"/>
          <w:sz w:val="22"/>
          <w:szCs w:val="22"/>
          <w:lang w:eastAsia="en-US"/>
        </w:rPr>
        <w:t>Eine Zuwiderhandlung kann arbeitsrechtliche Maßnahmen zur Folge haben.</w:t>
      </w:r>
    </w:p>
    <w:p>
      <w:pPr>
        <w:pStyle w:val="Normal"/>
        <w:overflowPunct w:val="true"/>
        <w:spacing w:lineRule="auto" w:line="276" w:before="0" w:after="200"/>
        <w:jc w:val="both"/>
        <w:textAlignment w:val="auto"/>
        <w:rPr>
          <w:rFonts w:ascii="Calibri" w:hAnsi="Calibri" w:eastAsia="Calibri"/>
          <w:sz w:val="22"/>
          <w:szCs w:val="22"/>
          <w:lang w:eastAsia="en-US"/>
        </w:rPr>
      </w:pPr>
      <w:r>
        <w:rPr>
          <w:rFonts w:eastAsia="Calibri" w:ascii="Calibri" w:hAnsi="Calibri"/>
          <w:sz w:val="22"/>
          <w:szCs w:val="22"/>
          <w:lang w:eastAsia="en-US"/>
        </w:rPr>
        <w:t>Bei Rückfragen wenden Sie sich bitte an den Datenschutzbeauftragten der DSMZ, Herrn Dr. Markus Göker.</w:t>
      </w:r>
    </w:p>
    <w:p>
      <w:pPr>
        <w:pStyle w:val="Normal"/>
        <w:overflowPunct w:val="true"/>
        <w:spacing w:lineRule="auto" w:line="276" w:before="0" w:after="200"/>
        <w:jc w:val="both"/>
        <w:textAlignment w:val="auto"/>
        <w:rPr>
          <w:rFonts w:ascii="Calibri" w:hAnsi="Calibri" w:eastAsia="Calibri"/>
          <w:sz w:val="22"/>
          <w:szCs w:val="22"/>
          <w:lang w:eastAsia="en-US"/>
        </w:rPr>
      </w:pPr>
      <w:r>
        <w:rPr>
          <w:rFonts w:eastAsia="Calibri" w:ascii="Calibri" w:hAnsi="Calibri"/>
          <w:sz w:val="22"/>
          <w:szCs w:val="22"/>
          <w:lang w:eastAsia="en-US"/>
        </w:rPr>
      </w:r>
    </w:p>
    <w:p>
      <w:pPr>
        <w:pStyle w:val="Normal"/>
        <w:overflowPunct w:val="true"/>
        <w:spacing w:lineRule="auto" w:line="276" w:before="0" w:after="200"/>
        <w:jc w:val="both"/>
        <w:textAlignment w:val="auto"/>
        <w:rPr/>
      </w:pPr>
      <w:r>
        <w:rPr>
          <w:rFonts w:eastAsia="Calibri" w:ascii="Calibri" w:hAnsi="Calibri"/>
          <w:sz w:val="22"/>
          <w:szCs w:val="22"/>
          <w:lang w:eastAsia="en-US"/>
        </w:rPr>
        <w:t>Den Hinweis auf die gesetzlichen Bestimmungen im Umgang mit dem Datenschutz sowie die weiteren Erläuterungen zum Datenschutz auf der Webseite der DSMZ und im DSMZ-Intranet habe ich zur Kenntnis genommen.</w:t>
      </w:r>
    </w:p>
    <w:p>
      <w:pPr>
        <w:pStyle w:val="Normal"/>
        <w:overflowPunct w:val="true"/>
        <w:spacing w:lineRule="auto" w:line="276" w:before="0" w:after="200"/>
        <w:textAlignment w:val="auto"/>
        <w:rPr>
          <w:rFonts w:ascii="Calibri" w:hAnsi="Calibri" w:eastAsia="Calibri"/>
          <w:sz w:val="22"/>
          <w:szCs w:val="22"/>
          <w:lang w:eastAsia="en-US"/>
        </w:rPr>
      </w:pPr>
      <w:r>
        <w:rPr>
          <w:rFonts w:eastAsia="Calibri" w:ascii="Calibri" w:hAnsi="Calibri"/>
          <w:sz w:val="22"/>
          <w:szCs w:val="22"/>
          <w:lang w:eastAsia="en-US"/>
        </w:rPr>
      </w:r>
    </w:p>
    <w:p>
      <w:pPr>
        <w:pStyle w:val="Normal"/>
        <w:overflowPunct w:val="true"/>
        <w:spacing w:lineRule="auto" w:line="276" w:before="0" w:after="200"/>
        <w:textAlignment w:val="auto"/>
        <w:rPr>
          <w:rFonts w:ascii="Calibri" w:hAnsi="Calibri" w:eastAsia="Calibri"/>
          <w:sz w:val="22"/>
          <w:szCs w:val="22"/>
          <w:lang w:eastAsia="en-US"/>
        </w:rPr>
      </w:pPr>
      <w:r>
        <w:rPr>
          <w:rFonts w:eastAsia="Calibri" w:ascii="Calibri" w:hAnsi="Calibri"/>
          <w:sz w:val="22"/>
          <w:szCs w:val="22"/>
          <w:lang w:eastAsia="en-US"/>
        </w:rPr>
        <w:t>__________________________</w:t>
        <w:tab/>
        <w:tab/>
        <w:tab/>
        <w:t>________________________________________</w:t>
      </w:r>
    </w:p>
    <w:p>
      <w:pPr>
        <w:pStyle w:val="Normal"/>
        <w:overflowPunct w:val="true"/>
        <w:spacing w:lineRule="auto" w:line="276" w:before="0" w:after="200"/>
        <w:textAlignment w:val="auto"/>
        <w:rPr/>
      </w:pPr>
      <w:r>
        <w:rPr>
          <w:rFonts w:eastAsia="Calibri" w:ascii="Calibri" w:hAnsi="Calibri"/>
          <w:sz w:val="22"/>
          <w:szCs w:val="22"/>
          <w:lang w:eastAsia="en-US"/>
        </w:rPr>
        <w:t>Name</w:t>
        <w:tab/>
        <w:tab/>
        <w:tab/>
        <w:tab/>
        <w:tab/>
        <w:tab/>
        <w:t>Datum und Unterschrift</w:t>
      </w:r>
    </w:p>
    <w:sectPr>
      <w:headerReference w:type="default" r:id="rId8"/>
      <w:footerReference w:type="default" r:id="rId9"/>
      <w:type w:val="nextPage"/>
      <w:pgSz w:w="11906" w:h="16838"/>
      <w:pgMar w:left="1134" w:right="1247" w:header="709" w:top="1191" w:footer="709" w:bottom="1418"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Univers (W1)">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694" w:leader="none"/>
        <w:tab w:val="center" w:pos="4536" w:leader="none"/>
        <w:tab w:val="left" w:pos="5387" w:leader="none"/>
        <w:tab w:val="right" w:pos="9072" w:leader="none"/>
      </w:tabs>
      <w:ind w:left="-1247" w:firstLine="1247"/>
      <w:rPr>
        <w:rFonts w:ascii="Calibri" w:hAnsi="Calibri" w:cs="Calibri"/>
        <w:sz w:val="14"/>
        <w:szCs w:val="14"/>
      </w:rPr>
    </w:pPr>
    <w:r>
      <w:drawing>
        <wp:anchor behindDoc="1" distT="0" distB="0" distL="114300" distR="114300" simplePos="0" locked="0" layoutInCell="1" allowOverlap="1" relativeHeight="4">
          <wp:simplePos x="0" y="0"/>
          <wp:positionH relativeFrom="column">
            <wp:posOffset>4878705</wp:posOffset>
          </wp:positionH>
          <wp:positionV relativeFrom="paragraph">
            <wp:posOffset>20320</wp:posOffset>
          </wp:positionV>
          <wp:extent cx="1352550" cy="501650"/>
          <wp:effectExtent l="0" t="0" r="0" b="0"/>
          <wp:wrapNone/>
          <wp:docPr id="3" name="Bild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Footer"/>
                  <pic:cNvPicPr>
                    <a:picLocks noChangeAspect="1" noChangeArrowheads="1"/>
                  </pic:cNvPicPr>
                </pic:nvPicPr>
                <pic:blipFill>
                  <a:blip r:embed="rId1"/>
                  <a:stretch>
                    <a:fillRect/>
                  </a:stretch>
                </pic:blipFill>
                <pic:spPr bwMode="auto">
                  <a:xfrm>
                    <a:off x="0" y="0"/>
                    <a:ext cx="1352550" cy="501650"/>
                  </a:xfrm>
                  <a:prstGeom prst="rect">
                    <a:avLst/>
                  </a:prstGeom>
                </pic:spPr>
              </pic:pic>
            </a:graphicData>
          </a:graphic>
        </wp:anchor>
      </w:drawing>
    </w:r>
    <w:r>
      <w:rPr>
        <w:rFonts w:cs="Calibri" w:ascii="Calibri" w:hAnsi="Calibri"/>
        <w:sz w:val="14"/>
        <w:szCs w:val="14"/>
      </w:rPr>
      <w:t>G</w:t>
    </w:r>
    <w:r>
      <w:rPr>
        <w:rFonts w:cs="Calibri" w:ascii="Calibri" w:hAnsi="Calibri"/>
        <w:sz w:val="14"/>
        <w:szCs w:val="14"/>
      </w:rPr>
      <w:t>eschäftsführung/Directors:</w:t>
      <w:tab/>
      <w:t>Braunschweigische Landessparkasse</w:t>
      <w:tab/>
      <w:t>Handelsregister/</w:t>
    </w:r>
  </w:p>
  <w:p>
    <w:pPr>
      <w:pStyle w:val="Footer"/>
      <w:tabs>
        <w:tab w:val="left" w:pos="2694" w:leader="none"/>
        <w:tab w:val="center" w:pos="4536" w:leader="none"/>
        <w:tab w:val="left" w:pos="5387" w:leader="none"/>
        <w:tab w:val="right" w:pos="9072" w:leader="none"/>
      </w:tabs>
      <w:ind w:left="-1247" w:firstLine="1247"/>
      <w:rPr>
        <w:rFonts w:ascii="Calibri" w:hAnsi="Calibri" w:cs="Calibri"/>
        <w:sz w:val="14"/>
        <w:szCs w:val="14"/>
        <w:lang w:val="en-GB"/>
      </w:rPr>
    </w:pPr>
    <w:r>
      <w:rPr>
        <w:rFonts w:cs="Calibri" w:ascii="Calibri" w:hAnsi="Calibri"/>
        <w:sz w:val="14"/>
        <w:szCs w:val="14"/>
        <w:lang w:val="en-GB"/>
      </w:rPr>
      <w:t>Prof. Dr. Jörg Overmann</w:t>
      <w:tab/>
      <w:t>(NORD/LB) Kto.-Nr./Account: 2 039 220</w:t>
      <w:tab/>
      <w:t>Commercial Register:</w:t>
    </w:r>
  </w:p>
  <w:p>
    <w:pPr>
      <w:pStyle w:val="Footer"/>
      <w:tabs>
        <w:tab w:val="left" w:pos="2694" w:leader="none"/>
        <w:tab w:val="center" w:pos="4536" w:leader="none"/>
        <w:tab w:val="left" w:pos="5387" w:leader="none"/>
        <w:tab w:val="right" w:pos="9072" w:leader="none"/>
      </w:tabs>
      <w:rPr>
        <w:rFonts w:ascii="Calibri" w:hAnsi="Calibri" w:cs="Calibri"/>
        <w:sz w:val="14"/>
        <w:szCs w:val="14"/>
      </w:rPr>
    </w:pPr>
    <w:r>
      <w:rPr>
        <w:rFonts w:cs="Calibri" w:ascii="Calibri" w:hAnsi="Calibri"/>
        <w:sz w:val="14"/>
        <w:szCs w:val="14"/>
      </w:rPr>
      <w:t>Bettina Fischer</w:t>
      <w:tab/>
      <w:t>BLZ/Bank Code: 250 500 00</w:t>
      <w:tab/>
      <w:tab/>
      <w:t>Amtsgericht Braunschweig</w:t>
    </w:r>
  </w:p>
  <w:p>
    <w:pPr>
      <w:pStyle w:val="Footer"/>
      <w:tabs>
        <w:tab w:val="left" w:pos="2694" w:leader="none"/>
        <w:tab w:val="center" w:pos="4536" w:leader="none"/>
        <w:tab w:val="left" w:pos="5387" w:leader="none"/>
        <w:tab w:val="right" w:pos="9072" w:leader="none"/>
      </w:tabs>
      <w:rPr>
        <w:rFonts w:ascii="Calibri" w:hAnsi="Calibri" w:cs="Calibri"/>
        <w:sz w:val="14"/>
        <w:szCs w:val="14"/>
      </w:rPr>
    </w:pPr>
    <w:r>
      <w:rPr>
        <w:rFonts w:cs="Calibri" w:ascii="Calibri" w:hAnsi="Calibri"/>
        <w:sz w:val="14"/>
        <w:szCs w:val="14"/>
      </w:rPr>
      <w:t>Aufsichtsratsvorsitzender/Head of</w:t>
      <w:tab/>
      <w:t>IBAN DE22 2505 0000 0002 0392 20</w:t>
      <w:tab/>
      <w:t>HRB 2570</w:t>
    </w:r>
  </w:p>
  <w:p>
    <w:pPr>
      <w:pStyle w:val="Footer"/>
      <w:tabs>
        <w:tab w:val="left" w:pos="2694" w:leader="none"/>
        <w:tab w:val="center" w:pos="4536" w:leader="none"/>
        <w:tab w:val="left" w:pos="5387" w:leader="none"/>
        <w:tab w:val="right" w:pos="9072" w:leader="none"/>
      </w:tabs>
      <w:rPr>
        <w:rFonts w:ascii="Calibri" w:hAnsi="Calibri" w:cs="Calibri"/>
        <w:sz w:val="14"/>
        <w:szCs w:val="14"/>
        <w:lang w:val="en-US"/>
      </w:rPr>
    </w:pPr>
    <w:r>
      <w:rPr>
        <w:rFonts w:cs="Calibri" w:ascii="Calibri" w:hAnsi="Calibri"/>
        <w:sz w:val="14"/>
        <w:szCs w:val="14"/>
        <w:lang w:val="en-US"/>
      </w:rPr>
      <w:t>Supervisory Board: MR Dr. David Schnieders</w:t>
      <w:tab/>
      <w:t>SWIFT (BIC) NOLADE 2 H</w:t>
      <w:tab/>
      <w:tab/>
      <w:t>Steuer-Nr. 13/200/24030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hanging="0"/>
      <w:rPr>
        <w:rFonts w:ascii="Calibri" w:hAnsi="Calibri" w:cs="Calibri"/>
        <w:sz w:val="16"/>
        <w:szCs w:val="16"/>
      </w:rPr>
    </w:pPr>
    <w:r>
      <w:rPr>
        <w:rFonts w:cs="Calibri" w:ascii="Calibri" w:hAnsi="Calibri"/>
        <w:sz w:val="16"/>
        <w:szCs w:val="16"/>
      </w:rPr>
      <w:drawing>
        <wp:anchor behindDoc="0" distT="0" distB="6350" distL="114300" distR="114300" simplePos="0" locked="0" layoutInCell="1" allowOverlap="1" relativeHeight="3">
          <wp:simplePos x="0" y="0"/>
          <wp:positionH relativeFrom="column">
            <wp:posOffset>4926330</wp:posOffset>
          </wp:positionH>
          <wp:positionV relativeFrom="paragraph">
            <wp:posOffset>71755</wp:posOffset>
          </wp:positionV>
          <wp:extent cx="1144270" cy="889000"/>
          <wp:effectExtent l="0" t="0" r="0" b="0"/>
          <wp:wrapTight wrapText="bothSides">
            <wp:wrapPolygon edited="0">
              <wp:start x="-45" y="0"/>
              <wp:lineTo x="-45" y="21247"/>
              <wp:lineTo x="21212" y="21247"/>
              <wp:lineTo x="21212" y="0"/>
              <wp:lineTo x="-45" y="0"/>
            </wp:wrapPolygon>
          </wp:wrapTight>
          <wp:docPr id="1" name="Bild 2" descr="Log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Logo14"/>
                  <pic:cNvPicPr>
                    <a:picLocks noChangeAspect="1" noChangeArrowheads="1"/>
                  </pic:cNvPicPr>
                </pic:nvPicPr>
                <pic:blipFill>
                  <a:blip r:embed="rId1"/>
                  <a:stretch>
                    <a:fillRect/>
                  </a:stretch>
                </pic:blipFill>
                <pic:spPr bwMode="auto">
                  <a:xfrm>
                    <a:off x="0" y="0"/>
                    <a:ext cx="1144270" cy="889000"/>
                  </a:xfrm>
                  <a:prstGeom prst="rect">
                    <a:avLst/>
                  </a:prstGeom>
                </pic:spPr>
              </pic:pic>
            </a:graphicData>
          </a:graphic>
        </wp:anchor>
      </w:drawing>
    </w:r>
  </w:p>
  <w:p>
    <w:pPr>
      <w:pStyle w:val="Header"/>
      <w:spacing w:before="240" w:after="0"/>
      <w:ind w:left="510" w:hanging="0"/>
      <w:rPr>
        <w:rFonts w:ascii="Calibri" w:hAnsi="Calibri" w:cs="Calibri"/>
      </w:rPr>
    </w:pPr>
    <w:r>
      <mc:AlternateContent>
        <mc:Choice Requires="wps">
          <w:drawing>
            <wp:anchor behindDoc="1" distT="0" distB="0" distL="114300" distR="114300" simplePos="0" locked="0" layoutInCell="1" allowOverlap="1" relativeHeight="2">
              <wp:simplePos x="0" y="0"/>
              <wp:positionH relativeFrom="column">
                <wp:posOffset>5080</wp:posOffset>
              </wp:positionH>
              <wp:positionV relativeFrom="paragraph">
                <wp:posOffset>123190</wp:posOffset>
              </wp:positionV>
              <wp:extent cx="109220" cy="541020"/>
              <wp:effectExtent l="0" t="0" r="0" b="0"/>
              <wp:wrapNone/>
              <wp:docPr id="2" name="Rectangle 1"/>
              <a:graphic xmlns:a="http://schemas.openxmlformats.org/drawingml/2006/main">
                <a:graphicData uri="http://schemas.microsoft.com/office/word/2010/wordprocessingShape">
                  <wps:wsp>
                    <wps:cNvSpPr/>
                    <wps:spPr>
                      <a:xfrm>
                        <a:off x="0" y="0"/>
                        <a:ext cx="108720" cy="540360"/>
                      </a:xfrm>
                      <a:prstGeom prst="rect">
                        <a:avLst/>
                      </a:prstGeom>
                      <a:solidFill>
                        <a:srgbClr val="0066cc"/>
                      </a:solidFill>
                      <a:ln>
                        <a:noFill/>
                      </a:ln>
                    </wps:spPr>
                    <wps:style>
                      <a:lnRef idx="0"/>
                      <a:fillRef idx="0"/>
                      <a:effectRef idx="0"/>
                      <a:fontRef idx="minor"/>
                    </wps:style>
                    <wps:bodyPr/>
                  </wps:wsp>
                </a:graphicData>
              </a:graphic>
            </wp:anchor>
          </w:drawing>
        </mc:Choice>
        <mc:Fallback>
          <w:pict>
            <v:rect id="shape_0" ID="Rectangle 1" fillcolor="#0066cc" stroked="f" style="position:absolute;margin-left:0.4pt;margin-top:9.7pt;width:8.5pt;height:42.5pt">
              <w10:wrap type="none"/>
              <v:fill o:detectmouseclick="t" type="solid" color2="#ff9933"/>
              <v:stroke color="#3465a4" joinstyle="round" endcap="flat"/>
            </v:rect>
          </w:pict>
        </mc:Fallback>
      </mc:AlternateContent>
    </w:r>
    <w:r>
      <w:rPr>
        <w:rFonts w:cs="Calibri" w:ascii="Calibri" w:hAnsi="Calibri"/>
      </w:rPr>
      <w:t xml:space="preserve">Leibniz-Institut </w:t>
    </w:r>
  </w:p>
  <w:p>
    <w:pPr>
      <w:pStyle w:val="Header"/>
      <w:ind w:left="510" w:hanging="0"/>
      <w:rPr>
        <w:rFonts w:ascii="Calibri" w:hAnsi="Calibri" w:cs="Calibri"/>
      </w:rPr>
    </w:pPr>
    <w:r>
      <w:rPr>
        <w:rFonts w:cs="Calibri" w:ascii="Calibri" w:hAnsi="Calibri"/>
      </w:rPr>
      <w:t xml:space="preserve">DSMZ-Deutsche Sammlung von </w:t>
      <w:tab/>
    </w:r>
  </w:p>
  <w:p>
    <w:pPr>
      <w:pStyle w:val="Header"/>
      <w:ind w:left="510" w:hanging="0"/>
      <w:rPr/>
    </w:pPr>
    <w:r>
      <w:rPr>
        <w:rFonts w:cs="Calibri" w:ascii="Calibri" w:hAnsi="Calibri"/>
      </w:rPr>
      <w:t>Mikroorganismen und Zellkulturen GmbH</w:t>
    </w:r>
  </w:p>
  <w:p>
    <w:pPr>
      <w:pStyle w:val="Header"/>
      <w:rPr>
        <w:sz w:val="18"/>
        <w:szCs w:val="18"/>
      </w:rPr>
    </w:pPr>
    <w:r>
      <w:rPr>
        <w:sz w:val="18"/>
        <w:szCs w:val="18"/>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textAlignment w:val="baseline"/>
    </w:pPr>
    <w:rPr>
      <w:rFonts w:ascii="Times New Roman" w:hAnsi="Times New Roman" w:eastAsia="Times New Roman" w:cs="Times New Roman"/>
      <w:color w:val="auto"/>
      <w:sz w:val="20"/>
      <w:szCs w:val="20"/>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225793"/>
    <w:rPr/>
  </w:style>
  <w:style w:type="character" w:styleId="FuzeileZchn" w:customStyle="1">
    <w:name w:val="Fußzeile Zchn"/>
    <w:basedOn w:val="DefaultParagraphFont"/>
    <w:link w:val="Fuzeile"/>
    <w:uiPriority w:val="99"/>
    <w:qFormat/>
    <w:rsid w:val="00225793"/>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rsid w:val="00f327c3"/>
    <w:rPr>
      <w:color w:val="0000FF" w:themeColor="hyperlink"/>
      <w:u w:val="single"/>
    </w:rPr>
  </w:style>
  <w:style w:type="character" w:styleId="ListLabel4">
    <w:name w:val="ListLabel 4"/>
    <w:qFormat/>
    <w:rPr>
      <w:rFonts w:cs="OpenSymbol"/>
      <w:sz w:val="2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semiHidden/>
    <w:qFormat/>
    <w:rsid w:val="00451d41"/>
    <w:pPr/>
    <w:rPr>
      <w:rFonts w:ascii="Tahoma" w:hAnsi="Tahoma" w:cs="Tahoma"/>
      <w:sz w:val="16"/>
      <w:szCs w:val="16"/>
    </w:rPr>
  </w:style>
  <w:style w:type="paragraph" w:styleId="Header">
    <w:name w:val="Header"/>
    <w:basedOn w:val="Normal"/>
    <w:link w:val="KopfzeileZchn"/>
    <w:uiPriority w:val="99"/>
    <w:rsid w:val="00225793"/>
    <w:pPr>
      <w:tabs>
        <w:tab w:val="center" w:pos="4536" w:leader="none"/>
        <w:tab w:val="right" w:pos="9072" w:leader="none"/>
      </w:tabs>
    </w:pPr>
    <w:rPr/>
  </w:style>
  <w:style w:type="paragraph" w:styleId="Footer">
    <w:name w:val="Footer"/>
    <w:basedOn w:val="Normal"/>
    <w:link w:val="FuzeileZchn"/>
    <w:uiPriority w:val="99"/>
    <w:rsid w:val="00225793"/>
    <w:pPr>
      <w:tabs>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smz.de/privacy-statement" TargetMode="External"/><Relationship Id="rId3" Type="http://schemas.openxmlformats.org/officeDocument/2006/relationships/hyperlink" Target="https://www.dsmz.de/dsmz/career/privacy-statements" TargetMode="External"/><Relationship Id="rId4" Type="http://schemas.openxmlformats.org/officeDocument/2006/relationships/hyperlink" Target="http://172.18.240.21/dsmzint/?Datenschutz" TargetMode="External"/><Relationship Id="rId5" Type="http://schemas.openxmlformats.org/officeDocument/2006/relationships/hyperlink" Target="https://nextcloud.dsmz.de/" TargetMode="External"/><Relationship Id="rId6" Type="http://schemas.openxmlformats.org/officeDocument/2006/relationships/hyperlink" Target="http://terminplaner.dfn.de/" TargetMode="External"/><Relationship Id="rId7" Type="http://schemas.openxmlformats.org/officeDocument/2006/relationships/hyperlink" Target="https://webmail.dsmz.d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263</Words>
  <Characters>2017</Characters>
  <CharactersWithSpaces>2264</CharactersWithSpaces>
  <Paragraphs>22</Paragraphs>
  <Company>DSMZ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2019-10-18T12:28:00Z</dcterms:created>
  <dc:creator>rpu</dc:creator>
  <dc:description/>
  <dc:language>en-US</dc:language>
  <cp:lastModifiedBy/>
  <cp:lastPrinted>2019-10-18T12:01:00Z</cp:lastPrinted>
  <dcterms:modified xsi:type="dcterms:W3CDTF">2019-10-29T23:16:22Z</dcterms:modified>
  <cp:revision>3</cp:revision>
  <dc:subject/>
  <dc:title>DSMZ</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DSMZ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