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7779E">
      <w:pPr>
        <w:widowControl/>
        <w:tabs>
          <w:tab w:val="left" w:pos="0"/>
          <w:tab w:val="right" w:pos="9781"/>
        </w:tabs>
        <w:spacing w:line="312" w:lineRule="auto"/>
        <w:jc w:val="left"/>
        <w:rPr>
          <w:rFonts w:ascii="Times New Roman" w:hAnsi="Times New Roman" w:eastAsia="宋体" w:cs="Times New Roman"/>
          <w:kern w:val="0"/>
          <w:sz w:val="18"/>
          <w:szCs w:val="24"/>
        </w:rPr>
      </w:pPr>
      <w:r>
        <w:rPr>
          <w:rFonts w:ascii="Times New Roman" w:hAnsi="Times New Roman" w:eastAsia="宋体" w:cs="Times New Roman"/>
          <w:kern w:val="0"/>
          <w:sz w:val="18"/>
          <w:szCs w:val="24"/>
        </w:rPr>
        <w:fldChar w:fldCharType="begin"/>
      </w:r>
      <w:r>
        <w:rPr>
          <w:rFonts w:ascii="Times New Roman" w:hAnsi="Times New Roman" w:eastAsia="宋体" w:cs="Times New Roman"/>
          <w:kern w:val="0"/>
          <w:sz w:val="18"/>
          <w:szCs w:val="24"/>
        </w:rPr>
        <w:instrText xml:space="preserve"> MACROBUTTON MTEditEquationSection2 </w:instrText>
      </w:r>
      <w:r>
        <w:rPr>
          <w:rFonts w:hint="eastAsia" w:ascii="Times New Roman" w:hAnsi="Times New Roman" w:eastAsia="宋体" w:cs="Times New Roman"/>
          <w:vanish/>
          <w:color w:val="FF0000"/>
          <w:kern w:val="0"/>
          <w:sz w:val="18"/>
          <w:szCs w:val="24"/>
        </w:rPr>
        <w:instrText xml:space="preserve">公式章 1 节 1</w:instrText>
      </w:r>
      <w:r>
        <w:rPr>
          <w:rFonts w:ascii="Times New Roman" w:hAnsi="Times New Roman" w:eastAsia="宋体" w:cs="Times New Roman"/>
          <w:kern w:val="0"/>
          <w:sz w:val="18"/>
          <w:szCs w:val="24"/>
        </w:rPr>
        <w:fldChar w:fldCharType="begin"/>
      </w:r>
      <w:r>
        <w:rPr>
          <w:rFonts w:ascii="Times New Roman" w:hAnsi="Times New Roman" w:eastAsia="宋体" w:cs="Times New Roman"/>
          <w:kern w:val="0"/>
          <w:sz w:val="18"/>
          <w:szCs w:val="24"/>
        </w:rPr>
        <w:instrText xml:space="preserve"> </w:instrText>
      </w:r>
      <w:r>
        <w:rPr>
          <w:rFonts w:hint="eastAsia" w:ascii="Times New Roman" w:hAnsi="Times New Roman" w:eastAsia="宋体" w:cs="Times New Roman"/>
          <w:kern w:val="0"/>
          <w:sz w:val="18"/>
          <w:szCs w:val="24"/>
        </w:rPr>
        <w:instrText xml:space="preserve">SEQ MTEqn \r \h \* MERGEFORMAT</w:instrText>
      </w:r>
      <w:r>
        <w:rPr>
          <w:rFonts w:ascii="Times New Roman" w:hAnsi="Times New Roman" w:eastAsia="宋体" w:cs="Times New Roman"/>
          <w:kern w:val="0"/>
          <w:sz w:val="18"/>
          <w:szCs w:val="24"/>
        </w:rPr>
        <w:instrText xml:space="preserve"> </w:instrText>
      </w:r>
      <w:r>
        <w:rPr>
          <w:rFonts w:ascii="Times New Roman" w:hAnsi="Times New Roman" w:eastAsia="宋体" w:cs="Times New Roman"/>
          <w:kern w:val="0"/>
          <w:sz w:val="18"/>
          <w:szCs w:val="24"/>
        </w:rPr>
        <w:fldChar w:fldCharType="end"/>
      </w:r>
      <w:r>
        <w:rPr>
          <w:rFonts w:ascii="Times New Roman" w:hAnsi="Times New Roman" w:eastAsia="宋体" w:cs="Times New Roman"/>
          <w:kern w:val="0"/>
          <w:sz w:val="18"/>
          <w:szCs w:val="24"/>
        </w:rPr>
        <w:fldChar w:fldCharType="begin"/>
      </w:r>
      <w:r>
        <w:rPr>
          <w:rFonts w:ascii="Times New Roman" w:hAnsi="Times New Roman" w:eastAsia="宋体" w:cs="Times New Roman"/>
          <w:kern w:val="0"/>
          <w:sz w:val="18"/>
          <w:szCs w:val="24"/>
        </w:rPr>
        <w:instrText xml:space="preserve"> SEQ MTSec \r 1 \h \* MERGEFORMAT </w:instrText>
      </w:r>
      <w:r>
        <w:rPr>
          <w:rFonts w:ascii="Times New Roman" w:hAnsi="Times New Roman" w:eastAsia="宋体" w:cs="Times New Roman"/>
          <w:kern w:val="0"/>
          <w:sz w:val="18"/>
          <w:szCs w:val="24"/>
        </w:rPr>
        <w:fldChar w:fldCharType="end"/>
      </w:r>
      <w:r>
        <w:rPr>
          <w:rFonts w:ascii="Times New Roman" w:hAnsi="Times New Roman" w:eastAsia="宋体" w:cs="Times New Roman"/>
          <w:kern w:val="0"/>
          <w:sz w:val="18"/>
          <w:szCs w:val="24"/>
        </w:rPr>
        <w:fldChar w:fldCharType="begin"/>
      </w:r>
      <w:r>
        <w:rPr>
          <w:rFonts w:ascii="Times New Roman" w:hAnsi="Times New Roman" w:eastAsia="宋体" w:cs="Times New Roman"/>
          <w:kern w:val="0"/>
          <w:sz w:val="18"/>
          <w:szCs w:val="24"/>
        </w:rPr>
        <w:instrText xml:space="preserve"> SEQ MTChap \r 1 \h \* MERGEFORMAT </w:instrText>
      </w:r>
      <w:r>
        <w:rPr>
          <w:rFonts w:ascii="Times New Roman" w:hAnsi="Times New Roman" w:eastAsia="宋体" w:cs="Times New Roman"/>
          <w:kern w:val="0"/>
          <w:sz w:val="18"/>
          <w:szCs w:val="24"/>
        </w:rPr>
        <w:fldChar w:fldCharType="end"/>
      </w:r>
      <w:r>
        <w:rPr>
          <w:rFonts w:ascii="Times New Roman" w:hAnsi="Times New Roman" w:eastAsia="宋体" w:cs="Times New Roman"/>
          <w:kern w:val="0"/>
          <w:sz w:val="18"/>
          <w:szCs w:val="24"/>
        </w:rPr>
        <w:fldChar w:fldCharType="end"/>
      </w:r>
      <w:r>
        <w:rPr>
          <w:rFonts w:ascii="Times New Roman" w:hAnsi="Times New Roman" w:eastAsia="宋体" w:cs="Times New Roman"/>
          <w:kern w:val="0"/>
          <w:sz w:val="18"/>
          <w:szCs w:val="24"/>
        </w:rPr>
        <mc:AlternateContent>
          <mc:Choice Requires="wps">
            <w:drawing>
              <wp:anchor distT="0" distB="0" distL="114300" distR="114300" simplePos="0" relativeHeight="251659264" behindDoc="0" locked="0" layoutInCell="1" allowOverlap="1">
                <wp:simplePos x="0" y="0"/>
                <wp:positionH relativeFrom="column">
                  <wp:posOffset>8255</wp:posOffset>
                </wp:positionH>
                <wp:positionV relativeFrom="paragraph">
                  <wp:posOffset>-663575</wp:posOffset>
                </wp:positionV>
                <wp:extent cx="3879215" cy="972820"/>
                <wp:effectExtent l="12065" t="5715" r="13970" b="1206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3879215" cy="972820"/>
                        </a:xfrm>
                        <a:prstGeom prst="rect">
                          <a:avLst/>
                        </a:prstGeom>
                        <a:solidFill>
                          <a:srgbClr val="FFFFFF"/>
                        </a:solidFill>
                        <a:ln w="9525">
                          <a:solidFill>
                            <a:srgbClr val="000000"/>
                          </a:solidFill>
                          <a:miter lim="800000"/>
                        </a:ln>
                      </wps:spPr>
                      <wps:txbx>
                        <w:txbxContent>
                          <w:p w14:paraId="3D5B7C85">
                            <w:pPr>
                              <w:rPr>
                                <w:bCs/>
                              </w:rPr>
                            </w:pPr>
                            <w:r>
                              <w:rPr>
                                <w:rFonts w:hint="eastAsia"/>
                                <w:bCs/>
                              </w:rPr>
                              <w:t>您的稿件编号：（新投稿无编号时暂不作填写）</w:t>
                            </w:r>
                          </w:p>
                          <w:p w14:paraId="79C4BD39">
                            <w:pPr>
                              <w:rPr>
                                <w:bCs/>
                              </w:rPr>
                            </w:pPr>
                            <w:r>
                              <w:rPr>
                                <w:rFonts w:hint="eastAsia"/>
                                <w:bCs/>
                              </w:rPr>
                              <w:t>本稿件需要修改时请联系：</w:t>
                            </w:r>
                          </w:p>
                          <w:p w14:paraId="0B9C3BC8">
                            <w:pPr>
                              <w:rPr>
                                <w:bCs/>
                              </w:rPr>
                            </w:pPr>
                            <w:r>
                              <w:rPr>
                                <w:rFonts w:hint="eastAsia"/>
                                <w:bCs/>
                              </w:rPr>
                              <w:t>作者： 王威</w:t>
                            </w:r>
                          </w:p>
                          <w:p w14:paraId="03AE15BE">
                            <w:pPr>
                              <w:rPr>
                                <w:rFonts w:hint="eastAsia"/>
                                <w:bCs/>
                              </w:rPr>
                            </w:pPr>
                            <w:r>
                              <w:rPr>
                                <w:rFonts w:hint="eastAsia"/>
                                <w:bCs/>
                              </w:rPr>
                              <w:t>手机号： 15833999996</w:t>
                            </w:r>
                            <w:r>
                              <w:rPr>
                                <w:bCs/>
                              </w:rPr>
                              <w:tab/>
                            </w:r>
                            <w:r>
                              <w:rPr>
                                <w:rFonts w:hint="eastAsia"/>
                                <w:bCs/>
                              </w:rPr>
                              <w:t>邮箱：wangwei2021@hebtu.edu.cn</w:t>
                            </w:r>
                          </w:p>
                          <w:p w14:paraId="4884C256">
                            <w:pPr>
                              <w:rPr>
                                <w:b/>
                              </w:rPr>
                            </w:pPr>
                            <w:r>
                              <w:rPr>
                                <w:rFonts w:hint="eastAsia"/>
                                <w:b/>
                              </w:rPr>
                              <w:t>请务必确认好作者、单位、基金等相关信息，投稿成功后不得随意修改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0.65pt;margin-top:-52.25pt;height:76.6pt;width:305.45pt;z-index:251659264;mso-width-relative:page;mso-height-relative:page;" fillcolor="#FFFFFF" filled="t" stroked="t" coordsize="21600,21600" o:gfxdata="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fut312QAAAAkBAAAPAAAAAAAAAAEAIAAAACIAAABkcnMvZG93&#10;bnJldi54bWxQSwECFAAUAAAACACHTuJADNDm+DgCAAB3BAAADgAAAAAAAAABACAAAAAoAQAAZHJz&#10;L2Uyb0RvYy54bWxQSwUGAAAAAAYABgBZAQAA0gUAAAAA&#10;">
                <v:fill on="t" focussize="0,0"/>
                <v:stroke color="#000000" miterlimit="8" joinstyle="miter"/>
                <v:imagedata o:title=""/>
                <o:lock v:ext="edit" aspectratio="f"/>
                <v:textbox inset="0mm,0mm,0mm,0mm">
                  <w:txbxContent>
                    <w:p w14:paraId="3D5B7C85">
                      <w:pPr>
                        <w:rPr>
                          <w:bCs/>
                        </w:rPr>
                      </w:pPr>
                      <w:r>
                        <w:rPr>
                          <w:rFonts w:hint="eastAsia"/>
                          <w:bCs/>
                        </w:rPr>
                        <w:t>您的稿件编号：（新投稿无编号时暂不作填写）</w:t>
                      </w:r>
                    </w:p>
                    <w:p w14:paraId="79C4BD39">
                      <w:pPr>
                        <w:rPr>
                          <w:bCs/>
                        </w:rPr>
                      </w:pPr>
                      <w:r>
                        <w:rPr>
                          <w:rFonts w:hint="eastAsia"/>
                          <w:bCs/>
                        </w:rPr>
                        <w:t>本稿件需要修改时请联系：</w:t>
                      </w:r>
                    </w:p>
                    <w:p w14:paraId="0B9C3BC8">
                      <w:pPr>
                        <w:rPr>
                          <w:bCs/>
                        </w:rPr>
                      </w:pPr>
                      <w:r>
                        <w:rPr>
                          <w:rFonts w:hint="eastAsia"/>
                          <w:bCs/>
                        </w:rPr>
                        <w:t>作者： 王威</w:t>
                      </w:r>
                    </w:p>
                    <w:p w14:paraId="03AE15BE">
                      <w:pPr>
                        <w:rPr>
                          <w:rFonts w:hint="eastAsia"/>
                          <w:bCs/>
                        </w:rPr>
                      </w:pPr>
                      <w:r>
                        <w:rPr>
                          <w:rFonts w:hint="eastAsia"/>
                          <w:bCs/>
                        </w:rPr>
                        <w:t>手机号： 15833999996</w:t>
                      </w:r>
                      <w:r>
                        <w:rPr>
                          <w:bCs/>
                        </w:rPr>
                        <w:tab/>
                      </w:r>
                      <w:r>
                        <w:rPr>
                          <w:rFonts w:hint="eastAsia"/>
                          <w:bCs/>
                        </w:rPr>
                        <w:t>邮箱：wangwei2021@hebtu.edu.cn</w:t>
                      </w:r>
                    </w:p>
                    <w:p w14:paraId="4884C256">
                      <w:pPr>
                        <w:rPr>
                          <w:b/>
                        </w:rPr>
                      </w:pPr>
                      <w:r>
                        <w:rPr>
                          <w:rFonts w:hint="eastAsia"/>
                          <w:b/>
                        </w:rPr>
                        <w:t>请务必确认好作者、单位、基金等相关信息，投稿成功后不得随意修改</w:t>
                      </w:r>
                    </w:p>
                  </w:txbxContent>
                </v:textbox>
              </v:shape>
            </w:pict>
          </mc:Fallback>
        </mc:AlternateContent>
      </w:r>
      <w:r>
        <w:rPr>
          <w:rFonts w:hint="eastAsia" w:ascii="Times New Roman" w:hAnsi="Times New Roman" w:eastAsia="宋体" w:cs="Times New Roman"/>
          <w:kern w:val="0"/>
          <w:sz w:val="18"/>
          <w:szCs w:val="24"/>
        </w:rPr>
        <w:tab/>
      </w:r>
      <w:r>
        <w:rPr>
          <w:rFonts w:hint="eastAsia" w:ascii="Times New Roman" w:hAnsi="Times New Roman" w:eastAsia="宋体" w:cs="Times New Roman"/>
          <w:kern w:val="0"/>
          <w:sz w:val="18"/>
          <w:szCs w:val="24"/>
        </w:rPr>
        <w:t>doi:10.11772/j.issn.1001-9081.</w:t>
      </w:r>
      <w:r>
        <w:rPr>
          <w:rFonts w:ascii="Times New Roman" w:hAnsi="Times New Roman" w:eastAsia="宋体" w:cs="Times New Roman"/>
          <w:kern w:val="0"/>
          <w:sz w:val="18"/>
          <w:szCs w:val="24"/>
        </w:rPr>
        <w:t>yyyymmnnnn</w:t>
      </w:r>
    </w:p>
    <w:p w14:paraId="7BB4BE6A">
      <w:pPr>
        <w:widowControl/>
        <w:spacing w:before="240" w:after="240" w:line="312" w:lineRule="auto"/>
        <w:jc w:val="center"/>
        <w:outlineLvl w:val="0"/>
        <w:rPr>
          <w:rFonts w:ascii="Times New Roman" w:hAnsi="Times New Roman" w:eastAsia="黑体" w:cs="Times New Roman"/>
          <w:b/>
          <w:bCs/>
          <w:kern w:val="28"/>
          <w:sz w:val="36"/>
          <w:szCs w:val="32"/>
        </w:rPr>
      </w:pPr>
      <w:r>
        <w:rPr>
          <w:rFonts w:hint="eastAsia" w:ascii="Times New Roman" w:hAnsi="Times New Roman" w:eastAsia="黑体" w:cs="Times New Roman"/>
          <w:b/>
          <w:bCs/>
          <w:kern w:val="28"/>
          <w:sz w:val="36"/>
          <w:szCs w:val="32"/>
        </w:rPr>
        <w:t xml:space="preserve">基于扩张重参数化和空洞卷积架构的步态识别方法 </w:t>
      </w:r>
    </w:p>
    <w:p w14:paraId="5FF9D66D">
      <w:pPr>
        <w:widowControl/>
        <w:spacing w:line="312" w:lineRule="auto"/>
        <w:jc w:val="center"/>
        <w:rPr>
          <w:rFonts w:ascii="Times New Roman" w:hAnsi="Times New Roman" w:eastAsia="楷体" w:cs="Times New Roman"/>
          <w:kern w:val="0"/>
          <w:sz w:val="24"/>
          <w:szCs w:val="24"/>
          <w:vertAlign w:val="superscript"/>
        </w:rPr>
      </w:pPr>
      <w:r>
        <w:rPr>
          <w:rFonts w:hint="eastAsia" w:ascii="Times New Roman" w:hAnsi="Times New Roman" w:eastAsia="楷体" w:cs="Times New Roman"/>
          <w:kern w:val="0"/>
          <w:sz w:val="24"/>
          <w:szCs w:val="24"/>
        </w:rPr>
        <w:t>霍丽娜</w:t>
      </w:r>
      <w:r>
        <w:rPr>
          <w:rFonts w:hint="eastAsia" w:ascii="Times New Roman" w:hAnsi="Times New Roman" w:eastAsia="楷体" w:cs="Times New Roman"/>
          <w:kern w:val="0"/>
          <w:sz w:val="24"/>
          <w:szCs w:val="24"/>
          <w:vertAlign w:val="superscript"/>
        </w:rPr>
        <w:t>1</w:t>
      </w:r>
      <w:r>
        <w:rPr>
          <w:rFonts w:hint="eastAsia" w:ascii="Times New Roman" w:hAnsi="Times New Roman" w:eastAsia="楷体" w:cs="Times New Roman"/>
          <w:kern w:val="0"/>
          <w:sz w:val="24"/>
          <w:szCs w:val="24"/>
        </w:rPr>
        <w:t>，薛乐仁</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，戴钰俊</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，赵新宇</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，王世行</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，王威</w:t>
      </w:r>
      <w:r>
        <w:rPr>
          <w:rFonts w:hint="eastAsia" w:ascii="Times New Roman" w:hAnsi="Times New Roman" w:eastAsia="楷体" w:cs="Times New Roman"/>
          <w:kern w:val="0"/>
          <w:sz w:val="24"/>
          <w:szCs w:val="24"/>
          <w:vertAlign w:val="superscript"/>
        </w:rPr>
        <w:t>1*</w:t>
      </w:r>
    </w:p>
    <w:p w14:paraId="0EA3FF6C">
      <w:pPr>
        <w:widowControl/>
        <w:spacing w:line="360" w:lineRule="auto"/>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(1.河北师范大学 计算机与网络空间安全学院，河北 石家庄 050024；</w:t>
      </w:r>
    </w:p>
    <w:p w14:paraId="448A9452">
      <w:pPr>
        <w:widowControl/>
        <w:spacing w:line="360" w:lineRule="auto"/>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2.河北师范大学 软件学院，河北 石家庄 050024)</w:t>
      </w:r>
    </w:p>
    <w:p w14:paraId="1368EF93">
      <w:pPr>
        <w:widowControl/>
        <w:spacing w:line="360" w:lineRule="auto"/>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(*通信作者电子邮箱 wangwei2021@hebtu.edu.cn)</w:t>
      </w:r>
    </w:p>
    <w:p w14:paraId="3BBB8F74">
      <w:pPr>
        <w:widowControl/>
        <w:spacing w:line="312" w:lineRule="auto"/>
        <w:ind w:firstLine="424" w:firstLineChars="236"/>
        <w:jc w:val="left"/>
        <w:rPr>
          <w:rFonts w:ascii="Times New Roman" w:hAnsi="Times New Roman" w:eastAsia="楷体" w:cs="华文仿宋"/>
          <w:b/>
          <w:bCs/>
          <w:kern w:val="0"/>
          <w:sz w:val="18"/>
          <w:szCs w:val="18"/>
        </w:rPr>
      </w:pPr>
      <w:bookmarkStart w:id="0" w:name="_Hlk164936335"/>
      <w:r>
        <w:rPr>
          <w:rFonts w:hint="eastAsia" w:ascii="Times New Roman" w:hAnsi="Times New Roman" w:eastAsia="楷体" w:cs="华文仿宋"/>
          <w:kern w:val="0"/>
          <w:sz w:val="18"/>
          <w:szCs w:val="21"/>
        </w:rPr>
        <w:t>步态识别是一种新兴的生物特征识别技术，旨在通过人们的步行姿态进行身份识别。针对步态识别中有效感受野与人体轮廓区域匹配不佳的问题，提出了一种基于空洞卷积的步态识别方法DilatedGait。首先，采用空洞卷积扩大神经元感受野，缓解下采样和模型深度增加导致的分辨率下降，以提高轮廓结构的辨识度。其次，提出扩张重参数化模块DRM，通过重参数化方法融合多尺度卷积核参数，优化有效感受野聚焦范围，使模型捕获更多全局上下文信息。最后，经过特征映射提取判别性步态特征。在户外数据集Gait3D和GREW上进行实验，对比最先进方法GaitBase，所提方法在Gait3D的Rank-1和mINP指标上分别提升了9.0和14.2个百分点，在GREW的Rank-1和Rank-5指标上分别提升了11.6和8.8个百分点。实验结果表明,DilatedGait克服了复杂协变量带来的不利影响，进一步提升户外场景下步态识别的准确率。</w:t>
      </w:r>
    </w:p>
    <w:bookmarkEnd w:id="0"/>
    <w:p w14:paraId="257B1FB2">
      <w:pPr>
        <w:widowControl/>
        <w:numPr>
          <w:ilvl w:val="1"/>
          <w:numId w:val="0"/>
        </w:numPr>
        <w:tabs>
          <w:tab w:val="left" w:pos="426"/>
        </w:tabs>
        <w:spacing w:line="312" w:lineRule="auto"/>
        <w:ind w:firstLine="424" w:firstLineChars="236"/>
        <w:jc w:val="left"/>
        <w:rPr>
          <w:rFonts w:ascii="Times New Roman" w:hAnsi="Times New Roman" w:eastAsia="楷体" w:cs="华文仿宋"/>
          <w:kern w:val="0"/>
          <w:sz w:val="18"/>
          <w:szCs w:val="21"/>
        </w:rPr>
      </w:pPr>
      <w:r>
        <w:rPr>
          <w:rFonts w:hint="eastAsia" w:ascii="Times New Roman" w:hAnsi="Times New Roman" w:eastAsia="楷体" w:cs="华文仿宋"/>
          <w:kern w:val="0"/>
          <w:sz w:val="18"/>
          <w:szCs w:val="21"/>
        </w:rPr>
        <w:t>步态识别；有效感受野；重参数化；空洞卷积；步态轮廓序列</w:t>
      </w:r>
    </w:p>
    <w:p w14:paraId="7F7BBF3C">
      <w:pPr>
        <w:widowControl/>
        <w:numPr>
          <w:ilvl w:val="2"/>
          <w:numId w:val="0"/>
        </w:numPr>
        <w:tabs>
          <w:tab w:val="left" w:pos="993"/>
        </w:tabs>
        <w:spacing w:line="360" w:lineRule="auto"/>
        <w:ind w:left="493" w:leftChars="235" w:firstLine="1" w:firstLineChars="1"/>
        <w:jc w:val="left"/>
        <w:rPr>
          <w:rFonts w:ascii="Times New Roman" w:hAnsi="Times New Roman" w:eastAsia="楷体" w:cs="华文仿宋"/>
          <w:bCs/>
          <w:kern w:val="0"/>
          <w:sz w:val="18"/>
          <w:szCs w:val="21"/>
        </w:rPr>
      </w:pPr>
      <w:r>
        <w:rPr>
          <w:rFonts w:hint="eastAsia" w:ascii="Times New Roman" w:hAnsi="Times New Roman" w:eastAsia="楷体" w:cs="华文仿宋"/>
          <w:kern w:val="0"/>
          <w:sz w:val="18"/>
          <w:szCs w:val="21"/>
        </w:rPr>
        <w:t xml:space="preserve"> </w:t>
      </w:r>
      <w:r>
        <w:rPr>
          <w:rFonts w:ascii="Times New Roman" w:hAnsi="Times New Roman" w:eastAsia="楷体" w:cs="华文仿宋"/>
          <w:kern w:val="0"/>
          <w:sz w:val="18"/>
          <w:szCs w:val="21"/>
        </w:rPr>
        <w:t>TP391.4</w:t>
      </w:r>
      <w:r>
        <w:rPr>
          <w:rFonts w:hint="eastAsia" w:ascii="Times New Roman" w:hAnsi="Times New Roman" w:eastAsia="黑体" w:cs="Times New Roman"/>
          <w:b/>
          <w:kern w:val="0"/>
          <w:sz w:val="18"/>
          <w:szCs w:val="24"/>
        </w:rPr>
        <w:t xml:space="preserve">      </w:t>
      </w:r>
      <w:r>
        <w:rPr>
          <w:rFonts w:hint="eastAsia" w:ascii="黑体" w:hAnsi="Times New Roman" w:eastAsia="黑体" w:cs="华文仿宋"/>
          <w:b/>
          <w:bCs/>
          <w:kern w:val="0"/>
          <w:sz w:val="18"/>
          <w:szCs w:val="18"/>
        </w:rPr>
        <w:t xml:space="preserve">文献标志码: </w:t>
      </w:r>
      <w:r>
        <w:rPr>
          <w:rFonts w:ascii="Times New Roman" w:hAnsi="Times New Roman" w:eastAsia="黑体" w:cs="Times New Roman"/>
          <w:b/>
          <w:bCs/>
          <w:kern w:val="0"/>
          <w:sz w:val="18"/>
          <w:szCs w:val="18"/>
        </w:rPr>
        <w:t>A</w:t>
      </w:r>
    </w:p>
    <w:p w14:paraId="49645D41">
      <w:pPr>
        <w:widowControl/>
        <w:spacing w:before="240" w:after="240" w:line="312" w:lineRule="auto"/>
        <w:jc w:val="center"/>
        <w:outlineLvl w:val="0"/>
        <w:rPr>
          <w:rFonts w:ascii="Times New Roman" w:hAnsi="Times New Roman" w:eastAsia="黑体" w:cs="Times New Roman"/>
          <w:b/>
          <w:bCs/>
          <w:kern w:val="28"/>
          <w:sz w:val="36"/>
          <w:szCs w:val="32"/>
        </w:rPr>
      </w:pPr>
      <w:r>
        <w:rPr>
          <w:rFonts w:ascii="Times New Roman" w:hAnsi="Times New Roman" w:eastAsia="黑体" w:cs="Times New Roman"/>
          <w:b/>
          <w:bCs/>
          <w:kern w:val="28"/>
          <w:sz w:val="36"/>
          <w:szCs w:val="32"/>
        </w:rPr>
        <w:t>Gait recognition based on dilated reparameterization and atrous convolution architecture</w:t>
      </w:r>
    </w:p>
    <w:p w14:paraId="2A5A5537">
      <w:pPr>
        <w:widowControl/>
        <w:spacing w:line="312" w:lineRule="auto"/>
        <w:jc w:val="center"/>
        <w:rPr>
          <w:rFonts w:ascii="Times New Roman" w:hAnsi="Times New Roman" w:eastAsia="楷体" w:cs="Times New Roman"/>
          <w:kern w:val="0"/>
          <w:sz w:val="24"/>
          <w:szCs w:val="24"/>
          <w:vertAlign w:val="superscript"/>
        </w:rPr>
      </w:pPr>
      <w:r>
        <w:rPr>
          <w:rFonts w:hint="eastAsia" w:ascii="Times New Roman" w:hAnsi="Times New Roman" w:eastAsia="楷体" w:cs="Times New Roman"/>
          <w:kern w:val="0"/>
          <w:sz w:val="24"/>
          <w:szCs w:val="24"/>
        </w:rPr>
        <w:t>HUO Lina</w:t>
      </w:r>
      <w:r>
        <w:rPr>
          <w:rFonts w:hint="eastAsia" w:ascii="Times New Roman" w:hAnsi="Times New Roman" w:eastAsia="楷体" w:cs="Times New Roman"/>
          <w:kern w:val="0"/>
          <w:sz w:val="24"/>
          <w:szCs w:val="24"/>
          <w:vertAlign w:val="superscript"/>
        </w:rPr>
        <w:t>1</w:t>
      </w:r>
      <w:r>
        <w:rPr>
          <w:rFonts w:hint="eastAsia" w:ascii="Times New Roman" w:hAnsi="Times New Roman" w:eastAsia="楷体" w:cs="Times New Roman"/>
          <w:kern w:val="0"/>
          <w:sz w:val="24"/>
          <w:szCs w:val="24"/>
        </w:rPr>
        <w:t>, XUE Leren</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 DAI Yujun</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 ZHAO Xinyu</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 WANG Shihang</w:t>
      </w:r>
      <w:r>
        <w:rPr>
          <w:rFonts w:hint="eastAsia" w:ascii="Times New Roman" w:hAnsi="Times New Roman" w:eastAsia="楷体" w:cs="Times New Roman"/>
          <w:kern w:val="0"/>
          <w:sz w:val="24"/>
          <w:szCs w:val="24"/>
          <w:vertAlign w:val="superscript"/>
        </w:rPr>
        <w:t>2</w:t>
      </w:r>
      <w:r>
        <w:rPr>
          <w:rFonts w:hint="eastAsia" w:ascii="Times New Roman" w:hAnsi="Times New Roman" w:eastAsia="楷体" w:cs="Times New Roman"/>
          <w:kern w:val="0"/>
          <w:sz w:val="24"/>
          <w:szCs w:val="24"/>
        </w:rPr>
        <w:t>, WANG Wei</w:t>
      </w:r>
      <w:r>
        <w:rPr>
          <w:rFonts w:hint="eastAsia" w:ascii="Times New Roman" w:hAnsi="Times New Roman" w:eastAsia="楷体" w:cs="Times New Roman"/>
          <w:kern w:val="0"/>
          <w:sz w:val="24"/>
          <w:szCs w:val="24"/>
          <w:vertAlign w:val="superscript"/>
        </w:rPr>
        <w:t>1*</w:t>
      </w:r>
    </w:p>
    <w:p w14:paraId="6683E736">
      <w:pPr>
        <w:widowControl/>
        <w:spacing w:line="360" w:lineRule="auto"/>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(1.</w:t>
      </w:r>
      <w:r>
        <w:rPr>
          <w:rFonts w:ascii="Times New Roman" w:hAnsi="Times New Roman" w:eastAsia="宋体" w:cs="Times New Roman"/>
          <w:kern w:val="0"/>
          <w:sz w:val="15"/>
          <w:szCs w:val="15"/>
        </w:rPr>
        <w:t>College of Computer and Cyber Security, Hebei Normal University, Shijiazhuang 050024, China</w:t>
      </w:r>
      <w:r>
        <w:rPr>
          <w:rFonts w:hint="eastAsia" w:ascii="Times New Roman" w:hAnsi="Times New Roman" w:eastAsia="宋体" w:cs="Times New Roman"/>
          <w:kern w:val="0"/>
          <w:sz w:val="15"/>
          <w:szCs w:val="15"/>
        </w:rPr>
        <w:t>;</w:t>
      </w:r>
    </w:p>
    <w:p w14:paraId="6D49E05A">
      <w:pPr>
        <w:widowControl/>
        <w:spacing w:line="360" w:lineRule="auto"/>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2.</w:t>
      </w:r>
      <w:r>
        <w:rPr>
          <w:rFonts w:ascii="Times New Roman" w:hAnsi="Times New Roman" w:eastAsia="宋体" w:cs="Times New Roman"/>
          <w:kern w:val="0"/>
          <w:sz w:val="15"/>
          <w:szCs w:val="15"/>
        </w:rPr>
        <w:t>College of Software, Hebei Normal University, Shijiazhuang 050024, China</w:t>
      </w:r>
      <w:r>
        <w:rPr>
          <w:rFonts w:hint="eastAsia" w:ascii="Times New Roman" w:hAnsi="Times New Roman" w:eastAsia="宋体" w:cs="Times New Roman"/>
          <w:kern w:val="0"/>
          <w:sz w:val="15"/>
          <w:szCs w:val="15"/>
        </w:rPr>
        <w:t>)</w:t>
      </w:r>
    </w:p>
    <w:p w14:paraId="4630BF73">
      <w:pPr>
        <w:widowControl/>
        <w:numPr>
          <w:ilvl w:val="3"/>
          <w:numId w:val="0"/>
        </w:numPr>
        <w:spacing w:line="276" w:lineRule="auto"/>
        <w:ind w:firstLine="424" w:firstLineChars="236"/>
        <w:jc w:val="left"/>
        <w:rPr>
          <w:rFonts w:ascii="Times New Roman" w:hAnsi="Times New Roman" w:eastAsia="黑体" w:cs="华文仿宋"/>
          <w:b/>
          <w:bCs/>
          <w:kern w:val="0"/>
          <w:sz w:val="18"/>
          <w:szCs w:val="21"/>
        </w:rPr>
      </w:pPr>
      <w:r>
        <w:rPr>
          <w:rFonts w:ascii="Times New Roman" w:hAnsi="Times New Roman" w:eastAsia="楷体" w:cs="华文仿宋"/>
          <w:kern w:val="0"/>
          <w:sz w:val="18"/>
          <w:szCs w:val="21"/>
        </w:rPr>
        <w:t>Gait recognition is an emerging biometric technique aimed at identifying people by their walking postures. To resolve the problem of poor matching between the effective receptive field and the human silhouette region, a gait recognition method based on atrous convolution, DilatedGait, was proposed. First, atrous convolution was employed to expand the neuron's receptive field, thereby alleviating the resolution degradation by the downsampling and the deepening of the model. Therefore, the recognizability of the silhouette structure was enhanced. Furthermore, Dilated Reparameterization Module (DRM) was proposed to optimize the focus area of the effective receptive field by fusing the multi-scale convolution kernel parameters through reparameterization approaches, thus enabling the model to capture more global contextual information. Subsequently, the discriminative gait features were extracted via feature mapping. Experiments were conducted on the outdoor datasets Gait3D and GREW. Compared with the state-of-the-art method GaitBase, DilatedGait improved 9.0 and 14.2 percentage points in Rank-1 and mINP metrics on Gait3D and improved 11.6 and 8.8 percentage points in Rank-1 and Rank-5 metrics on GREW. The experimental results indicate that DilatedGait overcomes the adverse effects of complex covariates and further enhances the accuracy of gait recognition in outdoor scenes.</w:t>
      </w:r>
    </w:p>
    <w:p w14:paraId="572D8833">
      <w:pPr>
        <w:widowControl/>
        <w:numPr>
          <w:ilvl w:val="4"/>
          <w:numId w:val="0"/>
        </w:numPr>
        <w:spacing w:line="276" w:lineRule="auto"/>
        <w:ind w:firstLine="424" w:firstLineChars="236"/>
        <w:jc w:val="left"/>
        <w:rPr>
          <w:rFonts w:ascii="Times New Roman" w:hAnsi="Times New Roman" w:eastAsia="楷体" w:cs="华文仿宋"/>
          <w:kern w:val="0"/>
          <w:sz w:val="18"/>
          <w:szCs w:val="21"/>
        </w:rPr>
      </w:pPr>
      <w:r>
        <w:rPr>
          <w:rFonts w:ascii="Times New Roman" w:hAnsi="Times New Roman" w:eastAsia="楷体" w:cs="华文仿宋"/>
          <w:kern w:val="0"/>
          <w:sz w:val="18"/>
          <w:szCs w:val="21"/>
        </w:rPr>
        <w:t>gait recognition</w:t>
      </w:r>
      <w:r>
        <w:rPr>
          <w:rFonts w:hint="eastAsia" w:ascii="Times New Roman" w:hAnsi="Times New Roman" w:eastAsia="楷体" w:cs="华文仿宋"/>
          <w:kern w:val="0"/>
          <w:sz w:val="18"/>
          <w:szCs w:val="21"/>
        </w:rPr>
        <w:t xml:space="preserve">; </w:t>
      </w:r>
      <w:r>
        <w:rPr>
          <w:rFonts w:ascii="Times New Roman" w:hAnsi="Times New Roman" w:eastAsia="楷体" w:cs="华文仿宋"/>
          <w:kern w:val="0"/>
          <w:sz w:val="18"/>
          <w:szCs w:val="21"/>
        </w:rPr>
        <w:t>effective receptive field</w:t>
      </w:r>
      <w:r>
        <w:rPr>
          <w:rFonts w:hint="eastAsia" w:ascii="Times New Roman" w:hAnsi="Times New Roman" w:eastAsia="楷体" w:cs="华文仿宋"/>
          <w:kern w:val="0"/>
          <w:sz w:val="18"/>
          <w:szCs w:val="21"/>
        </w:rPr>
        <w:t xml:space="preserve">; </w:t>
      </w:r>
      <w:r>
        <w:rPr>
          <w:rFonts w:ascii="Times New Roman" w:hAnsi="Times New Roman" w:eastAsia="楷体" w:cs="华文仿宋"/>
          <w:kern w:val="0"/>
          <w:sz w:val="18"/>
          <w:szCs w:val="21"/>
        </w:rPr>
        <w:t>reparameterization</w:t>
      </w:r>
      <w:r>
        <w:rPr>
          <w:rFonts w:hint="eastAsia" w:ascii="Times New Roman" w:hAnsi="Times New Roman" w:eastAsia="楷体" w:cs="华文仿宋"/>
          <w:kern w:val="0"/>
          <w:sz w:val="18"/>
          <w:szCs w:val="21"/>
        </w:rPr>
        <w:t xml:space="preserve">; </w:t>
      </w:r>
      <w:r>
        <w:rPr>
          <w:rFonts w:ascii="Times New Roman" w:hAnsi="Times New Roman" w:eastAsia="楷体" w:cs="华文仿宋"/>
          <w:kern w:val="0"/>
          <w:sz w:val="18"/>
          <w:szCs w:val="21"/>
        </w:rPr>
        <w:t>atrous convolution</w:t>
      </w:r>
      <w:r>
        <w:rPr>
          <w:rFonts w:hint="eastAsia" w:ascii="Times New Roman" w:hAnsi="Times New Roman" w:eastAsia="楷体" w:cs="华文仿宋"/>
          <w:kern w:val="0"/>
          <w:sz w:val="18"/>
          <w:szCs w:val="21"/>
        </w:rPr>
        <w:t xml:space="preserve">; </w:t>
      </w:r>
      <w:r>
        <w:rPr>
          <w:rFonts w:ascii="Times New Roman" w:hAnsi="Times New Roman" w:eastAsia="楷体" w:cs="华文仿宋"/>
          <w:kern w:val="0"/>
          <w:sz w:val="18"/>
          <w:szCs w:val="21"/>
        </w:rPr>
        <w:t>gait silhouette sequence</w:t>
      </w:r>
    </w:p>
    <w:p w14:paraId="08CEFC2D">
      <w:pPr>
        <w:widowControl/>
        <w:spacing w:line="360" w:lineRule="auto"/>
        <w:jc w:val="left"/>
        <w:rPr>
          <w:rFonts w:ascii="Times New Roman" w:hAnsi="Times New Roman" w:eastAsia="宋体" w:cs="Times New Roman"/>
          <w:kern w:val="0"/>
          <w:sz w:val="10"/>
          <w:szCs w:val="17"/>
        </w:rPr>
      </w:pPr>
    </w:p>
    <w:p w14:paraId="37F827B1">
      <w:pPr>
        <w:keepNext/>
        <w:widowControl/>
        <w:spacing w:before="240" w:after="60" w:line="312" w:lineRule="auto"/>
        <w:ind w:firstLine="562" w:firstLineChars="200"/>
        <w:outlineLvl w:val="1"/>
        <w:rPr>
          <w:rFonts w:ascii="Cambria" w:hAnsi="Cambria" w:eastAsia="宋体" w:cs="Times New Roman"/>
          <w:b/>
          <w:bCs/>
          <w:iCs/>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p>
    <w:p w14:paraId="108730DD">
      <w:pPr>
        <w:widowControl/>
        <w:tabs>
          <w:tab w:val="left" w:pos="360"/>
        </w:tabs>
        <w:spacing w:before="264" w:beforeLines="110" w:after="264" w:afterLines="110"/>
        <w:ind w:right="210" w:rightChars="100"/>
        <w:jc w:val="left"/>
        <w:outlineLvl w:val="0"/>
        <w:rPr>
          <w:rFonts w:ascii="Times New Roman" w:hAnsi="Times New Roman" w:eastAsia="宋体" w:cs="Times New Roman"/>
          <w:bCs/>
          <w:iCs/>
          <w:kern w:val="0"/>
          <w:sz w:val="24"/>
          <w:szCs w:val="24"/>
        </w:rPr>
      </w:pPr>
      <w:r>
        <w:rPr>
          <w:rFonts w:hint="eastAsia" w:ascii="Times New Roman" w:hAnsi="Times New Roman" w:eastAsia="宋体" w:cs="Times New Roman"/>
          <w:bCs/>
          <w:iCs/>
          <w:kern w:val="0"/>
          <w:sz w:val="24"/>
          <w:szCs w:val="24"/>
        </w:rPr>
        <w:t>引言</w:t>
      </w:r>
    </w:p>
    <w:p w14:paraId="2D6A5671">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步态是一种包含丰富几何信息和动态属性的生物特征，即人在行走时特有的运动姿态和行走模式。正常行人的步态特征具有周期性、稳定性以及难伪装性，而不同个体的步态特征具有独特性和不可模仿性</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&lt;EndNote&gt;&lt;Cite&gt;&lt;Author&gt;刘瑞华&lt;/Author&gt;&lt;Year&gt;2023&lt;/Year&gt;&lt;RecNum&gt;122&lt;/RecNum&gt;&lt;DisplayText&gt;&lt;style face="superscript"&gt;[1]&lt;/style&gt;&lt;/DisplayText&gt;&lt;record&gt;&lt;rec-number&gt;122&lt;/rec-number&gt;&lt;foreign-keys&gt;&lt;key app="EN" db-id="dtd9pw0zudevxiewfwtxefa60etfdtfex5fz" timestamp="1712131018"&gt;122&lt;/key&gt;&lt;/foreign-keys&gt;&lt;ref-type name="Electronic Article"&gt;43&lt;/ref-type&gt;&lt;contributors&gt;&lt;authors&gt;&lt;author&gt;&lt;style face="normal" font="default" charset="134" size="100%"&gt;刘瑞华&lt;/style&gt;&lt;/author&gt;&lt;author&gt;&lt;style face="normal" font="default" charset="134" size="100%"&gt;郝子赫&lt;/style&gt;&lt;/author&gt;&lt;author&gt;&lt;style face="normal" font="default" charset="134" size="100%"&gt;邹洋杨&lt;/style&gt;&lt;/author&gt;&lt;/authors&gt;&lt;/contributors&gt;&lt;titles&gt;&lt;title&gt;&lt;style face="normal" font="default" charset="134" size="100%"&gt;基于多层级精细特征融合的步态识别算法&lt;/style&gt;&lt;/title&gt;&lt;/titles&gt;&lt;section&gt;2023-10-11&lt;/section&gt;&lt;dates&gt;&lt;year&gt;2023&lt;/year&gt;&lt;/dates&gt;&lt;pub-location&gt;&lt;style face="normal" font="default" charset="134" size="100%"&gt;计算机应用&lt;/style&gt;&lt;/pub-location&gt;&lt;urls&gt;&lt;related-urls&gt;&lt;url&gt;https://link.cnki.net/urlid/51.1307.TP.20231009.1432.003&lt;/url&gt;&lt;/related-urls&gt;&lt;/urls&gt;&lt;custom2&gt;2024-04-03&lt;/custom2&gt;&lt;electronic-resource-num&gt;10.11772/j.issn.1001-9081.2023070977&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。于是，基于个体步态的生物特征识别技术被称为步态识别。步态识别基于图像和视频序列，对行人运动姿态进行建模，获取目标对象最具判别性的步态特征，以此对目标进行身份识别。</w:t>
      </w:r>
      <w:r>
        <w:rPr>
          <w:rFonts w:hint="eastAsia" w:ascii="宋体" w:hAnsi="宋体" w:eastAsia="宋体" w:cs="Times New Roman"/>
          <w:kern w:val="0"/>
          <w:sz w:val="18"/>
          <w:szCs w:val="18"/>
        </w:rPr>
        <w:t>相较</w:t>
      </w:r>
      <w:r>
        <w:rPr>
          <w:rFonts w:ascii="宋体" w:hAnsi="宋体" w:eastAsia="宋体" w:cs="Times New Roman"/>
          <w:kern w:val="0"/>
          <w:sz w:val="18"/>
          <w:szCs w:val="18"/>
        </w:rPr>
        <w:t>于人脸、指纹和虹膜识别等其他技术，步态识别具有易获取、保护隐私、远距离识别、无需目标对象配合、对图像分辨率要求低以及难以伪装等特点，故该技术在刑侦调查</w:t>
      </w:r>
      <w:r>
        <w:rPr>
          <w:rFonts w:hint="eastAsia" w:ascii="宋体" w:hAnsi="宋体" w:eastAsia="宋体" w:cs="Times New Roman"/>
          <w:kern w:val="0"/>
          <w:sz w:val="18"/>
          <w:szCs w:val="18"/>
        </w:rPr>
        <w:t>、疫情防控和社会安全等领域具有广泛的应用场景</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&lt;EndNote&gt;&lt;Cite&gt;&lt;Author&gt;Shen&lt;/Author&gt;&lt;Year&gt;2022&lt;/Year&gt;&lt;RecNum&gt;117&lt;/RecNum&gt;&lt;DisplayText&gt;&lt;style face="superscript"&gt;[2]&lt;/style&gt;&lt;/DisplayText&gt;&lt;record&gt;&lt;rec-number&gt;117&lt;/rec-number&gt;&lt;foreign-keys&gt;&lt;key app="EN" db-id="dtd9pw0zudevxiewfwtxefa60etfdtfex5fz" timestamp="1712069129"&gt;117&lt;/key&gt;&lt;/foreign-keys&gt;&lt;ref-type name="Web Page"&gt;12&lt;/ref-type&gt;&lt;contributors&gt;&lt;authors&gt;&lt;author&gt;Shen, Chuanfu&lt;/author&gt;&lt;author&gt;Yu, Shiqi&lt;/author&gt;&lt;author&gt;Wang, Jilong&lt;/author&gt;&lt;author&gt;Huang, George Q.&lt;/author&gt;&lt;author&gt;Wang, Liang&lt;/author&gt;&lt;/authors&gt;&lt;/contributors&gt;&lt;titles&gt;&lt;title&gt;A Comprehensive Survey on Deep Gait Recognition: Algorithms, Datasets and Challenges&lt;/title&gt;&lt;/titles&gt;&lt;volume&gt;abs/2206.13732&lt;/volume&gt;&lt;dates&gt;&lt;year&gt;2022&lt;/year&gt;&lt;pub-dates&gt;&lt;date&gt;2023-08-05&lt;/date&gt;&lt;/pub-dates&gt;&lt;/dates&gt;&lt;urls&gt;&lt;related-urls&gt;&lt;url&gt;https://arxiv.org/abs/2206.13732&lt;/url&gt;&lt;/related-urls&gt;&lt;/urls&gt;&lt;custom2&gt;2024-04-03&lt;/custom2&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。当前，步态识别主要采用人体关键点和轮廓剪影作为步态模型的输入数据，对应不同的模态数据大致可以分为基于模型和基于外观的两类研究方法。</w:t>
      </w:r>
    </w:p>
    <w:p w14:paraId="638303D1">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基于模型的方法通常利用人体关键点之间的联系，显式构建人体结构模型。</w:t>
      </w:r>
      <w:r>
        <w:rPr>
          <w:rFonts w:hint="eastAsia" w:ascii="Times New Roman" w:hAnsi="Times New Roman" w:eastAsia="宋体" w:cs="Times New Roman"/>
          <w:kern w:val="0"/>
          <w:sz w:val="18"/>
          <w:szCs w:val="18"/>
        </w:rPr>
        <w:t>PoseGait</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&lt;EndNote&gt;&lt;Cite&gt;&lt;Author&gt;Liao&lt;/Author&gt;&lt;Year&gt;2020&lt;/Year&gt;&lt;RecNum&gt;156&lt;/RecNum&gt;&lt;DisplayText&gt;&lt;style face="superscript"&gt;[3]&lt;/style&gt;&lt;/DisplayText&gt;&lt;record&gt;&lt;rec-number&gt;156&lt;/rec-number&gt;&lt;foreign-keys&gt;&lt;key app="EN" db-id="dtd9pw0zudevxiewfwtxefa60etfdtfex5fz" timestamp="1713358505"&gt;156&lt;/key&gt;&lt;/foreign-keys&gt;&lt;ref-type name="Journal Article"&gt;17&lt;/ref-type&gt;&lt;contributors&gt;&lt;authors&gt;&lt;author&gt;Liao, Rijun&lt;/author&gt;&lt;author&gt;Yu, Shiqi&lt;/author&gt;&lt;author&gt;An, Weizhi&lt;/author&gt;&lt;author&gt;Huang, Yongzhen &lt;/author&gt;&lt;/authors&gt;&lt;/contributors&gt;&lt;titles&gt;&lt;title&gt;A model-based gait recognition method with body pose and human prior knowledge&lt;/title&gt;&lt;secondary-title&gt;Pattern Recognition&lt;/secondary-title&gt;&lt;/titles&gt;&lt;periodical&gt;&lt;full-title&gt;Pattern Recognition&lt;/full-title&gt;&lt;/periodical&gt;&lt;pages&gt;107069&lt;/pages&gt;&lt;volume&gt;98&lt;/volume&gt;&lt;dates&gt;&lt;year&gt;2020&lt;/year&gt;&lt;/dates&gt;&lt;isbn&gt;0031-3203&lt;/isbn&gt;&lt;urls&gt;&lt;/urls&gt;&lt;/record&gt;&lt;/Cite&gt;&lt;/EndNote&gt;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[3]</w:t>
      </w:r>
      <w:r>
        <w:rPr>
          <w:rFonts w:ascii="Times New Roman" w:hAnsi="Times New Roman" w:eastAsia="宋体" w:cs="Times New Roman"/>
          <w:kern w:val="0"/>
          <w:sz w:val="18"/>
          <w:szCs w:val="18"/>
          <w:vertAlign w:val="superscript"/>
        </w:rPr>
        <w:fldChar w:fldCharType="end"/>
      </w:r>
      <w:r>
        <w:rPr>
          <w:rFonts w:hint="eastAsia" w:ascii="Times New Roman" w:hAnsi="Times New Roman" w:eastAsia="宋体" w:cs="Times New Roman"/>
          <w:kern w:val="0"/>
          <w:sz w:val="18"/>
          <w:szCs w:val="18"/>
        </w:rPr>
        <w:t>使用人体关节的三维坐标建立关节姿态模板，并通过卷积神经网络</w:t>
      </w:r>
      <w:r>
        <w:rPr>
          <w:rFonts w:ascii="宋体" w:hAnsi="宋体" w:eastAsia="宋体" w:cs="Times New Roman"/>
          <w:kern w:val="0"/>
          <w:sz w:val="18"/>
          <w:szCs w:val="18"/>
        </w:rPr>
        <w:t>(</w:t>
      </w:r>
      <w:r>
        <w:rPr>
          <w:rFonts w:ascii="Times New Roman" w:hAnsi="Times New Roman" w:eastAsia="宋体" w:cs="Times New Roman"/>
          <w:kern w:val="0"/>
          <w:sz w:val="18"/>
          <w:szCs w:val="18"/>
        </w:rPr>
        <w:t>Convolutional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Neural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Network</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CNN</w:t>
      </w:r>
      <w:r>
        <w:rPr>
          <w:rFonts w:ascii="宋体" w:hAnsi="宋体" w:eastAsia="宋体" w:cs="Times New Roman"/>
          <w:kern w:val="0"/>
          <w:sz w:val="18"/>
          <w:szCs w:val="18"/>
        </w:rPr>
        <w:t>)</w:t>
      </w:r>
      <w:r>
        <w:rPr>
          <w:rFonts w:hint="eastAsia" w:ascii="Times New Roman" w:hAnsi="Times New Roman" w:eastAsia="宋体" w:cs="Times New Roman"/>
          <w:kern w:val="0"/>
          <w:sz w:val="18"/>
          <w:szCs w:val="18"/>
        </w:rPr>
        <w:t>提取运动姿态特征</w:t>
      </w:r>
      <w:r>
        <w:rPr>
          <w:rFonts w:hint="eastAsia" w:ascii="宋体" w:hAnsi="宋体" w:eastAsia="宋体" w:cs="Times New Roman"/>
          <w:kern w:val="0"/>
          <w:sz w:val="18"/>
          <w:szCs w:val="18"/>
        </w:rPr>
        <w:t>。</w:t>
      </w:r>
      <w:r>
        <w:rPr>
          <w:rFonts w:hint="eastAsia" w:ascii="Times New Roman" w:hAnsi="Times New Roman" w:eastAsia="宋体" w:cs="Times New Roman"/>
          <w:kern w:val="0"/>
          <w:sz w:val="18"/>
          <w:szCs w:val="18"/>
        </w:rPr>
        <w:t>G</w:t>
      </w:r>
      <w:r>
        <w:rPr>
          <w:rFonts w:ascii="Times New Roman" w:hAnsi="Times New Roman" w:eastAsia="宋体" w:cs="Times New Roman"/>
          <w:kern w:val="0"/>
          <w:sz w:val="18"/>
          <w:szCs w:val="18"/>
        </w:rPr>
        <w:t>aitGraph</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&lt;EndNote&gt;&lt;Cite&gt;&lt;Author&gt;Teepe&lt;/Author&gt;&lt;Year&gt;2021&lt;/Year&gt;&lt;RecNum&gt;119&lt;/RecNum&gt;&lt;DisplayText&gt;&lt;style face="superscript"&gt;[4]&lt;/style&gt;&lt;/DisplayText&gt;&lt;record&gt;&lt;rec-number&gt;119&lt;/rec-number&gt;&lt;foreign-keys&gt;&lt;key app="EN" db-id="dtd9pw0zudevxiewfwtxefa60etfdtfex5fz" timestamp="1712071866"&gt;119&lt;/key&gt;&lt;/foreign-keys&gt;&lt;ref-type name="Conference Proceedings"&gt;10&lt;/ref-type&gt;&lt;contributors&gt;&lt;authors&gt;&lt;author&gt;T. Teepe&lt;/author&gt;&lt;author&gt;A. Khan&lt;/author&gt;&lt;author&gt;J. Gilg&lt;/author&gt;&lt;author&gt;F. Herzog&lt;/author&gt;&lt;author&gt;S. Hörmann&lt;/author&gt;&lt;author&gt;G. Rigoll&lt;/author&gt;&lt;/authors&gt;&lt;/contributors&gt;&lt;titles&gt;&lt;title&gt;Gaitgraph: Graph Convolutional Network for Skeleton-Based Gait Recognition&lt;/title&gt;&lt;secondary-title&gt;2021 IEEE International Conference on Image Processing (ICIP)&lt;/secondary-title&gt;&lt;alt-title&gt;2021 IEEE International Conference on Image Processing (ICIP)&lt;/alt-title&gt;&lt;/titles&gt;&lt;pages&gt;2314-2318&lt;/pages&gt;&lt;dates&gt;&lt;year&gt;2021&lt;/year&gt;&lt;pub-dates&gt;&lt;date&gt;19-22 Sept. 2021&lt;/date&gt;&lt;/pub-dates&gt;&lt;/dates&gt;&lt;publisher&gt;Piscataway: IEEE,&lt;/publisher&gt;&lt;isbn&gt;2381-8549&lt;/isbn&gt;&lt;urls&gt;&lt;/urls&gt;&lt;electronic-resource-num&gt;10.1109/ICIP42928.2021.9506717&lt;/electronic-resource-num&gt;&lt;/record&gt;&lt;/Cite&gt;&lt;/EndNote&gt;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[4]</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首创性地提出将骨骼姿态与图卷积网络(</w:t>
      </w:r>
      <w:r>
        <w:rPr>
          <w:rFonts w:ascii="Times New Roman" w:hAnsi="Times New Roman" w:eastAsia="宋体" w:cs="Times New Roman"/>
          <w:kern w:val="0"/>
          <w:sz w:val="18"/>
          <w:szCs w:val="18"/>
        </w:rPr>
        <w:t>Graph</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Convolutional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Network</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GCN</w:t>
      </w:r>
      <w:r>
        <w:rPr>
          <w:rFonts w:ascii="宋体" w:hAnsi="宋体" w:eastAsia="宋体" w:cs="Times New Roman"/>
          <w:kern w:val="0"/>
          <w:sz w:val="18"/>
          <w:szCs w:val="18"/>
        </w:rPr>
        <w:t>)相结合的策略来建模人体关键点信息。</w:t>
      </w:r>
      <w:r>
        <w:rPr>
          <w:rFonts w:ascii="Times New Roman" w:hAnsi="Times New Roman" w:eastAsia="宋体" w:cs="Times New Roman"/>
          <w:kern w:val="0"/>
          <w:sz w:val="18"/>
          <w:szCs w:val="18"/>
        </w:rPr>
        <w:t>SMPLGait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&lt;EndNote&gt;&lt;Cite&gt;&lt;Author&gt;Zheng&lt;/Author&gt;&lt;Year&gt;2022&lt;/Year&gt;&lt;RecNum&gt;125&lt;/RecNum&gt;&lt;DisplayText&gt;&lt;style face="superscript"&gt;[5]&lt;/style&gt;&lt;/DisplayText&gt;&lt;record&gt;&lt;rec-number&gt;125&lt;/rec-number&gt;&lt;foreign-keys&gt;&lt;key app="EN" db-id="dtd9pw0zudevxiewfwtxefa60etfdtfex5fz" timestamp="1712135596"&gt;125&lt;/key&gt;&lt;/foreign-keys&gt;&lt;ref-type name="Conference Proceedings"&gt;10&lt;/ref-type&gt;&lt;contributors&gt;&lt;authors&gt;&lt;author&gt;J. Zheng&lt;/author&gt;&lt;author&gt;X. Liu&lt;/author&gt;&lt;author&gt;W. Liu&lt;/author&gt;&lt;author&gt;L. He&lt;/author&gt;&lt;author&gt;C. Yan&lt;/author&gt;&lt;author&gt;T. Mei&lt;/author&gt;&lt;/authors&gt;&lt;/contributors&gt;&lt;titles&gt;&lt;title&gt;Gait Recognition in the Wild with Dense 3D Representations and A Benchmark&lt;/title&gt;&lt;secondary-title&gt;2022 IEEE/CVF Conference on Computer Vision and Pattern Recognition (CVPR)&lt;/secondary-title&gt;&lt;alt-title&gt;2022 IEEE/CVF Conference on Computer Vision and Pattern Recognition (CVPR)&lt;/alt-title&gt;&lt;/titles&gt;&lt;pages&gt;20196-20205&lt;/pages&gt;&lt;dates&gt;&lt;year&gt;2022&lt;/year&gt;&lt;pub-dates&gt;&lt;date&gt;18-24 June 2022&lt;/date&gt;&lt;/pub-dates&gt;&lt;/dates&gt;&lt;publisher&gt;Piscataway: IEEE,&lt;/publisher&gt;&lt;isbn&gt;2575-7075&lt;/isbn&gt;&lt;urls&gt;&lt;/urls&gt;&lt;electronic-resource-num&gt;10.1109/CVPR52688.2022.01959&lt;/electronic-resource-num&gt;&lt;/record&gt;&lt;/Cite&gt;&lt;/EndNote&gt;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[5]</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对人体网格数据进行点云化处理，建立</w:t>
      </w:r>
      <w:r>
        <w:rPr>
          <w:rFonts w:ascii="Times New Roman" w:hAnsi="Times New Roman" w:eastAsia="宋体" w:cs="Times New Roman"/>
          <w:kern w:val="0"/>
          <w:sz w:val="18"/>
          <w:szCs w:val="18"/>
        </w:rPr>
        <w:t>3D</w:t>
      </w:r>
      <w:r>
        <w:rPr>
          <w:rFonts w:ascii="宋体" w:hAnsi="宋体" w:eastAsia="宋体" w:cs="Times New Roman"/>
          <w:kern w:val="0"/>
          <w:sz w:val="18"/>
          <w:szCs w:val="18"/>
        </w:rPr>
        <w:t>人体模型提取步态特征。虽然基于模型的方法对外观变化敏感度较低，但此类方法需要较高的图像分辨率。</w:t>
      </w:r>
    </w:p>
    <w:p w14:paraId="34364FCE">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基于外观的方法则侧重于分析人体在空间中的轮廓变化，更加关注整体形状和运动节奏。</w:t>
      </w:r>
      <w:r>
        <w:rPr>
          <w:rFonts w:ascii="Times New Roman" w:hAnsi="Times New Roman" w:eastAsia="宋体" w:cs="Times New Roman"/>
          <w:kern w:val="0"/>
          <w:sz w:val="18"/>
          <w:szCs w:val="18"/>
        </w:rPr>
        <w:t>GaitSet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将一个人的步态序列视为无序集合并引入水平金字塔映射(</w:t>
      </w:r>
      <w:r>
        <w:rPr>
          <w:rFonts w:ascii="Times New Roman" w:hAnsi="Times New Roman" w:eastAsia="宋体" w:cs="Times New Roman"/>
          <w:kern w:val="0"/>
          <w:sz w:val="18"/>
          <w:szCs w:val="18"/>
        </w:rPr>
        <w:t>Horizontal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Pyramid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Mapping</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HPM</w:t>
      </w:r>
      <w:r>
        <w:rPr>
          <w:rFonts w:ascii="宋体" w:hAnsi="宋体" w:eastAsia="宋体" w:cs="Times New Roman"/>
          <w:kern w:val="0"/>
          <w:sz w:val="18"/>
          <w:szCs w:val="18"/>
        </w:rPr>
        <w:t>)；</w:t>
      </w:r>
      <w:r>
        <w:rPr>
          <w:rFonts w:ascii="Times New Roman" w:hAnsi="Times New Roman" w:eastAsia="宋体" w:cs="Times New Roman"/>
          <w:kern w:val="0"/>
          <w:sz w:val="18"/>
          <w:szCs w:val="18"/>
        </w:rPr>
        <w:t>GaitPart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&lt;EndNote&gt;&lt;Cite&gt;&lt;Author&gt;Fan&lt;/Author&gt;&lt;Year&gt;2020&lt;/Year&gt;&lt;RecNum&gt;142&lt;/RecNum&gt;&lt;DisplayText&gt;&lt;style face="superscript"&gt;[7]&lt;/style&gt;&lt;/DisplayText&gt;&lt;record&gt;&lt;rec-number&gt;142&lt;/rec-number&gt;&lt;foreign-keys&gt;&lt;key app="EN" db-id="dtd9pw0zudevxiewfwtxefa60etfdtfex5fz" timestamp="1713230000"&gt;142&lt;/key&gt;&lt;/foreign-keys&gt;&lt;ref-type name="Conference Proceedings"&gt;10&lt;/ref-type&gt;&lt;contributors&gt;&lt;authors&gt;&lt;author&gt;Fan, Chao&lt;/author&gt;&lt;author&gt;Peng, Yunjie&lt;/author&gt;&lt;author&gt;Cao, Chunshui&lt;/author&gt;&lt;author&gt;Liu, Xu&lt;/author&gt;&lt;author&gt;Hou, Saihui&lt;/author&gt;&lt;author&gt;Chi, Jiannan&lt;/author&gt;&lt;author&gt;Huang, Yongzhen&lt;/author&gt;&lt;author&gt;Li, Qing&lt;/author&gt;&lt;author&gt;He, Zhiqiang&lt;/author&gt;&lt;/authors&gt;&lt;/contributors&gt;&lt;titles&gt;&lt;title&gt;Gaitpart: Temporal part-based model for gait recognition&lt;/title&gt;&lt;secondary-title&gt;IEEE/CVF Conference on Computer Vision and Pattern Recognition&lt;/secondary-title&gt;&lt;/titles&gt;&lt;pages&gt;14225-14233&lt;/pages&gt;&lt;dates&gt;&lt;year&gt;2020&lt;/year&gt;&lt;/dates&gt;&lt;publisher&gt;Piscataway: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[7]</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采用微动作捕获模块(</w:t>
      </w:r>
      <w:r>
        <w:rPr>
          <w:rFonts w:ascii="Times New Roman" w:hAnsi="Times New Roman" w:eastAsia="宋体" w:cs="Times New Roman"/>
          <w:kern w:val="0"/>
          <w:sz w:val="18"/>
          <w:szCs w:val="18"/>
        </w:rPr>
        <w:t>Micro-motion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Capture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Module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MCM</w:t>
      </w:r>
      <w:r>
        <w:rPr>
          <w:rFonts w:ascii="宋体" w:hAnsi="宋体" w:eastAsia="宋体" w:cs="Times New Roman"/>
          <w:kern w:val="0"/>
          <w:sz w:val="18"/>
          <w:szCs w:val="18"/>
        </w:rPr>
        <w:t>)提取局部时间信息并将其聚合为帧间依赖性特征；</w:t>
      </w:r>
      <w:r>
        <w:rPr>
          <w:rFonts w:ascii="Times New Roman" w:hAnsi="Times New Roman" w:eastAsia="宋体" w:cs="Times New Roman"/>
          <w:kern w:val="0"/>
          <w:sz w:val="18"/>
          <w:szCs w:val="18"/>
        </w:rPr>
        <w:t>GaitGL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&lt;EndNote&gt;&lt;Cite&gt;&lt;Author&gt;Lin&lt;/Author&gt;&lt;Year&gt;2021&lt;/Year&gt;&lt;RecNum&gt;127&lt;/RecNum&gt;&lt;DisplayText&gt;&lt;style face="superscript"&gt;[8]&lt;/style&gt;&lt;/DisplayText&gt;&lt;record&gt;&lt;rec-number&gt;127&lt;/rec-number&gt;&lt;foreign-keys&gt;&lt;key app="EN" db-id="dtd9pw0zudevxiewfwtxefa60etfdtfex5fz" timestamp="1712136628"&gt;127&lt;/key&gt;&lt;/foreign-keys&gt;&lt;ref-type name="Conference Proceedings"&gt;10&lt;/ref-type&gt;&lt;contributors&gt;&lt;authors&gt;&lt;author&gt;B. Lin&lt;/author&gt;&lt;author&gt;S. Zhang&lt;/author&gt;&lt;author&gt;X. Yu&lt;/author&gt;&lt;/authors&gt;&lt;/contributors&gt;&lt;titles&gt;&lt;title&gt;Gait Recognition via Effective Global-Local Feature Representation and Local Temporal Aggregation&lt;/title&gt;&lt;secondary-title&gt;2021 IEEE/CVF International Conference on Computer Vision (ICCV)&lt;/secondary-title&gt;&lt;alt-title&gt;2021 IEEE/CVF International Conference on Computer Vision (ICCV)&lt;/alt-title&gt;&lt;/titles&gt;&lt;pages&gt;14628-14636&lt;/pages&gt;&lt;dates&gt;&lt;year&gt;2021&lt;/year&gt;&lt;pub-dates&gt;&lt;date&gt;10-17 Oct. 2021&lt;/date&gt;&lt;/pub-dates&gt;&lt;/dates&gt;&lt;publisher&gt;Piscataway: IEEE,&lt;/publisher&gt;&lt;isbn&gt;2380-7504&lt;/isbn&gt;&lt;urls&gt;&lt;/urls&gt;&lt;electronic-resource-num&gt;10.1109/ICCV48922.2021.01438&lt;/electronic-resource-num&gt;&lt;/record&gt;&lt;/Cite&gt;&lt;/EndNote&gt;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[8]</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利用全局局部卷积层(</w:t>
      </w:r>
      <w:r>
        <w:rPr>
          <w:rFonts w:ascii="Times New Roman" w:hAnsi="Times New Roman" w:eastAsia="宋体" w:cs="Times New Roman"/>
          <w:kern w:val="0"/>
          <w:sz w:val="18"/>
          <w:szCs w:val="18"/>
        </w:rPr>
        <w:t>Global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and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Local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Convolution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Layer</w:t>
      </w:r>
      <w:r>
        <w:rPr>
          <w:rFonts w:ascii="宋体" w:hAnsi="宋体" w:eastAsia="宋体" w:cs="Times New Roman"/>
          <w:kern w:val="0"/>
          <w:sz w:val="18"/>
          <w:szCs w:val="18"/>
        </w:rPr>
        <w:t>)建模时空步态表征；</w:t>
      </w:r>
      <w:r>
        <w:rPr>
          <w:rFonts w:ascii="Times New Roman" w:hAnsi="Times New Roman" w:eastAsia="宋体" w:cs="Times New Roman"/>
          <w:kern w:val="0"/>
          <w:sz w:val="18"/>
          <w:szCs w:val="18"/>
        </w:rPr>
        <w:t>GLN</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&lt;EndNote&gt;&lt;Cite&gt;&lt;Author&gt;Hou&lt;/Author&gt;&lt;Year&gt;2020&lt;/Year&gt;&lt;RecNum&gt;131&lt;/RecNum&gt;&lt;DisplayText&gt;&lt;style face="superscript"&gt;[9]&lt;/style&gt;&lt;/DisplayText&gt;&lt;record&gt;&lt;rec-number&gt;131&lt;/rec-number&gt;&lt;foreign-keys&gt;&lt;key app="EN" db-id="dtd9pw0zudevxiewfwtxefa60etfdtfex5fz" timestamp="1712137105"&gt;131&lt;/key&gt;&lt;/foreign-keys&gt;&lt;ref-type name="Conference Proceedings"&gt;10&lt;/ref-type&gt;&lt;contributors&gt;&lt;authors&gt;&lt;author&gt;Hou, Saihui&lt;/author&gt;&lt;author&gt;Cao, Chunshui&lt;/author&gt;&lt;author&gt;Liu, Xu&lt;/author&gt;&lt;author&gt;Huang, Yongzhen&lt;/author&gt;&lt;/authors&gt;&lt;/contributors&gt;&lt;titles&gt;&lt;title&gt;Gait lateral network: Learning discriminative and compact representations for gait recognition&lt;/title&gt;&lt;secondary-title&gt;European Conference on Computer Vision&lt;/secondary-title&gt;&lt;alt-title&gt;European conference on computer vision&lt;/alt-title&gt;&lt;/titles&gt;&lt;pages&gt;382-398&lt;/pages&gt;&lt;dates&gt;&lt;year&gt;2020&lt;/year&gt;&lt;pub-dates&gt;&lt;date&gt;2020&lt;/date&gt;&lt;/pub-dates&gt;&lt;/dates&gt;&lt;publisher&gt;Cham: Springer, &lt;/publisher&gt;&lt;urls&gt;&lt;/urls&gt;&lt;/record&gt;&lt;/Cite&gt;&lt;/EndNote&gt;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[9]</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通过自顶向下的方式融合不同阶段的特征以提高多尺度健壮性。基于外观的方法在低分辨率条件下易于实施，因而适用于更广泛的场景。然而，当前大多数基于模型或基于外观的步态识别方法仅在受限的实验室环境下表现良好，但在最新提出的户外场景步态数据集上的准确率却显著降低</w:t>
      </w:r>
      <w:r>
        <w:rPr>
          <w:rFonts w:ascii="宋体" w:hAnsi="宋体" w:eastAsia="宋体" w:cs="Times New Roman"/>
          <w:kern w:val="0"/>
          <w:sz w:val="18"/>
          <w:szCs w:val="18"/>
        </w:rPr>
        <w:t>(如图</w:t>
      </w:r>
      <w:r>
        <w:rPr>
          <w:rFonts w:ascii="Times New Roman" w:hAnsi="Times New Roman" w:eastAsia="宋体" w:cs="Times New Roman"/>
          <w:kern w:val="0"/>
          <w:sz w:val="18"/>
          <w:szCs w:val="18"/>
        </w:rPr>
        <w:t>1</w:t>
      </w:r>
      <w:r>
        <w:rPr>
          <w:rFonts w:ascii="宋体" w:hAnsi="宋体" w:eastAsia="宋体" w:cs="Times New Roman"/>
          <w:kern w:val="0"/>
          <w:sz w:val="18"/>
          <w:szCs w:val="18"/>
        </w:rPr>
        <w:t>所示)。一些研究</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&lt;EndNote&gt;&lt;Cite&gt;&lt;Author&gt;Fan&lt;/Author&gt;&lt;Year&gt;2023&lt;/Year&gt;&lt;RecNum&gt;145&lt;/RecNum&gt;&lt;DisplayText&gt;&lt;style face="superscript"&gt;[10]&lt;/style&gt;&lt;/DisplayText&gt;&lt;record&gt;&lt;rec-number&gt;145&lt;/rec-number&gt;&lt;foreign-keys&gt;&lt;key app="EN" db-id="dtd9pw0zudevxiewfwtxefa60etfdtfex5fz" timestamp="1713230420"&gt;145&lt;/key&gt;&lt;/foreign-keys&gt;&lt;ref-type name="Web Page"&gt;12&lt;/ref-type&gt;&lt;contributors&gt;&lt;authors&gt;&lt;author&gt;Fan, Chao&lt;/author&gt;&lt;author&gt;Hou, Saihui&lt;/author&gt;&lt;author&gt;Huang, Yongzhen&lt;/author&gt;&lt;author&gt;Yu, Shiqi&lt;/author&gt;&lt;/authors&gt;&lt;/contributors&gt;&lt;titles&gt;&lt;title&gt;Exploring deep models for practical gait recognition&lt;/title&gt;&lt;/titles&gt;&lt;dates&gt;&lt;year&gt;2023&lt;/year&gt;&lt;pub-dates&gt;&lt;date&gt;2024-01-10&lt;/date&gt;&lt;/pub-dates&gt;&lt;/dates&gt;&lt;pub-location&gt;arXiv preprint arXiv:2303.03301&lt;/pub-location&gt;&lt;urls&gt;&lt;related-urls&gt;&lt;url&gt;https://arxiv.org/abs/2303.03301&lt;/url&gt;&lt;/related-urls&gt;&lt;/urls&gt;&lt;custom2&gt;2024-04-03&lt;/custom2&gt;&lt;/record&gt;&lt;/Cite&gt;&lt;/EndNote&gt;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[10]</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指出，目前大多数具有代表性的步态识别方法对于日益复杂的户外场景表现不佳，原因可能是现实世界中存在着各种在实验室场景下被消除的噪声因素，例如复杂的遮挡、背景变化以及视角的任意性等。这些来自户外环境的复杂</w:t>
      </w:r>
      <w:r>
        <w:rPr>
          <w:rFonts w:hint="eastAsia" w:ascii="宋体" w:hAnsi="宋体" w:eastAsia="宋体" w:cs="Times New Roman"/>
          <w:kern w:val="0"/>
          <w:sz w:val="18"/>
          <w:szCs w:val="18"/>
        </w:rPr>
        <w:t>因素，严重影响了深度步态模型对于判别性步态特征的提取，阻碍了步态识别技术从实验室环境向现实场景的推广。因此，如何构建适用于户外场景的步态识别模型这一问题在学术研究和实际应用中吸引了大量的关注。</w:t>
      </w:r>
    </w:p>
    <w:p w14:paraId="22A05460">
      <w:pPr>
        <w:widowControl/>
        <w:spacing w:line="312" w:lineRule="auto"/>
        <w:rPr>
          <w:rFonts w:ascii="Times New Roman" w:hAnsi="Times New Roman" w:eastAsia="宋体" w:cs="Times New Roman"/>
          <w:kern w:val="0"/>
          <w:sz w:val="18"/>
          <w:szCs w:val="24"/>
        </w:rPr>
      </w:pPr>
      <w:r>
        <w:rPr>
          <w:rFonts w:hint="eastAsia" w:ascii="宋体" w:hAnsi="宋体" w:eastAsia="宋体" w:cs="Times New Roman"/>
          <w:kern w:val="0"/>
          <w:sz w:val="18"/>
          <w:szCs w:val="18"/>
        </w:rPr>
        <w:drawing>
          <wp:inline distT="0" distB="0" distL="0" distR="0">
            <wp:extent cx="2971800" cy="2028825"/>
            <wp:effectExtent l="0" t="0" r="0" b="9525"/>
            <wp:docPr id="6" name="图片 6"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971800" cy="2028825"/>
                    </a:xfrm>
                    <a:prstGeom prst="rect">
                      <a:avLst/>
                    </a:prstGeom>
                    <a:noFill/>
                    <a:ln>
                      <a:noFill/>
                    </a:ln>
                  </pic:spPr>
                </pic:pic>
              </a:graphicData>
            </a:graphic>
          </wp:inline>
        </w:drawing>
      </w:r>
    </w:p>
    <w:p w14:paraId="7BD1A5BD">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1</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Gait3D四种评价指标上与最先进方法的对比</w:t>
      </w:r>
    </w:p>
    <w:p w14:paraId="34D02CB6">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Fig.</w:t>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1</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 xml:space="preserve">Comparison </w:t>
      </w:r>
      <w:r>
        <w:rPr>
          <w:rFonts w:hint="eastAsia" w:ascii="黑体" w:hAnsi="黑体" w:eastAsia="黑体" w:cs="Times New Roman"/>
          <w:kern w:val="0"/>
          <w:sz w:val="18"/>
          <w:szCs w:val="18"/>
        </w:rPr>
        <w:t>of</w:t>
      </w:r>
      <w:r>
        <w:rPr>
          <w:rFonts w:ascii="黑体" w:hAnsi="黑体" w:eastAsia="黑体" w:cs="Times New Roman"/>
          <w:kern w:val="0"/>
          <w:sz w:val="18"/>
          <w:szCs w:val="18"/>
        </w:rPr>
        <w:t xml:space="preserve"> four evaluation metrics </w:t>
      </w:r>
      <w:r>
        <w:rPr>
          <w:rFonts w:hint="eastAsia" w:ascii="黑体" w:hAnsi="黑体" w:eastAsia="黑体" w:cs="Times New Roman"/>
          <w:kern w:val="0"/>
          <w:sz w:val="18"/>
          <w:szCs w:val="18"/>
        </w:rPr>
        <w:t>on Gait3D</w:t>
      </w:r>
      <w:r>
        <w:rPr>
          <w:rFonts w:ascii="黑体" w:hAnsi="黑体" w:eastAsia="黑体" w:cs="Times New Roman"/>
          <w:kern w:val="0"/>
          <w:sz w:val="18"/>
          <w:szCs w:val="18"/>
        </w:rPr>
        <w:t xml:space="preserve"> with</w:t>
      </w:r>
      <w:r>
        <w:rPr>
          <w:rFonts w:hint="eastAsia" w:ascii="黑体" w:hAnsi="黑体" w:eastAsia="黑体" w:cs="Times New Roman"/>
          <w:kern w:val="0"/>
          <w:sz w:val="18"/>
          <w:szCs w:val="18"/>
        </w:rPr>
        <w:t xml:space="preserve"> state-of-the-art</w:t>
      </w:r>
      <w:r>
        <w:rPr>
          <w:rFonts w:ascii="黑体" w:hAnsi="黑体" w:eastAsia="黑体" w:cs="Times New Roman"/>
          <w:kern w:val="0"/>
          <w:sz w:val="18"/>
          <w:szCs w:val="18"/>
        </w:rPr>
        <w:t xml:space="preserve"> methods</w:t>
      </w:r>
    </w:p>
    <w:p w14:paraId="31500F12">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在近期的工作中，以</w:t>
      </w:r>
      <w:r>
        <w:rPr>
          <w:rFonts w:ascii="Times New Roman" w:hAnsi="Times New Roman" w:eastAsia="宋体" w:cs="Times New Roman"/>
          <w:kern w:val="0"/>
          <w:sz w:val="18"/>
          <w:szCs w:val="18"/>
        </w:rPr>
        <w:t>GaitBase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&lt;EndNote&gt;&lt;Cite&gt;&lt;Author&gt;Fan&lt;/Author&gt;&lt;Year&gt;2023&lt;/Year&gt;&lt;RecNum&gt;133&lt;/RecNum&gt;&lt;DisplayText&gt;&lt;style face="superscript"&gt;[11]&lt;/style&gt;&lt;/DisplayText&gt;&lt;record&gt;&lt;rec-number&gt;133&lt;/rec-number&gt;&lt;foreign-keys&gt;&lt;key app="EN" db-id="dtd9pw0zudevxiewfwtxefa60etfdtfex5fz" timestamp="1712137706"&gt;133&lt;/key&gt;&lt;/foreign-keys&gt;&lt;ref-type name="Conference Proceedings"&gt;10&lt;/ref-type&gt;&lt;contributors&gt;&lt;authors&gt;&lt;author&gt;Fan, Chao&lt;/author&gt;&lt;author&gt;Liang, Junhao&lt;/author&gt;&lt;author&gt;Shen, Chuanfu&lt;/author&gt;&lt;author&gt;Hou, Saihui&lt;/author&gt;&lt;author&gt;Huang, Yongzhen&lt;/author&gt;&lt;author&gt;Yu, Shiqi&lt;/author&gt;&lt;/authors&gt;&lt;/contributors&gt;&lt;titles&gt;&lt;title&gt;OpenGait: Revisiting Gait Recognition Toward Better Practicality&lt;/title&gt;&lt;secondary-title&gt;2023 IEEE/CVF Conference on Computer Vision and Pattern Recognition (CVPR)&lt;/secondary-title&gt;&lt;/titles&gt;&lt;pages&gt;9707-9716&lt;/pages&gt;&lt;dates&gt;&lt;year&gt;2023&lt;/year&gt;&lt;/dates&gt;&lt;publisher&gt;Piscataway: IEEE,&lt;/publisher&gt;&lt;isbn&gt;9798350301298&lt;/isbn&gt;&lt;urls&gt;&lt;/urls&gt;&lt;/record&gt;&lt;/Cite&gt;&lt;/EndNote&gt;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[11]</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为首的基于类</w:t>
      </w:r>
      <w:r>
        <w:rPr>
          <w:rFonts w:ascii="Times New Roman" w:hAnsi="Times New Roman" w:eastAsia="宋体" w:cs="Times New Roman"/>
          <w:kern w:val="0"/>
          <w:sz w:val="18"/>
          <w:szCs w:val="18"/>
        </w:rPr>
        <w:t>ResNet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&lt;EndNote&gt;&lt;Cite&gt;&lt;Author&gt;He&lt;/Author&gt;&lt;Year&gt;2016&lt;/Year&gt;&lt;RecNum&gt;134&lt;/RecNum&gt;&lt;DisplayText&gt;&lt;style face="superscript"&gt;[12]&lt;/style&gt;&lt;/DisplayText&gt;&lt;record&gt;&lt;rec-number&gt;134&lt;/rec-number&gt;&lt;foreign-keys&gt;&lt;key app="EN" db-id="dtd9pw0zudevxiewfwtxefa60etfdtfex5fz" timestamp="1712137805"&gt;134&lt;/key&gt;&lt;/foreign-keys&gt;&lt;ref-type name="Conference Proceedings"&gt;10&lt;/ref-type&gt;&lt;contributors&gt;&lt;authors&gt;&lt;author&gt;K. He&lt;/author&gt;&lt;author&gt;X. Zhang&lt;/author&gt;&lt;author&gt;S. Ren&lt;/author&gt;&lt;author&gt;J. Sun&lt;/author&gt;&lt;/authors&gt;&lt;/contributors&gt;&lt;titles&gt;&lt;title&gt;Deep Residual Learning for Image Recognition&lt;/title&gt;&lt;secondary-title&gt;2016 IEEE Conference on Computer Vision and Pattern Recognition (CVPR)&lt;/secondary-title&gt;&lt;alt-title&gt;2016 IEEE Conference on Computer Vision and Pattern Recognition (CVPR)&lt;/alt-title&gt;&lt;/titles&gt;&lt;pages&gt;770-778&lt;/pages&gt;&lt;dates&gt;&lt;year&gt;2016&lt;/year&gt;&lt;pub-dates&gt;&lt;date&gt;27-30 June 2016&lt;/date&gt;&lt;/pub-dates&gt;&lt;/dates&gt;&lt;publisher&gt;Piscataway: IEEE,&lt;/publisher&gt;&lt;isbn&gt;1063-6919&lt;/isbn&gt;&lt;urls&gt;&lt;/urls&gt;&lt;electronic-resource-num&gt;10.1109/CVPR.2016.90&lt;/electronic-resource-num&gt;&lt;/record&gt;&lt;/Cite&gt;&lt;/EndNote&gt;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[12]</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架构的</w:t>
      </w:r>
      <w:r>
        <w:rPr>
          <w:rFonts w:hint="eastAsia" w:ascii="宋体" w:hAnsi="宋体" w:eastAsia="宋体" w:cs="Times New Roman"/>
          <w:kern w:val="0"/>
          <w:sz w:val="18"/>
          <w:szCs w:val="18"/>
        </w:rPr>
        <w:t>CNN</w:t>
      </w:r>
      <w:r>
        <w:rPr>
          <w:rFonts w:ascii="宋体" w:hAnsi="宋体" w:eastAsia="宋体" w:cs="Times New Roman"/>
          <w:kern w:val="0"/>
          <w:sz w:val="18"/>
          <w:szCs w:val="18"/>
        </w:rPr>
        <w:t>步态识别方法在户外步态数据集上表现出显著的性能提升。作为基于外观的方法，</w:t>
      </w:r>
      <w:r>
        <w:rPr>
          <w:rFonts w:ascii="Times New Roman" w:hAnsi="Times New Roman" w:eastAsia="宋体" w:cs="Times New Roman"/>
          <w:kern w:val="0"/>
          <w:sz w:val="18"/>
          <w:szCs w:val="18"/>
        </w:rPr>
        <w:t>GaitBase</w:t>
      </w:r>
      <w:r>
        <w:rPr>
          <w:rFonts w:ascii="宋体" w:hAnsi="宋体" w:eastAsia="宋体" w:cs="Times New Roman"/>
          <w:kern w:val="0"/>
          <w:sz w:val="18"/>
          <w:szCs w:val="18"/>
        </w:rPr>
        <w:t>同样采用轮廓剪影作为输入，并通过分析轮廓变化等信息进行识别。相关研究表明</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&lt;EndNote&gt;&lt;Cite&gt;&lt;Author&gt;Zhang&lt;/Author&gt;&lt;Year&gt;2024&lt;/Year&gt;&lt;RecNum&gt;135&lt;/RecNum&gt;&lt;DisplayText&gt;&lt;style face="superscript"&gt;[13]&lt;/style&gt;&lt;/DisplayText&gt;&lt;record&gt;&lt;rec-number&gt;135&lt;/rec-number&gt;&lt;foreign-keys&gt;&lt;key app="EN" db-id="dtd9pw0zudevxiewfwtxefa60etfdtfex5fz" timestamp="1712137981"&gt;135&lt;/key&gt;&lt;/foreign-keys&gt;&lt;ref-type name="Journal Article"&gt;17&lt;/ref-type&gt;&lt;contributors&gt;&lt;authors&gt;&lt;author&gt;Zhang, Yixin&lt;/author&gt;&lt;author&gt;Mazurowski, Maciej A.&lt;/author&gt;&lt;/authors&gt;&lt;/contributors&gt;&lt;titles&gt;&lt;title&gt;Convolutional neural networks rarely learn shape for semantic segmentation&lt;/title&gt;&lt;secondary-title&gt;Pattern Recognition&lt;/secondary-title&gt;&lt;/titles&gt;&lt;periodical&gt;&lt;full-title&gt;Pattern Recognition&lt;/full-title&gt;&lt;/periodical&gt;&lt;pages&gt;110018&lt;/pages&gt;&lt;volume&gt;146&lt;/volume&gt;&lt;keywords&gt;&lt;keyword&gt;Segmentation&lt;/keyword&gt;&lt;keyword&gt;Feature measurement&lt;/keyword&gt;&lt;keyword&gt;Machine learning&lt;/keyword&gt;&lt;keyword&gt;Computer vision&lt;/keyword&gt;&lt;/keywords&gt;&lt;dates&gt;&lt;year&gt;2024&lt;/year&gt;&lt;pub-dates&gt;&lt;date&gt;2024/02/01/&lt;/date&gt;&lt;/pub-dates&gt;&lt;/dates&gt;&lt;isbn&gt;0031-3203&lt;/isbn&gt;&lt;urls&gt;&lt;related-urls&gt;&lt;url&gt;https://www.sciencedirect.com/science/article/pii/S003132032300715X&lt;/url&gt;&lt;/related-urls&gt;&lt;/urls&gt;&lt;electronic-resource-num&gt;https://doi.org/10.1016/j.patcog.2023.110018&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[13]</w:t>
      </w:r>
      <w:r>
        <w:rPr>
          <w:rFonts w:ascii="Times New Roman" w:hAnsi="Times New Roman" w:eastAsia="宋体" w:cs="Times New Roman"/>
          <w:kern w:val="0"/>
          <w:sz w:val="18"/>
          <w:szCs w:val="18"/>
        </w:rPr>
        <w:fldChar w:fldCharType="end"/>
      </w:r>
      <w:r>
        <w:rPr>
          <w:rFonts w:ascii="宋体" w:hAnsi="宋体" w:eastAsia="宋体" w:cs="Times New Roman"/>
          <w:kern w:val="0"/>
          <w:sz w:val="18"/>
          <w:szCs w:val="18"/>
        </w:rPr>
        <w:t>，当图像的纹理特征(</w:t>
      </w:r>
      <w:r>
        <w:rPr>
          <w:rFonts w:ascii="Times New Roman" w:hAnsi="Times New Roman" w:eastAsia="宋体" w:cs="Times New Roman"/>
          <w:kern w:val="0"/>
          <w:sz w:val="18"/>
          <w:szCs w:val="18"/>
        </w:rPr>
        <w:t>Texture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Feature</w:t>
      </w:r>
      <w:r>
        <w:rPr>
          <w:rFonts w:ascii="宋体" w:hAnsi="宋体" w:eastAsia="宋体" w:cs="Times New Roman"/>
          <w:kern w:val="0"/>
          <w:sz w:val="18"/>
          <w:szCs w:val="18"/>
        </w:rPr>
        <w:t>)存在时，</w:t>
      </w:r>
      <w:r>
        <w:rPr>
          <w:rFonts w:ascii="Times New Roman" w:hAnsi="Times New Roman" w:eastAsia="宋体" w:cs="Times New Roman"/>
          <w:kern w:val="0"/>
          <w:sz w:val="18"/>
          <w:szCs w:val="18"/>
        </w:rPr>
        <w:t>CNN</w:t>
      </w:r>
      <w:r>
        <w:rPr>
          <w:rFonts w:ascii="宋体" w:hAnsi="宋体" w:eastAsia="宋体" w:cs="Times New Roman"/>
          <w:kern w:val="0"/>
          <w:sz w:val="18"/>
          <w:szCs w:val="18"/>
        </w:rPr>
        <w:t>更倾向于学习纹理特征而非形状特征(</w:t>
      </w:r>
      <w:r>
        <w:rPr>
          <w:rFonts w:ascii="Times New Roman" w:hAnsi="Times New Roman" w:eastAsia="宋体" w:cs="Times New Roman"/>
          <w:kern w:val="0"/>
          <w:sz w:val="18"/>
          <w:szCs w:val="18"/>
        </w:rPr>
        <w:t>Shape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Feature</w:t>
      </w:r>
      <w:r>
        <w:rPr>
          <w:rFonts w:ascii="宋体" w:hAnsi="宋体" w:eastAsia="宋体" w:cs="Times New Roman"/>
          <w:kern w:val="0"/>
          <w:sz w:val="18"/>
          <w:szCs w:val="18"/>
        </w:rPr>
        <w:t>)，且只有</w:t>
      </w:r>
      <w:r>
        <w:rPr>
          <w:rFonts w:ascii="Times New Roman" w:hAnsi="Times New Roman" w:eastAsia="宋体" w:cs="Times New Roman"/>
          <w:kern w:val="0"/>
          <w:sz w:val="18"/>
          <w:szCs w:val="18"/>
        </w:rPr>
        <w:t>CNN</w:t>
      </w:r>
      <w:r>
        <w:rPr>
          <w:rFonts w:ascii="宋体" w:hAnsi="宋体" w:eastAsia="宋体" w:cs="Times New Roman"/>
          <w:kern w:val="0"/>
          <w:sz w:val="18"/>
          <w:szCs w:val="18"/>
        </w:rPr>
        <w:t>具有较大的有效感受野(</w:t>
      </w:r>
      <w:r>
        <w:rPr>
          <w:rFonts w:ascii="Times New Roman" w:hAnsi="Times New Roman" w:eastAsia="宋体" w:cs="Times New Roman"/>
          <w:kern w:val="0"/>
          <w:sz w:val="18"/>
          <w:szCs w:val="18"/>
        </w:rPr>
        <w:t>Effective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Receptive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Field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ERF</w:t>
      </w:r>
      <w:r>
        <w:rPr>
          <w:rFonts w:ascii="宋体" w:hAnsi="宋体" w:eastAsia="宋体" w:cs="Times New Roman"/>
          <w:kern w:val="0"/>
          <w:sz w:val="18"/>
          <w:szCs w:val="18"/>
        </w:rPr>
        <w:t>)时，网络才倾向于学习形状特征。</w:t>
      </w:r>
      <w:r>
        <w:rPr>
          <w:rFonts w:hint="eastAsia" w:ascii="宋体" w:hAnsi="宋体" w:eastAsia="宋体" w:cs="Times New Roman"/>
          <w:kern w:val="0"/>
          <w:sz w:val="18"/>
          <w:szCs w:val="18"/>
        </w:rPr>
        <w:t>先前的</w:t>
      </w:r>
      <w:r>
        <w:rPr>
          <w:rFonts w:ascii="宋体" w:hAnsi="宋体" w:eastAsia="宋体" w:cs="Times New Roman"/>
          <w:kern w:val="0"/>
          <w:sz w:val="18"/>
          <w:szCs w:val="18"/>
        </w:rPr>
        <w:t>研究</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&lt;EndNote&gt;&lt;Cite&gt;&lt;Author&gt;Luo&lt;/Author&gt;&lt;Year&gt;2016&lt;/Year&gt;&lt;RecNum&gt;137&lt;/RecNum&gt;&lt;DisplayText&gt;&lt;style face="superscript"&gt;[14]&lt;/style&gt;&lt;/DisplayText&gt;&lt;record&gt;&lt;rec-number&gt;137&lt;/rec-number&gt;&lt;foreign-keys&gt;&lt;key app="EN" db-id="dtd9pw0zudevxiewfwtxefa60etfdtfex5fz" timestamp="1712138185"&gt;137&lt;/key&gt;&lt;/foreign-keys&gt;&lt;ref-type name="Journal Article"&gt;17&lt;/ref-type&gt;&lt;contributors&gt;&lt;authors&gt;&lt;author&gt;Luo, Wenjie&lt;/author&gt;&lt;author&gt;Li, Yujia&lt;/author&gt;&lt;author&gt;Urtasun, Raquel&lt;/author&gt;&lt;author&gt;Zemel, Richard&lt;/author&gt;&lt;/authors&gt;&lt;/contributors&gt;&lt;titles&gt;&lt;title&gt;Understanding the effective receptive field in deep convolutional neural networks&lt;/title&gt;&lt;secondary-title&gt;Advances in Neural Information Processing Systems&lt;/secondary-title&gt;&lt;/titles&gt;&lt;periodical&gt;&lt;full-title&gt;Advances in neural information processing systems&lt;/full-title&gt;&lt;/periodical&gt;&lt;volume&gt;29&lt;/volume&gt;&lt;dates&gt;&lt;year&gt;2016&lt;/year&gt;&lt;/dates&gt;&lt;urls&gt;&lt;/urls&gt;&lt;/record&gt;&lt;/Cite&gt;&lt;/EndNote&gt;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[14]</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中，</w:t>
      </w:r>
      <w:r>
        <w:rPr>
          <w:rFonts w:ascii="Times New Roman" w:hAnsi="Times New Roman" w:eastAsia="宋体" w:cs="Times New Roman"/>
          <w:kern w:val="0"/>
          <w:sz w:val="18"/>
          <w:szCs w:val="18"/>
        </w:rPr>
        <w:t>ERF</w:t>
      </w:r>
      <w:r>
        <w:rPr>
          <w:rFonts w:ascii="宋体" w:hAnsi="宋体" w:eastAsia="宋体" w:cs="Times New Roman"/>
          <w:kern w:val="0"/>
          <w:sz w:val="18"/>
          <w:szCs w:val="18"/>
        </w:rPr>
        <w:t>被视为从感受野(</w:t>
      </w:r>
      <w:r>
        <w:rPr>
          <w:rFonts w:ascii="Times New Roman" w:hAnsi="Times New Roman" w:eastAsia="宋体" w:cs="Times New Roman"/>
          <w:kern w:val="0"/>
          <w:sz w:val="18"/>
          <w:szCs w:val="18"/>
        </w:rPr>
        <w:t>Receptive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Field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RF</w:t>
      </w:r>
      <w:r>
        <w:rPr>
          <w:rFonts w:ascii="宋体" w:hAnsi="宋体" w:eastAsia="宋体" w:cs="Times New Roman"/>
          <w:kern w:val="0"/>
          <w:sz w:val="18"/>
          <w:szCs w:val="18"/>
        </w:rPr>
        <w:t>)中央向边缘呈高斯分布(</w:t>
      </w:r>
      <w:r>
        <w:rPr>
          <w:rFonts w:ascii="Times New Roman" w:hAnsi="Times New Roman" w:eastAsia="宋体" w:cs="Times New Roman"/>
          <w:kern w:val="0"/>
          <w:sz w:val="18"/>
          <w:szCs w:val="18"/>
        </w:rPr>
        <w:t>Gaussian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Distribution</w:t>
      </w:r>
      <w:r>
        <w:rPr>
          <w:rFonts w:ascii="宋体" w:hAnsi="宋体" w:eastAsia="宋体" w:cs="Times New Roman"/>
          <w:kern w:val="0"/>
          <w:sz w:val="18"/>
          <w:szCs w:val="18"/>
        </w:rPr>
        <w:t>)态势进行衰减的小范围高贡献感受区域(</w:t>
      </w:r>
      <w:r>
        <w:rPr>
          <w:rFonts w:ascii="Times New Roman" w:hAnsi="Times New Roman" w:eastAsia="宋体" w:cs="Times New Roman"/>
          <w:kern w:val="0"/>
          <w:sz w:val="18"/>
          <w:szCs w:val="18"/>
        </w:rPr>
        <w:t>High-Contribution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Receptive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Field</w:t>
      </w:r>
      <w:r>
        <w:rPr>
          <w:rFonts w:ascii="宋体" w:hAnsi="宋体" w:eastAsia="宋体" w:cs="Times New Roman"/>
          <w:kern w:val="0"/>
          <w:sz w:val="18"/>
          <w:szCs w:val="18"/>
        </w:rPr>
        <w:t>)。此外，研究还指出当模型具有与目标对象大小相匹配的有效感受野时，其对于形状特征的学习能力会显著提高，且被</w:t>
      </w:r>
      <w:r>
        <w:rPr>
          <w:rFonts w:ascii="Times New Roman" w:hAnsi="Times New Roman" w:eastAsia="宋体" w:cs="Times New Roman"/>
          <w:kern w:val="0"/>
          <w:sz w:val="18"/>
          <w:szCs w:val="18"/>
        </w:rPr>
        <w:t>CNN</w:t>
      </w:r>
      <w:r>
        <w:rPr>
          <w:rFonts w:ascii="宋体" w:hAnsi="宋体" w:eastAsia="宋体" w:cs="Times New Roman"/>
          <w:kern w:val="0"/>
          <w:sz w:val="18"/>
          <w:szCs w:val="18"/>
        </w:rPr>
        <w:t>模型学习到的形状特征对各种视觉变化具有健壮性。而</w:t>
      </w:r>
      <w:r>
        <w:rPr>
          <w:rFonts w:hint="eastAsia" w:ascii="宋体" w:hAnsi="宋体" w:eastAsia="宋体" w:cs="Times New Roman"/>
          <w:kern w:val="0"/>
          <w:sz w:val="18"/>
          <w:szCs w:val="18"/>
        </w:rPr>
        <w:t>广泛应用于</w:t>
      </w:r>
      <w:r>
        <w:rPr>
          <w:rFonts w:ascii="宋体" w:hAnsi="宋体" w:eastAsia="宋体" w:cs="Times New Roman"/>
          <w:kern w:val="0"/>
          <w:sz w:val="18"/>
          <w:szCs w:val="18"/>
        </w:rPr>
        <w:t>步态识别</w:t>
      </w:r>
      <w:r>
        <w:rPr>
          <w:rFonts w:hint="eastAsia" w:ascii="宋体" w:hAnsi="宋体" w:eastAsia="宋体" w:cs="Times New Roman"/>
          <w:kern w:val="0"/>
          <w:sz w:val="18"/>
          <w:szCs w:val="18"/>
        </w:rPr>
        <w:t>领域的人体剪影轮廓</w:t>
      </w:r>
      <w:r>
        <w:rPr>
          <w:rFonts w:ascii="宋体" w:hAnsi="宋体" w:eastAsia="宋体" w:cs="Times New Roman"/>
          <w:kern w:val="0"/>
          <w:sz w:val="18"/>
          <w:szCs w:val="18"/>
        </w:rPr>
        <w:t>(如图</w:t>
      </w:r>
      <w:r>
        <w:rPr>
          <w:rFonts w:ascii="Times New Roman" w:hAnsi="Times New Roman" w:eastAsia="宋体" w:cs="Times New Roman"/>
          <w:kern w:val="0"/>
          <w:sz w:val="18"/>
          <w:szCs w:val="18"/>
        </w:rPr>
        <w:t>2</w:t>
      </w:r>
      <w:r>
        <w:rPr>
          <w:rFonts w:ascii="宋体" w:hAnsi="宋体" w:eastAsia="宋体" w:cs="Times New Roman"/>
          <w:kern w:val="0"/>
          <w:sz w:val="18"/>
          <w:szCs w:val="18"/>
        </w:rPr>
        <w:t>所示)</w:t>
      </w:r>
      <w:r>
        <w:rPr>
          <w:rFonts w:hint="eastAsia" w:ascii="宋体" w:hAnsi="宋体" w:eastAsia="宋体" w:cs="Times New Roman"/>
          <w:kern w:val="0"/>
          <w:sz w:val="18"/>
          <w:szCs w:val="18"/>
        </w:rPr>
        <w:t>，</w:t>
      </w:r>
      <w:r>
        <w:rPr>
          <w:rFonts w:ascii="宋体" w:hAnsi="宋体" w:eastAsia="宋体" w:cs="Times New Roman"/>
          <w:kern w:val="0"/>
          <w:sz w:val="18"/>
          <w:szCs w:val="18"/>
        </w:rPr>
        <w:t>正是一种消除纹理特征</w:t>
      </w:r>
      <w:r>
        <w:rPr>
          <w:rFonts w:hint="eastAsia" w:ascii="宋体" w:hAnsi="宋体" w:eastAsia="宋体" w:cs="Times New Roman"/>
          <w:kern w:val="0"/>
          <w:sz w:val="18"/>
          <w:szCs w:val="18"/>
        </w:rPr>
        <w:t>之后</w:t>
      </w:r>
      <w:r>
        <w:rPr>
          <w:rFonts w:ascii="宋体" w:hAnsi="宋体" w:eastAsia="宋体" w:cs="Times New Roman"/>
          <w:kern w:val="0"/>
          <w:sz w:val="18"/>
          <w:szCs w:val="18"/>
        </w:rPr>
        <w:t>仅包含形状特征的模态数据</w:t>
      </w:r>
      <w:r>
        <w:rPr>
          <w:rFonts w:hint="eastAsia" w:ascii="宋体" w:hAnsi="宋体" w:eastAsia="宋体" w:cs="Times New Roman"/>
          <w:kern w:val="0"/>
          <w:sz w:val="18"/>
          <w:szCs w:val="18"/>
        </w:rPr>
        <w:t>。另一方面，</w:t>
      </w:r>
      <w:r>
        <w:rPr>
          <w:rFonts w:ascii="宋体" w:hAnsi="宋体" w:eastAsia="宋体" w:cs="Times New Roman"/>
          <w:kern w:val="0"/>
          <w:sz w:val="18"/>
          <w:szCs w:val="18"/>
        </w:rPr>
        <w:t>户外场景下获取的步态轮廓也具有更</w:t>
      </w:r>
      <w:r>
        <w:rPr>
          <w:rFonts w:hint="eastAsia" w:ascii="宋体" w:hAnsi="宋体" w:eastAsia="宋体" w:cs="Times New Roman"/>
          <w:kern w:val="0"/>
          <w:sz w:val="18"/>
          <w:szCs w:val="18"/>
        </w:rPr>
        <w:t>多样</w:t>
      </w:r>
      <w:r>
        <w:rPr>
          <w:rFonts w:ascii="宋体" w:hAnsi="宋体" w:eastAsia="宋体" w:cs="Times New Roman"/>
          <w:kern w:val="0"/>
          <w:sz w:val="18"/>
          <w:szCs w:val="18"/>
        </w:rPr>
        <w:t>的视觉变化要素。基于此，本文从如何扩大模型的有效感受野并使其适配于行人目标区域的角度出发，探究构建更具判别性的针对现实户外场景的步态识别模型的方式。</w:t>
      </w:r>
    </w:p>
    <w:p w14:paraId="675EEDEB">
      <w:pPr>
        <w:widowControl/>
        <w:spacing w:line="312" w:lineRule="auto"/>
        <w:rPr>
          <w:rFonts w:ascii="Times New Roman" w:hAnsi="Times New Roman" w:eastAsia="宋体" w:cs="Times New Roman"/>
          <w:kern w:val="0"/>
          <w:sz w:val="18"/>
          <w:szCs w:val="24"/>
        </w:rPr>
      </w:pPr>
      <w:r>
        <w:rPr>
          <w:rFonts w:hint="eastAsia" w:ascii="宋体" w:hAnsi="宋体" w:eastAsia="宋体" w:cs="Times New Roman"/>
          <w:kern w:val="0"/>
          <w:sz w:val="18"/>
          <w:szCs w:val="18"/>
        </w:rPr>
        <w:drawing>
          <wp:inline distT="0" distB="0" distL="0" distR="0">
            <wp:extent cx="2971800" cy="1371600"/>
            <wp:effectExtent l="0" t="0" r="0" b="0"/>
            <wp:docPr id="5" name="图片 5"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971800" cy="1371600"/>
                    </a:xfrm>
                    <a:prstGeom prst="rect">
                      <a:avLst/>
                    </a:prstGeom>
                    <a:noFill/>
                    <a:ln>
                      <a:noFill/>
                    </a:ln>
                  </pic:spPr>
                </pic:pic>
              </a:graphicData>
            </a:graphic>
          </wp:inline>
        </w:drawing>
      </w:r>
    </w:p>
    <w:p w14:paraId="3FDA3C0B">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2</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户外场景下的跨视角步态序列</w:t>
      </w:r>
    </w:p>
    <w:p w14:paraId="323E4C83">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Fig.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2</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Cross-view gait sequences in outdoor scenes</w:t>
      </w:r>
    </w:p>
    <w:p w14:paraId="1B0A0141">
      <w:pPr>
        <w:widowControl/>
        <w:spacing w:before="120" w:beforeLines="50"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具体而言，本文从模型的整体架构和模块设计两方面构建了一个更强大的步态识别模型，称为</w:t>
      </w:r>
      <w:r>
        <w:rPr>
          <w:rFonts w:ascii="Times New Roman" w:hAnsi="Times New Roman" w:eastAsia="宋体" w:cs="Times New Roman"/>
          <w:kern w:val="0"/>
          <w:sz w:val="18"/>
          <w:szCs w:val="18"/>
        </w:rPr>
        <w:t>DilatedGait</w:t>
      </w:r>
      <w:r>
        <w:rPr>
          <w:rFonts w:ascii="宋体" w:hAnsi="宋体" w:eastAsia="宋体" w:cs="Times New Roman"/>
          <w:kern w:val="0"/>
          <w:sz w:val="18"/>
          <w:szCs w:val="18"/>
        </w:rPr>
        <w:t>。在整体架构方面，本文构建了一个以空洞卷积(</w:t>
      </w:r>
      <w:r>
        <w:rPr>
          <w:rFonts w:hint="eastAsia" w:ascii="Times New Roman" w:hAnsi="Times New Roman" w:eastAsia="宋体" w:cs="Times New Roman"/>
          <w:kern w:val="0"/>
          <w:sz w:val="18"/>
          <w:szCs w:val="18"/>
        </w:rPr>
        <w:t>Atrous</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Convolution</w:t>
      </w:r>
      <w:r>
        <w:rPr>
          <w:rFonts w:ascii="宋体" w:hAnsi="宋体" w:eastAsia="宋体" w:cs="Times New Roman"/>
          <w:kern w:val="0"/>
          <w:sz w:val="18"/>
          <w:szCs w:val="18"/>
        </w:rPr>
        <w:t>, 即扩张卷积)残差模块(</w:t>
      </w:r>
      <w:r>
        <w:rPr>
          <w:rFonts w:ascii="Times New Roman" w:hAnsi="Times New Roman" w:eastAsia="宋体" w:cs="Times New Roman"/>
          <w:kern w:val="0"/>
          <w:sz w:val="18"/>
          <w:szCs w:val="18"/>
        </w:rPr>
        <w:t>Residual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Block</w:t>
      </w:r>
      <w:r>
        <w:rPr>
          <w:rFonts w:ascii="宋体" w:hAnsi="宋体" w:eastAsia="宋体" w:cs="Times New Roman"/>
          <w:kern w:val="0"/>
          <w:sz w:val="18"/>
          <w:szCs w:val="18"/>
        </w:rPr>
        <w:t>)</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&lt;EndNote&gt;&lt;Cite&gt;&lt;Author&gt;Yu&lt;/Author&gt;&lt;Year&gt;2017&lt;/Year&gt;&lt;RecNum&gt;139&lt;/RecNum&gt;&lt;DisplayText&gt;&lt;style face="superscript"&gt;[15]&lt;/style&gt;&lt;/DisplayText&gt;&lt;record&gt;&lt;rec-number&gt;139&lt;/rec-number&gt;&lt;foreign-keys&gt;&lt;key app="EN" db-id="dtd9pw0zudevxiewfwtxefa60etfdtfex5fz" timestamp="1712138780"&gt;139&lt;/key&gt;&lt;/foreign-keys&gt;&lt;ref-type name="Conference Proceedings"&gt;10&lt;/ref-type&gt;&lt;contributors&gt;&lt;authors&gt;&lt;author&gt;Yu, Fisher&lt;/author&gt;&lt;author&gt;Koltun, Vladlen&lt;/author&gt;&lt;author&gt;Funkhouser, Thomas&lt;/author&gt;&lt;/authors&gt;&lt;/contributors&gt;&lt;titles&gt;&lt;title&gt;Dilated Residual Networks&lt;/title&gt;&lt;secondary-title&gt;2017 IEEE Conference on Computer Vision and Pattern Recognition (CVPR)&lt;/secondary-title&gt;&lt;/titles&gt;&lt;pages&gt;636-644&lt;/pages&gt;&lt;dates&gt;&lt;year&gt;2017&lt;/year&gt;&lt;/dates&gt;&lt;publisher&gt;Piscataway: IEEE,&lt;/publisher&gt;&lt;isbn&gt;1538604574&lt;/isbn&gt;&lt;urls&gt;&lt;/urls&gt;&lt;/record&gt;&lt;/Cite&gt;&lt;/EndNote&gt;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[15]</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为基础的类</w:t>
      </w:r>
      <w:r>
        <w:rPr>
          <w:rFonts w:ascii="Times New Roman" w:hAnsi="Times New Roman" w:eastAsia="宋体" w:cs="Times New Roman"/>
          <w:kern w:val="0"/>
          <w:sz w:val="18"/>
          <w:szCs w:val="18"/>
        </w:rPr>
        <w:t>ResNet</w:t>
      </w:r>
      <w:r>
        <w:rPr>
          <w:rFonts w:ascii="宋体" w:hAnsi="宋体" w:eastAsia="宋体" w:cs="Times New Roman"/>
          <w:kern w:val="0"/>
          <w:sz w:val="18"/>
          <w:szCs w:val="18"/>
        </w:rPr>
        <w:t>网络作为特征提取器，对行人步态进行空间建模，以便捕捉肢体局部变化和全局运动模式之间的潜在关联。相比于常规的残差卷积单元，残差空洞卷积块(</w:t>
      </w:r>
      <w:r>
        <w:rPr>
          <w:rFonts w:ascii="Times New Roman" w:hAnsi="Times New Roman" w:eastAsia="宋体" w:cs="Times New Roman"/>
          <w:kern w:val="0"/>
          <w:sz w:val="18"/>
          <w:szCs w:val="18"/>
        </w:rPr>
        <w:t>Residual</w:t>
      </w:r>
      <w:r>
        <w:rPr>
          <w:rFonts w:ascii="宋体" w:hAnsi="宋体" w:eastAsia="宋体" w:cs="Times New Roman"/>
          <w:kern w:val="0"/>
          <w:sz w:val="18"/>
          <w:szCs w:val="18"/>
        </w:rPr>
        <w:t xml:space="preserve"> </w:t>
      </w:r>
      <w:r>
        <w:rPr>
          <w:rFonts w:hint="eastAsia" w:ascii="Times New Roman" w:hAnsi="Times New Roman" w:eastAsia="宋体" w:cs="Times New Roman"/>
          <w:kern w:val="0"/>
          <w:sz w:val="18"/>
          <w:szCs w:val="18"/>
        </w:rPr>
        <w:t>Atrous</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Convolution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Block</w:t>
      </w:r>
      <w:r>
        <w:rPr>
          <w:rFonts w:ascii="宋体" w:hAnsi="宋体" w:eastAsia="宋体" w:cs="Times New Roman"/>
          <w:kern w:val="0"/>
          <w:sz w:val="18"/>
          <w:szCs w:val="18"/>
        </w:rPr>
        <w:t>)能够进一步扩大模型的感受野从而提高空间信息</w:t>
      </w:r>
      <w:r>
        <w:rPr>
          <w:rFonts w:hint="eastAsia" w:ascii="宋体" w:hAnsi="宋体" w:eastAsia="宋体" w:cs="Times New Roman"/>
          <w:kern w:val="0"/>
          <w:sz w:val="18"/>
          <w:szCs w:val="18"/>
        </w:rPr>
        <w:t>聚合能力，使模型更好地从步态轮廓中学习人体形状和行走模式特征。在模块设计方面，本文基于结构重参数化</w:t>
      </w:r>
      <w:r>
        <w:rPr>
          <w:rFonts w:ascii="宋体" w:hAnsi="宋体" w:eastAsia="宋体" w:cs="Times New Roman"/>
          <w:kern w:val="0"/>
          <w:sz w:val="18"/>
          <w:szCs w:val="18"/>
        </w:rPr>
        <w:t>(</w:t>
      </w:r>
      <w:r>
        <w:rPr>
          <w:rFonts w:ascii="Times New Roman" w:hAnsi="Times New Roman" w:eastAsia="宋体" w:cs="Times New Roman"/>
          <w:kern w:val="0"/>
          <w:sz w:val="18"/>
          <w:szCs w:val="18"/>
        </w:rPr>
        <w:t>Structural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Reparameterization</w:t>
      </w:r>
      <w:r>
        <w:rPr>
          <w:rFonts w:ascii="宋体" w:hAnsi="宋体" w:eastAsia="宋体" w:cs="Times New Roman"/>
          <w:kern w:val="0"/>
          <w:sz w:val="18"/>
          <w:szCs w:val="18"/>
        </w:rPr>
        <w:t>)和权重重参数化(</w:t>
      </w:r>
      <w:r>
        <w:rPr>
          <w:rFonts w:ascii="Times New Roman" w:hAnsi="Times New Roman" w:eastAsia="宋体" w:cs="Times New Roman"/>
          <w:kern w:val="0"/>
          <w:sz w:val="18"/>
          <w:szCs w:val="18"/>
        </w:rPr>
        <w:t>Weight</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Reparameterization</w:t>
      </w:r>
      <w:r>
        <w:rPr>
          <w:rFonts w:ascii="宋体" w:hAnsi="宋体" w:eastAsia="宋体" w:cs="Times New Roman"/>
          <w:kern w:val="0"/>
          <w:sz w:val="18"/>
          <w:szCs w:val="18"/>
        </w:rPr>
        <w:t>)思想</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&lt;EndNote&gt;&lt;Cite&gt;&lt;Author&gt;Ding&lt;/Author&gt;&lt;Year&gt;2019&lt;/Year&gt;&lt;RecNum&gt;148&lt;/RecNum&gt;&lt;DisplayText&gt;&lt;style face="superscript"&gt;[16]&lt;/style&gt;&lt;/DisplayText&gt;&lt;record&gt;&lt;rec-number&gt;148&lt;/rec-number&gt;&lt;foreign-keys&gt;&lt;key app="EN" db-id="dtd9pw0zudevxiewfwtxefa60etfdtfex5fz" timestamp="1713345268"&gt;148&lt;/key&gt;&lt;/foreign-keys&gt;&lt;ref-type name="Conference Proceedings"&gt;10&lt;/ref-type&gt;&lt;contributors&gt;&lt;authors&gt;&lt;author&gt;Ding, Xiaohan&lt;/author&gt;&lt;author&gt;Guo, Yuchen&lt;/author&gt;&lt;author&gt;Ding, Guiguang&lt;/author&gt;&lt;author&gt;Han, Jungong&lt;/author&gt;&lt;/authors&gt;&lt;/contributors&gt;&lt;titles&gt;&lt;title&gt;Acnet: Strengthening the kernel skeletons for powerful cnn via asymmetric convolution blocks&lt;/title&gt;&lt;secondary-title&gt;IEEE/CVF International Conference on Computer Vision&lt;/secondary-title&gt;&lt;/titles&gt;&lt;pages&gt;1911-1920&lt;/pages&gt;&lt;dates&gt;&lt;year&gt;2019&lt;/year&gt;&lt;/dates&gt;&lt;publisher&gt;Piscataway: IEEE,&lt;/publisher&gt;&lt;urls&gt;&lt;/urls&gt;&lt;/record&gt;&lt;/Cite&gt;&lt;/EndNote&gt;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[16]</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提出了扩张重参数化模块(</w:t>
      </w:r>
      <w:r>
        <w:rPr>
          <w:rFonts w:ascii="Times New Roman" w:hAnsi="Times New Roman" w:eastAsia="宋体" w:cs="Times New Roman"/>
          <w:kern w:val="0"/>
          <w:sz w:val="18"/>
          <w:szCs w:val="18"/>
        </w:rPr>
        <w:t>Dilated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Reparameterization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Module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DRM</w:t>
      </w:r>
      <w:r>
        <w:rPr>
          <w:rFonts w:ascii="宋体" w:hAnsi="宋体" w:eastAsia="宋体" w:cs="Times New Roman"/>
          <w:kern w:val="0"/>
          <w:sz w:val="18"/>
          <w:szCs w:val="18"/>
        </w:rPr>
        <w:t>)。该模块在捷径连接(</w:t>
      </w:r>
      <w:r>
        <w:rPr>
          <w:rFonts w:ascii="Times New Roman" w:hAnsi="Times New Roman" w:eastAsia="宋体" w:cs="Times New Roman"/>
          <w:kern w:val="0"/>
          <w:sz w:val="18"/>
          <w:szCs w:val="18"/>
        </w:rPr>
        <w:t>Shortcut</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Connection</w:t>
      </w:r>
      <w:r>
        <w:rPr>
          <w:rFonts w:ascii="宋体" w:hAnsi="宋体" w:eastAsia="宋体" w:cs="Times New Roman"/>
          <w:kern w:val="0"/>
          <w:sz w:val="18"/>
          <w:szCs w:val="18"/>
        </w:rPr>
        <w:t>)的基础上，通过融合多尺度卷积核的参数，成为了具有不同感受野的隐式集成，进而优化了模型有效感受野的聚</w:t>
      </w:r>
      <w:r>
        <w:rPr>
          <w:rFonts w:hint="eastAsia" w:ascii="宋体" w:hAnsi="宋体" w:eastAsia="宋体" w:cs="Times New Roman"/>
          <w:kern w:val="0"/>
          <w:sz w:val="18"/>
          <w:szCs w:val="18"/>
        </w:rPr>
        <w:t>焦范围。同时，</w:t>
      </w:r>
      <w:r>
        <w:rPr>
          <w:rFonts w:ascii="Times New Roman" w:hAnsi="Times New Roman" w:eastAsia="宋体" w:cs="Times New Roman"/>
          <w:kern w:val="0"/>
          <w:sz w:val="18"/>
          <w:szCs w:val="18"/>
        </w:rPr>
        <w:t>DRM</w:t>
      </w:r>
      <w:r>
        <w:rPr>
          <w:rFonts w:ascii="宋体" w:hAnsi="宋体" w:eastAsia="宋体" w:cs="Times New Roman"/>
          <w:kern w:val="0"/>
          <w:sz w:val="18"/>
          <w:szCs w:val="18"/>
        </w:rPr>
        <w:t>模块也能从多尺度感受野中学习不同区域的步态表示之间的关系，从而提取丰富的全局上下文信息(</w:t>
      </w:r>
      <w:r>
        <w:rPr>
          <w:rFonts w:ascii="Times New Roman" w:hAnsi="Times New Roman" w:eastAsia="宋体" w:cs="Times New Roman"/>
          <w:kern w:val="0"/>
          <w:sz w:val="18"/>
          <w:szCs w:val="18"/>
        </w:rPr>
        <w:t>Global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Contextual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Information</w:t>
      </w:r>
      <w:r>
        <w:rPr>
          <w:rFonts w:ascii="宋体" w:hAnsi="宋体" w:eastAsia="宋体" w:cs="Times New Roman"/>
          <w:kern w:val="0"/>
          <w:sz w:val="18"/>
          <w:szCs w:val="18"/>
        </w:rPr>
        <w:t>)。如图</w:t>
      </w:r>
      <w:r>
        <w:rPr>
          <w:rFonts w:ascii="Times New Roman" w:hAnsi="Times New Roman" w:eastAsia="宋体" w:cs="Times New Roman"/>
          <w:kern w:val="0"/>
          <w:sz w:val="18"/>
          <w:szCs w:val="18"/>
        </w:rPr>
        <w:t>1</w:t>
      </w:r>
      <w:r>
        <w:rPr>
          <w:rFonts w:ascii="宋体" w:hAnsi="宋体" w:eastAsia="宋体" w:cs="Times New Roman"/>
          <w:kern w:val="0"/>
          <w:sz w:val="18"/>
          <w:szCs w:val="18"/>
        </w:rPr>
        <w:t>所示，在基于户外场景的公开数据集</w:t>
      </w:r>
      <w:r>
        <w:rPr>
          <w:rFonts w:ascii="Times New Roman" w:hAnsi="Times New Roman" w:eastAsia="宋体" w:cs="Times New Roman"/>
          <w:kern w:val="0"/>
          <w:sz w:val="18"/>
          <w:szCs w:val="18"/>
        </w:rPr>
        <w:t>Gait3D</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&lt;EndNote&gt;&lt;Cite&gt;&lt;Author&gt;Zheng&lt;/Author&gt;&lt;Year&gt;2022&lt;/Year&gt;&lt;RecNum&gt;125&lt;/RecNum&gt;&lt;DisplayText&gt;&lt;style face="superscript"&gt;[5]&lt;/style&gt;&lt;/DisplayText&gt;&lt;record&gt;&lt;rec-number&gt;125&lt;/rec-number&gt;&lt;foreign-keys&gt;&lt;key app="EN" db-id="dtd9pw0zudevxiewfwtxefa60etfdtfex5fz" timestamp="1712135596"&gt;125&lt;/key&gt;&lt;/foreign-keys&gt;&lt;ref-type name="Conference Proceedings"&gt;10&lt;/ref-type&gt;&lt;contributors&gt;&lt;authors&gt;&lt;author&gt;J. Zheng&lt;/author&gt;&lt;author&gt;X. Liu&lt;/author&gt;&lt;author&gt;W. Liu&lt;/author&gt;&lt;author&gt;L. He&lt;/author&gt;&lt;author&gt;C. Yan&lt;/author&gt;&lt;author&gt;T. Mei&lt;/author&gt;&lt;/authors&gt;&lt;/contributors&gt;&lt;titles&gt;&lt;title&gt;Gait Recognition in the Wild with Dense 3D Representations and A Benchmark&lt;/title&gt;&lt;secondary-title&gt;2022 IEEE/CVF Conference on Computer Vision and Pattern Recognition (CVPR)&lt;/secondary-title&gt;&lt;alt-title&gt;2022 IEEE/CVF Conference on Computer Vision and Pattern Recognition (CVPR)&lt;/alt-title&gt;&lt;/titles&gt;&lt;pages&gt;20196-20205&lt;/pages&gt;&lt;dates&gt;&lt;year&gt;2022&lt;/year&gt;&lt;pub-dates&gt;&lt;date&gt;18-24 June 2022&lt;/date&gt;&lt;/pub-dates&gt;&lt;/dates&gt;&lt;publisher&gt;Piscataway: IEEE,&lt;/publisher&gt;&lt;isbn&gt;2575-7075&lt;/isbn&gt;&lt;urls&gt;&lt;/urls&gt;&lt;electronic-resource-num&gt;10.1109/CVPR52688.2022.01959&lt;/electronic-resource-num&gt;&lt;/record&gt;&lt;/Cite&gt;&lt;/EndNote&gt;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[5]</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上，与多个主流方法相比，</w:t>
      </w:r>
      <w:r>
        <w:rPr>
          <w:rFonts w:ascii="Times New Roman" w:hAnsi="Times New Roman" w:eastAsia="宋体" w:cs="Times New Roman"/>
          <w:kern w:val="0"/>
          <w:sz w:val="18"/>
          <w:szCs w:val="18"/>
        </w:rPr>
        <w:t>DilatedGait</w:t>
      </w:r>
      <w:r>
        <w:rPr>
          <w:rFonts w:ascii="宋体" w:hAnsi="宋体" w:eastAsia="宋体" w:cs="Times New Roman"/>
          <w:kern w:val="0"/>
          <w:sz w:val="18"/>
          <w:szCs w:val="18"/>
        </w:rPr>
        <w:t>在所有评价指标上均取得显著提升，并且相较于最先进的</w:t>
      </w:r>
      <w:r>
        <w:rPr>
          <w:rFonts w:ascii="Times New Roman" w:hAnsi="Times New Roman" w:eastAsia="宋体" w:cs="Times New Roman"/>
          <w:kern w:val="0"/>
          <w:sz w:val="18"/>
          <w:szCs w:val="18"/>
        </w:rPr>
        <w:t>GaitBase</w:t>
      </w:r>
      <w:r>
        <w:rPr>
          <w:rFonts w:ascii="宋体" w:hAnsi="宋体" w:eastAsia="宋体" w:cs="Times New Roman"/>
          <w:kern w:val="0"/>
          <w:sz w:val="18"/>
          <w:szCs w:val="18"/>
        </w:rPr>
        <w:t>方法，本模型在</w:t>
      </w:r>
      <w:r>
        <w:rPr>
          <w:rFonts w:ascii="Times New Roman" w:hAnsi="Times New Roman" w:eastAsia="宋体" w:cs="Times New Roman"/>
          <w:kern w:val="0"/>
          <w:sz w:val="18"/>
          <w:szCs w:val="18"/>
        </w:rPr>
        <w:t>Rank-1</w:t>
      </w:r>
      <w:r>
        <w:rPr>
          <w:rFonts w:ascii="宋体" w:hAnsi="宋体" w:eastAsia="宋体" w:cs="Times New Roman"/>
          <w:kern w:val="0"/>
          <w:sz w:val="18"/>
          <w:szCs w:val="18"/>
        </w:rPr>
        <w:t>准确率上提升了</w:t>
      </w:r>
      <w:r>
        <w:rPr>
          <w:rFonts w:ascii="Times New Roman" w:hAnsi="Times New Roman" w:eastAsia="宋体" w:cs="Times New Roman"/>
          <w:kern w:val="0"/>
          <w:sz w:val="18"/>
          <w:szCs w:val="18"/>
        </w:rPr>
        <w:t>9.0</w:t>
      </w:r>
      <w:r>
        <w:rPr>
          <w:rFonts w:ascii="宋体" w:hAnsi="宋体" w:eastAsia="宋体" w:cs="Times New Roman"/>
          <w:kern w:val="0"/>
          <w:sz w:val="18"/>
          <w:szCs w:val="18"/>
        </w:rPr>
        <w:t>个百分点。实验结果充分证明了所提方法在户外步态数据集上具有更强大的性能与更好的健壮性</w:t>
      </w:r>
      <w:r>
        <w:rPr>
          <w:rFonts w:hint="eastAsia" w:ascii="宋体" w:hAnsi="宋体" w:eastAsia="宋体" w:cs="Times New Roman"/>
          <w:kern w:val="0"/>
          <w:sz w:val="18"/>
          <w:szCs w:val="18"/>
        </w:rPr>
        <w:t>。</w:t>
      </w:r>
    </w:p>
    <w:p w14:paraId="24631D8D">
      <w:pPr>
        <w:widowControl/>
        <w:spacing w:line="312" w:lineRule="auto"/>
        <w:ind w:firstLine="360" w:firstLineChars="200"/>
        <w:rPr>
          <w:rFonts w:ascii="宋体" w:hAnsi="宋体" w:eastAsia="宋体" w:cs="Times New Roman"/>
          <w:kern w:val="0"/>
          <w:sz w:val="18"/>
          <w:szCs w:val="18"/>
        </w:rPr>
        <w:sectPr>
          <w:footerReference r:id="rId9"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pPr>
    </w:p>
    <w:p w14:paraId="23B4B89B">
      <w:pPr>
        <w:widowControl/>
        <w:spacing w:line="312" w:lineRule="auto"/>
        <w:rPr>
          <w:rFonts w:ascii="Times New Roman" w:hAnsi="Times New Roman" w:eastAsia="宋体" w:cs="Times New Roman"/>
          <w:kern w:val="0"/>
          <w:sz w:val="18"/>
          <w:szCs w:val="24"/>
        </w:rPr>
      </w:pPr>
      <w:r>
        <w:rPr>
          <w:rFonts w:ascii="宋体" w:hAnsi="宋体" w:eastAsia="宋体" w:cs="Times New Roman"/>
          <w:kern w:val="0"/>
          <w:sz w:val="18"/>
          <w:szCs w:val="18"/>
        </w:rPr>
        <w:drawing>
          <wp:inline distT="0" distB="0" distL="0" distR="0">
            <wp:extent cx="6219825" cy="3181350"/>
            <wp:effectExtent l="0" t="0" r="9525" b="0"/>
            <wp:docPr id="4" name="图片 4"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19825" cy="3181350"/>
                    </a:xfrm>
                    <a:prstGeom prst="rect">
                      <a:avLst/>
                    </a:prstGeom>
                    <a:noFill/>
                    <a:ln>
                      <a:noFill/>
                    </a:ln>
                  </pic:spPr>
                </pic:pic>
              </a:graphicData>
            </a:graphic>
          </wp:inline>
        </w:drawing>
      </w:r>
    </w:p>
    <w:p w14:paraId="671AE4BA">
      <w:pPr>
        <w:widowControl/>
        <w:spacing w:line="312" w:lineRule="auto"/>
        <w:ind w:firstLine="360" w:firstLineChars="200"/>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3</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DilatedGait 整体网络框架图</w:t>
      </w:r>
    </w:p>
    <w:p w14:paraId="3271412A">
      <w:pPr>
        <w:widowControl/>
        <w:spacing w:line="312" w:lineRule="auto"/>
        <w:ind w:firstLine="360" w:firstLineChars="200"/>
        <w:jc w:val="center"/>
        <w:rPr>
          <w:rFonts w:ascii="黑体" w:hAnsi="黑体" w:eastAsia="黑体" w:cs="Times New Roman"/>
          <w:kern w:val="0"/>
          <w:sz w:val="18"/>
          <w:szCs w:val="18"/>
        </w:rPr>
        <w:sectPr>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720" w:num="1"/>
          <w:docGrid w:linePitch="312" w:charSpace="0"/>
        </w:sectPr>
      </w:pPr>
      <w:r>
        <w:rPr>
          <w:rFonts w:ascii="黑体" w:hAnsi="黑体" w:eastAsia="黑体" w:cs="Times New Roman"/>
          <w:kern w:val="0"/>
          <w:sz w:val="18"/>
          <w:szCs w:val="18"/>
        </w:rPr>
        <w:t xml:space="preserve">Fig.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3</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The overall framework of DilatedGait</w:t>
      </w:r>
    </w:p>
    <w:p w14:paraId="736F1188">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综上所述，本文的主要贡献包括：</w:t>
      </w:r>
      <w:r>
        <w:rPr>
          <w:rFonts w:ascii="宋体" w:hAnsi="宋体" w:eastAsia="宋体" w:cs="Times New Roman"/>
          <w:kern w:val="0"/>
          <w:sz w:val="18"/>
          <w:szCs w:val="18"/>
        </w:rPr>
        <w:t>(</w:t>
      </w:r>
      <w:r>
        <w:rPr>
          <w:rFonts w:ascii="Times New Roman" w:hAnsi="Times New Roman" w:eastAsia="宋体" w:cs="Times New Roman"/>
          <w:kern w:val="0"/>
          <w:sz w:val="18"/>
          <w:szCs w:val="18"/>
        </w:rPr>
        <w:t>1</w:t>
      </w:r>
      <w:r>
        <w:rPr>
          <w:rFonts w:ascii="宋体" w:hAnsi="宋体" w:eastAsia="宋体" w:cs="Times New Roman"/>
          <w:kern w:val="0"/>
          <w:sz w:val="18"/>
          <w:szCs w:val="18"/>
        </w:rPr>
        <w:t>)构建了一个基于空洞卷积的类</w:t>
      </w:r>
      <w:r>
        <w:rPr>
          <w:rFonts w:ascii="Times New Roman" w:hAnsi="Times New Roman" w:eastAsia="宋体" w:cs="Times New Roman"/>
          <w:kern w:val="0"/>
          <w:sz w:val="18"/>
          <w:szCs w:val="18"/>
        </w:rPr>
        <w:t>ResNet</w:t>
      </w:r>
      <w:r>
        <w:rPr>
          <w:rFonts w:ascii="宋体" w:hAnsi="宋体" w:eastAsia="宋体" w:cs="Times New Roman"/>
          <w:kern w:val="0"/>
          <w:sz w:val="18"/>
          <w:szCs w:val="18"/>
        </w:rPr>
        <w:t>架构步态模型，扩大了感受野范围并提高了空间聚合能力。(</w:t>
      </w:r>
      <w:r>
        <w:rPr>
          <w:rFonts w:ascii="Times New Roman" w:hAnsi="Times New Roman" w:eastAsia="宋体" w:cs="Times New Roman"/>
          <w:kern w:val="0"/>
          <w:sz w:val="18"/>
          <w:szCs w:val="18"/>
        </w:rPr>
        <w:t>2</w:t>
      </w:r>
      <w:r>
        <w:rPr>
          <w:rFonts w:ascii="宋体" w:hAnsi="宋体" w:eastAsia="宋体" w:cs="Times New Roman"/>
          <w:kern w:val="0"/>
          <w:sz w:val="18"/>
          <w:szCs w:val="18"/>
        </w:rPr>
        <w:t>)提出了扩张重参数化模块</w:t>
      </w:r>
      <w:r>
        <w:rPr>
          <w:rFonts w:ascii="Times New Roman" w:hAnsi="Times New Roman" w:eastAsia="宋体" w:cs="Times New Roman"/>
          <w:kern w:val="0"/>
          <w:sz w:val="18"/>
          <w:szCs w:val="18"/>
        </w:rPr>
        <w:t>DRM</w:t>
      </w:r>
      <w:r>
        <w:rPr>
          <w:rFonts w:ascii="宋体" w:hAnsi="宋体" w:eastAsia="宋体" w:cs="Times New Roman"/>
          <w:kern w:val="0"/>
          <w:sz w:val="18"/>
          <w:szCs w:val="18"/>
        </w:rPr>
        <w:t>，通过重参数化方法融合多尺度卷积核参数进而优化模型的有效感受野范围，并使其与识别对象区域更为匹配，从而提高了模型获得全局上下文信息的能力，有利于模型从步态轮廓提取更具判别性的空间特征。(</w:t>
      </w:r>
      <w:r>
        <w:rPr>
          <w:rFonts w:ascii="Times New Roman" w:hAnsi="Times New Roman" w:eastAsia="宋体" w:cs="Times New Roman"/>
          <w:kern w:val="0"/>
          <w:sz w:val="18"/>
          <w:szCs w:val="18"/>
        </w:rPr>
        <w:t>3</w:t>
      </w:r>
      <w:r>
        <w:rPr>
          <w:rFonts w:ascii="宋体" w:hAnsi="宋体" w:eastAsia="宋体" w:cs="Times New Roman"/>
          <w:kern w:val="0"/>
          <w:sz w:val="18"/>
          <w:szCs w:val="18"/>
        </w:rPr>
        <w:t>)在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ascii="宋体" w:hAnsi="宋体" w:eastAsia="宋体" w:cs="Times New Roman"/>
          <w:kern w:val="0"/>
          <w:sz w:val="18"/>
          <w:szCs w:val="18"/>
        </w:rPr>
        <w:t>数据集上的实验结果表明本文所提方法对于现实户外场景下的步态识别具有更优越的性能。此外，消融实验分别证明了每种方法的有效性。</w:t>
      </w:r>
    </w:p>
    <w:p w14:paraId="07008446">
      <w:pPr>
        <w:widowControl/>
        <w:tabs>
          <w:tab w:val="left" w:pos="420"/>
        </w:tabs>
        <w:spacing w:before="264" w:beforeLines="110" w:after="264" w:afterLines="110"/>
        <w:ind w:right="210" w:rightChars="100"/>
        <w:jc w:val="left"/>
        <w:outlineLvl w:val="0"/>
        <w:rPr>
          <w:rFonts w:ascii="Times New Roman" w:hAnsi="Times New Roman" w:eastAsia="宋体" w:cs="Times New Roman"/>
          <w:bCs/>
          <w:iCs/>
          <w:kern w:val="0"/>
          <w:sz w:val="24"/>
          <w:szCs w:val="24"/>
        </w:rPr>
      </w:pPr>
      <w:r>
        <w:rPr>
          <w:rFonts w:hint="eastAsia" w:ascii="Times New Roman" w:hAnsi="Times New Roman" w:eastAsia="宋体" w:cs="Times New Roman"/>
          <w:bCs/>
          <w:iCs/>
          <w:kern w:val="0"/>
          <w:sz w:val="24"/>
          <w:szCs w:val="24"/>
        </w:rPr>
        <w:t>空洞卷积的步态识别模型</w:t>
      </w:r>
    </w:p>
    <w:p w14:paraId="39DF1A44">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宋体" w:hAnsi="宋体" w:eastAsia="宋体" w:cs="Times New Roman"/>
          <w:bCs/>
          <w:kern w:val="0"/>
          <w:sz w:val="18"/>
          <w:szCs w:val="18"/>
        </w:rPr>
        <w:t>问题定义与整体流程</w:t>
      </w:r>
    </w:p>
    <w:p w14:paraId="3EFF7C51">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在本文中，步态识别被视为生物特征识别中的目标检索任务</w:t>
      </w:r>
      <w:r>
        <w:rPr>
          <w:rFonts w:ascii="Times New Roman" w:hAnsi="Times New Roman" w:eastAsia="宋体" w:cs="Times New Roman"/>
          <w:kern w:val="0"/>
          <w:sz w:val="18"/>
          <w:szCs w:val="18"/>
          <w:vertAlign w:val="superscript"/>
        </w:rPr>
        <w:fldChar w:fldCharType="begin">
          <w:fldData xml:space="preserve">PEVuZE5vdGU+PENpdGU+PEF1dGhvcj7pgpPluIY8L0F1dGhvcj48WWVhcj4yMDIzPC9ZZWFyPjxS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</w:fldData>
        </w:fldChar>
      </w:r>
      <w:r>
        <w:rPr>
          <w:rFonts w:ascii="Times New Roman" w:hAnsi="Times New Roman" w:eastAsia="宋体" w:cs="Times New Roman"/>
          <w:kern w:val="0"/>
          <w:sz w:val="18"/>
          <w:szCs w:val="18"/>
          <w:vertAlign w:val="superscript"/>
        </w:rPr>
        <w:instrText xml:space="preserve"> ADDIN EN.CITE </w:instrText>
      </w:r>
      <w:r>
        <w:rPr>
          <w:rFonts w:ascii="Times New Roman" w:hAnsi="Times New Roman" w:eastAsia="宋体" w:cs="Times New Roman"/>
          <w:kern w:val="0"/>
          <w:sz w:val="18"/>
          <w:szCs w:val="18"/>
          <w:vertAlign w:val="superscript"/>
        </w:rPr>
        <w:fldChar w:fldCharType="begin">
          <w:fldData xml:space="preserve">PEVuZE5vdGU+PENpdGU+PEF1dGhvcj7pgpPluIY8L0F1dGhvcj48WWVhcj4yMDIzPC9ZZWFyPjxS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</w:fldData>
        </w:fldChar>
      </w:r>
      <w:r>
        <w:rPr>
          <w:rFonts w:ascii="Times New Roman" w:hAnsi="Times New Roman" w:eastAsia="宋体" w:cs="Times New Roman"/>
          <w:kern w:val="0"/>
          <w:sz w:val="18"/>
          <w:szCs w:val="18"/>
          <w:vertAlign w:val="superscript"/>
        </w:rPr>
        <w:instrText xml:space="preserve"> ADDIN EN.CITE.DATA </w:instrText>
      </w:r>
      <w:r>
        <w:rPr>
          <w:rFonts w:ascii="Times New Roman" w:hAnsi="Times New Roman" w:eastAsia="宋体" w:cs="Times New Roman"/>
          <w:kern w:val="0"/>
          <w:sz w:val="18"/>
          <w:szCs w:val="18"/>
          <w:vertAlign w:val="superscript"/>
        </w:rPr>
        <w:fldChar w:fldCharType="end"/>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[17]</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。给定行人步态数据，设</w:t>
      </w:r>
      <w:r>
        <w:rPr>
          <w:rFonts w:ascii="Times New Roman" w:hAnsi="Times New Roman" w:eastAsia="宋体" w:cs="Times New Roman"/>
          <w:kern w:val="0"/>
          <w:position w:val="-10"/>
          <w:sz w:val="18"/>
          <w:szCs w:val="24"/>
        </w:rPr>
        <w:object>
          <v:shape id="_x0000_i1027" o:spt="75" type="#_x0000_t75" style="height:15pt;width:39.1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5" r:id="rId15">
            <o:LockedField>false</o:LockedField>
          </o:OLEObject>
        </w:object>
      </w:r>
      <w:r>
        <w:rPr>
          <w:rFonts w:hint="eastAsia" w:ascii="宋体" w:hAnsi="宋体" w:eastAsia="宋体" w:cs="Times New Roman"/>
          <w:kern w:val="0"/>
          <w:sz w:val="18"/>
          <w:szCs w:val="18"/>
        </w:rPr>
        <w:t>为某个样本的步态轮廓序列，</w:t>
      </w:r>
      <w:bookmarkStart w:id="1" w:name="MTBlankEqn"/>
      <w:r>
        <w:rPr>
          <w:rFonts w:ascii="Times New Roman" w:hAnsi="Times New Roman" w:eastAsia="宋体" w:cs="Times New Roman"/>
          <w:kern w:val="0"/>
          <w:position w:val="-6"/>
          <w:sz w:val="18"/>
          <w:szCs w:val="24"/>
        </w:rPr>
        <w:object>
          <v:shape id="_x0000_i1028" o:spt="75" type="#_x0000_t75" style="height:12.1pt;width:10.3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6" r:id="rId17">
            <o:LockedField>false</o:LockedField>
          </o:OLEObject>
        </w:object>
      </w:r>
      <w:bookmarkEnd w:id="1"/>
      <w:r>
        <w:rPr>
          <w:rFonts w:hint="eastAsia" w:ascii="宋体" w:hAnsi="宋体" w:eastAsia="宋体" w:cs="Times New Roman"/>
          <w:kern w:val="0"/>
          <w:sz w:val="18"/>
          <w:szCs w:val="18"/>
        </w:rPr>
        <w:t>表示该轮廓序列的包含的帧数。在此假设下，本文通过特征处理和身份推理两个阶段进行步态识别任务，具体表述如下。</w:t>
      </w:r>
    </w:p>
    <w:p w14:paraId="6A51128E">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在特征处理阶段，如图</w:t>
      </w:r>
      <w:r>
        <w:rPr>
          <w:rFonts w:ascii="Times New Roman" w:hAnsi="Times New Roman" w:eastAsia="宋体" w:cs="Times New Roman"/>
          <w:kern w:val="0"/>
          <w:sz w:val="18"/>
          <w:szCs w:val="18"/>
        </w:rPr>
        <w:t>3</w:t>
      </w:r>
      <w:r>
        <w:rPr>
          <w:rFonts w:hint="eastAsia" w:ascii="宋体" w:hAnsi="宋体" w:eastAsia="宋体" w:cs="Times New Roman"/>
          <w:kern w:val="0"/>
          <w:sz w:val="18"/>
          <w:szCs w:val="18"/>
        </w:rPr>
        <w:t>所示，轮廓序列</w:t>
      </w:r>
      <w:r>
        <w:rPr>
          <w:rFonts w:ascii="Times New Roman" w:hAnsi="Times New Roman" w:eastAsia="宋体" w:cs="Times New Roman"/>
          <w:kern w:val="0"/>
          <w:position w:val="-6"/>
          <w:sz w:val="18"/>
          <w:szCs w:val="24"/>
        </w:rPr>
        <w:object>
          <v:shape id="_x0000_i1029" o:spt="75" type="#_x0000_t75" style="height:12.1pt;width:10.3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7" r:id="rId19">
            <o:LockedField>false</o:LockedField>
          </o:OLEObject>
        </w:object>
      </w:r>
      <w:r>
        <w:rPr>
          <w:rFonts w:hint="eastAsia" w:ascii="宋体" w:hAnsi="宋体" w:eastAsia="宋体" w:cs="Times New Roman"/>
          <w:kern w:val="0"/>
          <w:sz w:val="18"/>
          <w:szCs w:val="18"/>
        </w:rPr>
        <w:t>被送入</w:t>
      </w:r>
      <w:r>
        <w:rPr>
          <w:rFonts w:hint="eastAsia" w:ascii="Times New Roman" w:hAnsi="Times New Roman" w:eastAsia="宋体" w:cs="Times New Roman"/>
          <w:kern w:val="0"/>
          <w:sz w:val="18"/>
          <w:szCs w:val="18"/>
        </w:rPr>
        <w:t>常规卷积</w:t>
      </w:r>
      <w:r>
        <w:rPr>
          <w:rFonts w:hint="eastAsia" w:ascii="宋体" w:hAnsi="宋体" w:eastAsia="宋体" w:cs="Times New Roman"/>
          <w:kern w:val="0"/>
          <w:sz w:val="18"/>
          <w:szCs w:val="18"/>
        </w:rPr>
        <w:t>进行特征映射，将原始轮廓转为拥有丰富结构特征(边缘、形状信息)的特征矩阵</w:t>
      </w:r>
      <w:r>
        <w:rPr>
          <w:rFonts w:ascii="Times New Roman" w:hAnsi="Times New Roman" w:eastAsia="宋体" w:cs="Times New Roman"/>
          <w:kern w:val="0"/>
          <w:position w:val="-4"/>
          <w:sz w:val="18"/>
          <w:szCs w:val="24"/>
        </w:rPr>
        <w:object>
          <v:shape id="_x0000_i1030" o:spt="75" type="#_x0000_t75" style="height:12.1pt;width:55.3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28" r:id="rId21">
            <o:LockedField>false</o:LockedField>
          </o:OLEObject>
        </w:object>
      </w:r>
      <w:r>
        <w:rPr>
          <w:rFonts w:hint="eastAsia" w:ascii="宋体" w:hAnsi="宋体" w:eastAsia="宋体" w:cs="Times New Roman"/>
          <w:kern w:val="0"/>
          <w:sz w:val="18"/>
          <w:szCs w:val="18"/>
        </w:rPr>
        <w:t>，其中</w:t>
      </w:r>
      <w:r>
        <w:rPr>
          <w:rFonts w:ascii="Times New Roman" w:hAnsi="Times New Roman" w:eastAsia="宋体" w:cs="Times New Roman"/>
          <w:kern w:val="0"/>
          <w:position w:val="-6"/>
          <w:sz w:val="18"/>
          <w:szCs w:val="24"/>
        </w:rPr>
        <w:object>
          <v:shape id="_x0000_i1031" o:spt="75" type="#_x0000_t75" style="height:12.1pt;width:10.35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29" r:id="rId23">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4"/>
          <w:sz w:val="18"/>
          <w:szCs w:val="24"/>
        </w:rPr>
        <w:object>
          <v:shape id="_x0000_i1032" o:spt="75" type="#_x0000_t75" style="height:10.35pt;width:12.1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0" r:id="rId25">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6"/>
          <w:sz w:val="18"/>
          <w:szCs w:val="24"/>
        </w:rPr>
        <w:object>
          <v:shape id="_x0000_i1033" o:spt="75" type="#_x0000_t75" style="height:12.1pt;width:12.1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1" r:id="rId27">
            <o:LockedField>false</o:LockedField>
          </o:OLEObject>
        </w:object>
      </w:r>
      <w:r>
        <w:rPr>
          <w:rFonts w:hint="eastAsia" w:ascii="宋体" w:hAnsi="宋体" w:eastAsia="宋体" w:cs="Times New Roman"/>
          <w:kern w:val="0"/>
          <w:sz w:val="18"/>
          <w:szCs w:val="18"/>
        </w:rPr>
        <w:t>分别表示通道数、高度和宽度。</w:t>
      </w:r>
      <w:r>
        <w:rPr>
          <w:rFonts w:ascii="Times New Roman" w:hAnsi="Times New Roman" w:eastAsia="宋体" w:cs="Times New Roman"/>
          <w:kern w:val="0"/>
          <w:position w:val="-4"/>
          <w:sz w:val="18"/>
          <w:szCs w:val="24"/>
        </w:rPr>
        <w:object>
          <v:shape id="_x0000_i1034" o:spt="75" type="#_x0000_t75" style="height:10.35pt;width:12.1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2" r:id="rId29">
            <o:LockedField>false</o:LockedField>
          </o:OLEObject>
        </w:object>
      </w:r>
      <w:r>
        <w:rPr>
          <w:rFonts w:hint="eastAsia" w:ascii="宋体" w:hAnsi="宋体" w:eastAsia="宋体" w:cs="Times New Roman"/>
          <w:kern w:val="0"/>
          <w:sz w:val="18"/>
          <w:szCs w:val="18"/>
        </w:rPr>
        <w:t>会依次经过特征提取的三个步骤。首先，进入由残差空洞卷积块组成的浅层特征提取器，以获取细粒度的边缘局部特征。其次，经过</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模块实现不同尺度信息的融合并提取多尺度运动特征。此时</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会为模型构建更大的感受野并优化有效感受野对目标对象的聚焦范围。之后，进入同样由残差空洞卷积块构成的深层特征提取器，以便从全局范围捕获粗粒度的运动模式特征。特征提取器将输出具有不同粒度特征且聚合更高维度空间语义信息的</w:t>
      </w:r>
      <w:r>
        <w:rPr>
          <w:rFonts w:ascii="Times New Roman" w:hAnsi="Times New Roman" w:eastAsia="宋体" w:cs="Times New Roman"/>
          <w:kern w:val="0"/>
          <w:position w:val="-10"/>
          <w:sz w:val="18"/>
          <w:szCs w:val="24"/>
        </w:rPr>
        <w:object>
          <v:shape id="_x0000_i1035" o:spt="75" type="#_x0000_t75" style="height:13.25pt;width:25.35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3" r:id="rId31">
            <o:LockedField>false</o:LockedField>
          </o:OLEObject>
        </w:object>
      </w:r>
      <w:r>
        <w:rPr>
          <w:rFonts w:hint="eastAsia" w:ascii="宋体" w:hAnsi="宋体" w:eastAsia="宋体" w:cs="Times New Roman"/>
          <w:kern w:val="0"/>
          <w:sz w:val="18"/>
          <w:szCs w:val="18"/>
        </w:rPr>
        <w:t>。经过特征提取后，为获取序列中最具代表性的一帧，</w:t>
      </w:r>
      <w:r>
        <w:rPr>
          <w:rFonts w:ascii="Times New Roman" w:hAnsi="Times New Roman" w:eastAsia="宋体" w:cs="Times New Roman"/>
          <w:kern w:val="0"/>
          <w:position w:val="-10"/>
          <w:sz w:val="18"/>
          <w:szCs w:val="24"/>
        </w:rPr>
        <w:object>
          <v:shape id="_x0000_i1036" o:spt="75" type="#_x0000_t75" style="height:13.25pt;width:25.3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4" r:id="rId33">
            <o:LockedField>false</o:LockedField>
          </o:OLEObject>
        </w:object>
      </w:r>
      <w:r>
        <w:rPr>
          <w:rFonts w:hint="eastAsia" w:ascii="宋体" w:hAnsi="宋体" w:eastAsia="宋体" w:cs="Times New Roman"/>
          <w:kern w:val="0"/>
          <w:sz w:val="18"/>
          <w:szCs w:val="18"/>
        </w:rPr>
        <w:t>将被送入时序池化(</w:t>
      </w:r>
      <w:r>
        <w:rPr>
          <w:rFonts w:ascii="Times New Roman" w:hAnsi="Times New Roman" w:eastAsia="宋体" w:cs="Times New Roman"/>
          <w:kern w:val="0"/>
          <w:sz w:val="18"/>
          <w:szCs w:val="18"/>
        </w:rPr>
        <w:t>Temporal</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Pooling</w:t>
      </w:r>
      <w:r>
        <w:rPr>
          <w:rFonts w:hint="eastAsia" w:ascii="宋体" w:hAnsi="宋体" w:eastAsia="宋体" w:cs="Times New Roman"/>
          <w:kern w:val="0"/>
          <w:sz w:val="18"/>
          <w:szCs w:val="18"/>
        </w:rPr>
        <w:t>)层压缩帧级特征得到</w:t>
      </w:r>
      <w:r>
        <w:rPr>
          <w:rFonts w:ascii="Times New Roman" w:hAnsi="Times New Roman" w:eastAsia="宋体" w:cs="Times New Roman"/>
          <w:kern w:val="0"/>
          <w:position w:val="-10"/>
          <w:sz w:val="18"/>
          <w:szCs w:val="24"/>
        </w:rPr>
        <w:object>
          <v:shape id="_x0000_i1037" o:spt="75" type="#_x0000_t75" style="height:13.25pt;width:16.7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5" r:id="rId35">
            <o:LockedField>false</o:LockedField>
          </o:OLEObject>
        </w:object>
      </w:r>
      <w:r>
        <w:rPr>
          <w:rFonts w:hint="eastAsia" w:ascii="宋体" w:hAnsi="宋体" w:eastAsia="宋体" w:cs="Times New Roman"/>
          <w:kern w:val="0"/>
          <w:sz w:val="18"/>
          <w:szCs w:val="18"/>
        </w:rPr>
        <w:t>。最后，</w:t>
      </w:r>
      <w:r>
        <w:rPr>
          <w:rFonts w:ascii="Times New Roman" w:hAnsi="Times New Roman" w:eastAsia="宋体" w:cs="Times New Roman"/>
          <w:kern w:val="0"/>
          <w:position w:val="-10"/>
          <w:sz w:val="18"/>
          <w:szCs w:val="24"/>
        </w:rPr>
        <w:object>
          <v:shape id="_x0000_i1038" o:spt="75" type="#_x0000_t75" style="height:13.25pt;width:16.7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6" r:id="rId37">
            <o:LockedField>false</o:LockedField>
          </o:OLEObject>
        </w:object>
      </w:r>
      <w:r>
        <w:rPr>
          <w:rFonts w:hint="eastAsia" w:ascii="宋体" w:hAnsi="宋体" w:eastAsia="宋体" w:cs="Times New Roman"/>
          <w:kern w:val="0"/>
          <w:sz w:val="18"/>
          <w:szCs w:val="18"/>
        </w:rPr>
        <w:t>会被送入水平映射(</w:t>
      </w:r>
      <w:r>
        <w:rPr>
          <w:rFonts w:ascii="Times New Roman" w:hAnsi="Times New Roman" w:eastAsia="宋体" w:cs="Times New Roman"/>
          <w:kern w:val="0"/>
          <w:sz w:val="18"/>
          <w:szCs w:val="18"/>
        </w:rPr>
        <w:t>Horizontal</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Mapping</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HM</w:t>
      </w:r>
      <w:r>
        <w:rPr>
          <w:rFonts w:hint="eastAsia" w:ascii="宋体" w:hAnsi="宋体" w:eastAsia="宋体" w:cs="Times New Roman"/>
          <w:kern w:val="0"/>
          <w:sz w:val="18"/>
          <w:szCs w:val="18"/>
        </w:rPr>
        <w:t>)层</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进行水平分割，再通过联合池化操作得到</w:t>
      </w:r>
      <w:r>
        <w:rPr>
          <w:rFonts w:ascii="Times New Roman" w:hAnsi="Times New Roman" w:eastAsia="宋体" w:cs="Times New Roman"/>
          <w:kern w:val="0"/>
          <w:position w:val="-10"/>
          <w:sz w:val="18"/>
          <w:szCs w:val="24"/>
        </w:rPr>
        <w:object>
          <v:shape id="_x0000_i1039" o:spt="75" type="#_x0000_t75" style="height:13.25pt;width:19.6pt;" o:ole="t" filled="f" o:preferrelative="t" stroked="f" coordsize="21600,21600">
            <v:path/>
            <v:fill on="f" focussize="0,0"/>
            <v:stroke on="f" joinstyle="miter"/>
            <v:imagedata r:id="rId40" o:title=""/>
            <o:lock v:ext="edit" aspectratio="t"/>
            <w10:wrap type="none"/>
            <w10:anchorlock/>
          </v:shape>
          <o:OLEObject Type="Embed" ProgID="Equation.DSMT4" ShapeID="_x0000_i1039" DrawAspect="Content" ObjectID="_1468075737" r:id="rId39">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10"/>
          <w:sz w:val="18"/>
          <w:szCs w:val="24"/>
        </w:rPr>
        <w:object>
          <v:shape id="_x0000_i1040" o:spt="75" type="#_x0000_t75" style="height:13.25pt;width:19.6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38" r:id="rId41">
            <o:LockedField>false</o:LockedField>
          </o:OLEObject>
        </w:object>
      </w:r>
      <w:r>
        <w:rPr>
          <w:rFonts w:hint="eastAsia" w:ascii="宋体" w:hAnsi="宋体" w:eastAsia="宋体" w:cs="Times New Roman"/>
          <w:kern w:val="0"/>
          <w:sz w:val="18"/>
          <w:szCs w:val="18"/>
        </w:rPr>
        <w:t>将在身份推理阶段用于目标检索。</w:t>
      </w:r>
    </w:p>
    <w:p w14:paraId="4341B757">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在身份推理阶段，使用独立全连接(</w:t>
      </w:r>
      <w:r>
        <w:rPr>
          <w:rFonts w:ascii="Times New Roman" w:hAnsi="Times New Roman" w:eastAsia="宋体" w:cs="Times New Roman"/>
          <w:kern w:val="0"/>
          <w:sz w:val="18"/>
          <w:szCs w:val="18"/>
        </w:rPr>
        <w:t>SeparateFCs</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SFCs</w:t>
      </w:r>
      <w:r>
        <w:rPr>
          <w:rFonts w:hint="eastAsia" w:ascii="宋体" w:hAnsi="宋体" w:eastAsia="宋体" w:cs="Times New Roman"/>
          <w:kern w:val="0"/>
          <w:sz w:val="18"/>
          <w:szCs w:val="18"/>
        </w:rPr>
        <w:t>)层将特征向量</w:t>
      </w:r>
      <w:r>
        <w:rPr>
          <w:rFonts w:ascii="Times New Roman" w:hAnsi="Times New Roman" w:eastAsia="宋体" w:cs="Times New Roman"/>
          <w:kern w:val="0"/>
          <w:position w:val="-10"/>
          <w:sz w:val="18"/>
          <w:szCs w:val="24"/>
        </w:rPr>
        <w:object>
          <v:shape id="_x0000_i1041" o:spt="75" type="#_x0000_t75" style="height:13.25pt;width:19.6pt;" o:ole="t" filled="f" o:preferrelative="t" stroked="f" coordsize="21600,21600">
            <v:path/>
            <v:fill on="f" focussize="0,0"/>
            <v:stroke on="f" joinstyle="miter"/>
            <v:imagedata r:id="rId44" o:title=""/>
            <o:lock v:ext="edit" aspectratio="t"/>
            <w10:wrap type="none"/>
            <w10:anchorlock/>
          </v:shape>
          <o:OLEObject Type="Embed" ProgID="Equation.DSMT4" ShapeID="_x0000_i1041" DrawAspect="Content" ObjectID="_1468075739" r:id="rId43">
            <o:LockedField>false</o:LockedField>
          </o:OLEObject>
        </w:object>
      </w:r>
      <w:r>
        <w:rPr>
          <w:rFonts w:hint="eastAsia" w:ascii="宋体" w:hAnsi="宋体" w:eastAsia="宋体" w:cs="Times New Roman"/>
          <w:kern w:val="0"/>
          <w:sz w:val="18"/>
          <w:szCs w:val="18"/>
        </w:rPr>
        <w:t>映射到样本度量空间得到</w:t>
      </w:r>
      <w:r>
        <w:rPr>
          <w:rFonts w:ascii="Times New Roman" w:hAnsi="Times New Roman" w:eastAsia="宋体" w:cs="Times New Roman"/>
          <w:kern w:val="0"/>
          <w:position w:val="-12"/>
          <w:sz w:val="18"/>
          <w:szCs w:val="24"/>
        </w:rPr>
        <w:object>
          <v:shape id="_x0000_i1042" o:spt="75" type="#_x0000_t75" style="height:15pt;width:22.45pt;" o:ole="t" filled="f" o:preferrelative="t" stroked="f" coordsize="21600,21600">
            <v:path/>
            <v:fill on="f" focussize="0,0"/>
            <v:stroke on="f" joinstyle="miter"/>
            <v:imagedata r:id="rId46" o:title=""/>
            <o:lock v:ext="edit" aspectratio="t"/>
            <w10:wrap type="none"/>
            <w10:anchorlock/>
          </v:shape>
          <o:OLEObject Type="Embed" ProgID="Equation.DSMT4" ShapeID="_x0000_i1042" DrawAspect="Content" ObjectID="_1468075740" r:id="rId45">
            <o:LockedField>false</o:LockedField>
          </o:OLEObject>
        </w:object>
      </w:r>
      <w:r>
        <w:rPr>
          <w:rFonts w:hint="eastAsia" w:ascii="宋体" w:hAnsi="宋体" w:eastAsia="宋体" w:cs="Times New Roman"/>
          <w:kern w:val="0"/>
          <w:sz w:val="18"/>
          <w:szCs w:val="18"/>
        </w:rPr>
        <w:t>作为三元组损失(</w:t>
      </w:r>
      <w:r>
        <w:rPr>
          <w:rFonts w:ascii="Times New Roman" w:hAnsi="Times New Roman" w:eastAsia="宋体" w:cs="Times New Roman"/>
          <w:kern w:val="0"/>
          <w:sz w:val="18"/>
          <w:szCs w:val="18"/>
        </w:rPr>
        <w:t>Triplet</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Loss</w:t>
      </w:r>
      <w:r>
        <w:rPr>
          <w:rFonts w:hint="eastAsia" w:ascii="宋体" w:hAnsi="宋体" w:eastAsia="宋体" w:cs="Times New Roman"/>
          <w:kern w:val="0"/>
          <w:sz w:val="18"/>
          <w:szCs w:val="18"/>
        </w:rPr>
        <w:t>)函数</w:t>
      </w:r>
      <w:r>
        <w:rPr>
          <w:rFonts w:ascii="Times New Roman" w:hAnsi="Times New Roman" w:eastAsia="宋体" w:cs="Times New Roman"/>
          <w:kern w:val="0"/>
          <w:position w:val="-12"/>
          <w:sz w:val="18"/>
          <w:szCs w:val="24"/>
        </w:rPr>
        <w:object>
          <v:shape id="_x0000_i1043" o:spt="75" type="#_x0000_t75" style="height:15pt;width:22.45pt;" o:ole="t" filled="f" o:preferrelative="t" stroked="f" coordsize="21600,21600">
            <v:path/>
            <v:fill on="f" focussize="0,0"/>
            <v:stroke on="f" joinstyle="miter"/>
            <v:imagedata r:id="rId48" o:title=""/>
            <o:lock v:ext="edit" aspectratio="t"/>
            <w10:wrap type="none"/>
            <w10:anchorlock/>
          </v:shape>
          <o:OLEObject Type="Embed" ProgID="Equation.DSMT4" ShapeID="_x0000_i1043" DrawAspect="Content" ObjectID="_1468075741" r:id="rId47">
            <o:LockedField>false</o:LockedField>
          </o:OLEObject>
        </w:object>
      </w:r>
      <w:r>
        <w:rPr>
          <w:rFonts w:hint="eastAsia" w:ascii="宋体" w:hAnsi="宋体" w:eastAsia="宋体" w:cs="Times New Roman"/>
          <w:kern w:val="0"/>
          <w:sz w:val="18"/>
          <w:szCs w:val="18"/>
        </w:rPr>
        <w:t>的输入；然后将</w:t>
      </w:r>
      <w:r>
        <w:rPr>
          <w:rFonts w:ascii="Times New Roman" w:hAnsi="Times New Roman" w:eastAsia="宋体" w:cs="Times New Roman"/>
          <w:kern w:val="0"/>
          <w:position w:val="-12"/>
          <w:sz w:val="18"/>
          <w:szCs w:val="24"/>
        </w:rPr>
        <w:object>
          <v:shape id="_x0000_i1044" o:spt="75" type="#_x0000_t75" style="height:15pt;width:22.45pt;" o:ole="t" filled="f" o:preferrelative="t" stroked="f" coordsize="21600,21600">
            <v:path/>
            <v:fill on="f" focussize="0,0"/>
            <v:stroke on="f" joinstyle="miter"/>
            <v:imagedata r:id="rId50" o:title=""/>
            <o:lock v:ext="edit" aspectratio="t"/>
            <w10:wrap type="none"/>
            <w10:anchorlock/>
          </v:shape>
          <o:OLEObject Type="Embed" ProgID="Equation.DSMT4" ShapeID="_x0000_i1044" DrawAspect="Content" ObjectID="_1468075742" r:id="rId49">
            <o:LockedField>false</o:LockedField>
          </o:OLEObject>
        </w:object>
      </w:r>
      <w:r>
        <w:rPr>
          <w:rFonts w:hint="eastAsia" w:ascii="宋体" w:hAnsi="宋体" w:eastAsia="宋体" w:cs="Times New Roman"/>
          <w:kern w:val="0"/>
          <w:sz w:val="18"/>
          <w:szCs w:val="18"/>
        </w:rPr>
        <w:t>送入由批归一化(</w:t>
      </w:r>
      <w:r>
        <w:rPr>
          <w:rFonts w:ascii="Times New Roman" w:hAnsi="Times New Roman" w:eastAsia="宋体" w:cs="Times New Roman"/>
          <w:kern w:val="0"/>
          <w:sz w:val="18"/>
          <w:szCs w:val="18"/>
        </w:rPr>
        <w:t>Batch</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Normalization</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)层和</w:t>
      </w:r>
      <w:r>
        <w:rPr>
          <w:rFonts w:ascii="Times New Roman" w:hAnsi="Times New Roman" w:eastAsia="宋体" w:cs="Times New Roman"/>
          <w:kern w:val="0"/>
          <w:sz w:val="18"/>
          <w:szCs w:val="18"/>
        </w:rPr>
        <w:t>SFCs</w:t>
      </w:r>
      <w:r>
        <w:rPr>
          <w:rFonts w:hint="eastAsia" w:ascii="宋体" w:hAnsi="宋体" w:eastAsia="宋体" w:cs="Times New Roman"/>
          <w:kern w:val="0"/>
          <w:sz w:val="18"/>
          <w:szCs w:val="18"/>
        </w:rPr>
        <w:t>层共同组成的独立批归一化瓶颈(</w:t>
      </w:r>
      <w:r>
        <w:rPr>
          <w:rFonts w:ascii="Times New Roman" w:hAnsi="Times New Roman" w:eastAsia="宋体" w:cs="Times New Roman"/>
          <w:kern w:val="0"/>
          <w:sz w:val="18"/>
          <w:szCs w:val="18"/>
        </w:rPr>
        <w:t>SeparateBNNecks</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SBNNecks</w:t>
      </w:r>
      <w:r>
        <w:rPr>
          <w:rFonts w:hint="eastAsia" w:ascii="宋体" w:hAnsi="宋体" w:eastAsia="宋体" w:cs="Times New Roman"/>
          <w:kern w:val="0"/>
          <w:sz w:val="18"/>
          <w:szCs w:val="18"/>
        </w:rPr>
        <w:t>)层</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&lt;EndNote&gt;&lt;Cite&gt;&lt;Author&gt;Luo&lt;/Author&gt;&lt;Year&gt;2019&lt;/Year&gt;&lt;RecNum&gt;149&lt;/RecNum&gt;&lt;DisplayText&gt;&lt;style face="superscript"&gt;[18]&lt;/style&gt;&lt;/DisplayText&gt;&lt;record&gt;&lt;rec-number&gt;149&lt;/rec-number&gt;&lt;foreign-keys&gt;&lt;key app="EN" db-id="dtd9pw0zudevxiewfwtxefa60etfdtfex5fz" timestamp="1713345516"&gt;149&lt;/key&gt;&lt;/foreign-keys&gt;&lt;ref-type name="Conference Proceedings"&gt;10&lt;/ref-type&gt;&lt;contributors&gt;&lt;authors&gt;&lt;author&gt;Luo, Hao&lt;/author&gt;&lt;author&gt;Gu, Youzhi&lt;/author&gt;&lt;author&gt;Liao, Xingyu&lt;/author&gt;&lt;author&gt;Lai, Shenqi&lt;/author&gt;&lt;author&gt;Jiang, Wei&lt;/author&gt;&lt;/authors&gt;&lt;/contributors&gt;&lt;titles&gt;&lt;title&gt;Bag of Tricks and a Strong Baseline for Deep Person Re-Identification&lt;/title&gt;&lt;secondary-title&gt;2019 IEEE/CVF Conference on Computer Vision and Pattern Recognition Workshops (CVPRW)&lt;/secondary-title&gt;&lt;/titles&gt;&lt;pages&gt;1487-1495&lt;/pages&gt;&lt;dates&gt;&lt;year&gt;2019&lt;/year&gt;&lt;/dates&gt;&lt;publisher&gt;Piscataway: IEEE,&lt;/publisher&gt;&lt;isbn&gt;1728125065&lt;/isbn&gt;&lt;urls&gt;&lt;/urls&gt;&lt;/record&gt;&lt;/Cite&gt;&lt;/EndNote&gt;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[18]</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并映射到身份判别空间得到</w:t>
      </w:r>
      <w:r>
        <w:rPr>
          <w:rFonts w:ascii="Times New Roman" w:hAnsi="Times New Roman" w:eastAsia="宋体" w:cs="Times New Roman"/>
          <w:kern w:val="0"/>
          <w:position w:val="-12"/>
          <w:sz w:val="18"/>
          <w:szCs w:val="24"/>
        </w:rPr>
        <w:object>
          <v:shape id="_x0000_i1045" o:spt="75" type="#_x0000_t75" style="height:15pt;width:42.05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3" r:id="rId51">
            <o:LockedField>false</o:LockedField>
          </o:OLEObject>
        </w:object>
      </w:r>
      <w:r>
        <w:rPr>
          <w:rFonts w:hint="eastAsia" w:ascii="宋体" w:hAnsi="宋体" w:eastAsia="宋体" w:cs="Times New Roman"/>
          <w:kern w:val="0"/>
          <w:sz w:val="18"/>
          <w:szCs w:val="18"/>
        </w:rPr>
        <w:t>，作为交叉熵损失(</w:t>
      </w:r>
      <w:r>
        <w:rPr>
          <w:rFonts w:ascii="Times New Roman" w:hAnsi="Times New Roman" w:eastAsia="宋体" w:cs="Times New Roman"/>
          <w:kern w:val="0"/>
          <w:sz w:val="18"/>
          <w:szCs w:val="18"/>
        </w:rPr>
        <w:t>Cross-Entropy</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Loss</w:t>
      </w:r>
      <w:r>
        <w:rPr>
          <w:rFonts w:hint="eastAsia" w:ascii="宋体" w:hAnsi="宋体" w:eastAsia="宋体" w:cs="Times New Roman"/>
          <w:kern w:val="0"/>
          <w:sz w:val="18"/>
          <w:szCs w:val="18"/>
        </w:rPr>
        <w:t>)函数</w:t>
      </w:r>
      <w:r>
        <w:rPr>
          <w:rFonts w:ascii="Times New Roman" w:hAnsi="Times New Roman" w:eastAsia="宋体" w:cs="Times New Roman"/>
          <w:kern w:val="0"/>
          <w:position w:val="-12"/>
          <w:sz w:val="18"/>
          <w:szCs w:val="24"/>
        </w:rPr>
        <w:object>
          <v:shape id="_x0000_i1046" o:spt="75" type="#_x0000_t75" style="height:15pt;width:42.05pt;" o:ole="t" filled="f" o:preferrelative="t" stroked="f" coordsize="21600,21600">
            <v:path/>
            <v:fill on="f" focussize="0,0"/>
            <v:stroke on="f" joinstyle="miter"/>
            <v:imagedata r:id="rId54" o:title=""/>
            <o:lock v:ext="edit" aspectratio="t"/>
            <w10:wrap type="none"/>
            <w10:anchorlock/>
          </v:shape>
          <o:OLEObject Type="Embed" ProgID="Equation.DSMT4" ShapeID="_x0000_i1046" DrawAspect="Content" ObjectID="_1468075744" r:id="rId53">
            <o:LockedField>false</o:LockedField>
          </o:OLEObject>
        </w:object>
      </w:r>
      <w:r>
        <w:rPr>
          <w:rFonts w:hint="eastAsia" w:ascii="宋体" w:hAnsi="宋体" w:eastAsia="宋体" w:cs="Times New Roman"/>
          <w:kern w:val="0"/>
          <w:sz w:val="18"/>
          <w:szCs w:val="18"/>
        </w:rPr>
        <w:t>的输入；最后，使用不同权重两种损失函数构建联合损失函数</w:t>
      </w:r>
      <w:r>
        <w:rPr>
          <w:rFonts w:ascii="Times New Roman" w:hAnsi="Times New Roman" w:eastAsia="宋体" w:cs="Times New Roman"/>
          <w:kern w:val="0"/>
          <w:position w:val="-10"/>
          <w:sz w:val="18"/>
          <w:szCs w:val="24"/>
        </w:rPr>
        <w:object>
          <v:shape id="_x0000_i1047" o:spt="75" type="#_x0000_t75" style="height:13.25pt;width:28.2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5" r:id="rId55">
            <o:LockedField>false</o:LockedField>
          </o:OLEObject>
        </w:object>
      </w:r>
      <w:r>
        <w:rPr>
          <w:rFonts w:hint="eastAsia" w:ascii="宋体" w:hAnsi="宋体" w:eastAsia="宋体" w:cs="Times New Roman"/>
          <w:kern w:val="0"/>
          <w:sz w:val="18"/>
          <w:szCs w:val="18"/>
        </w:rPr>
        <w:t>。</w:t>
      </w:r>
    </w:p>
    <w:p w14:paraId="4B2351B5">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特征处理</w:t>
      </w:r>
    </w:p>
    <w:p w14:paraId="25026313">
      <w:pPr>
        <w:widowControl/>
        <w:numPr>
          <w:ilvl w:val="2"/>
          <w:numId w:val="0"/>
        </w:numPr>
        <w:tabs>
          <w:tab w:val="left" w:pos="420"/>
        </w:tabs>
        <w:spacing w:before="120" w:beforeLines="50" w:after="120" w:afterLines="50" w:line="312" w:lineRule="auto"/>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基于残差空洞卷积块的特征提取器</w:t>
      </w:r>
    </w:p>
    <w:p w14:paraId="679F8CF8">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最近的研究</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&lt;EndNote&gt;&lt;Cite&gt;&lt;Author&gt;Fan&lt;/Author&gt;&lt;Year&gt;2023&lt;/Year&gt;&lt;RecNum&gt;145&lt;/RecNum&gt;&lt;DisplayText&gt;&lt;style face="superscript"&gt;[10]&lt;/style&gt;&lt;/DisplayText&gt;&lt;record&gt;&lt;rec-number&gt;145&lt;/rec-number&gt;&lt;foreign-keys&gt;&lt;key app="EN" db-id="dtd9pw0zudevxiewfwtxefa60etfdtfex5fz" timestamp="1713230420"&gt;145&lt;/key&gt;&lt;/foreign-keys&gt;&lt;ref-type name="Web Page"&gt;12&lt;/ref-type&gt;&lt;contributors&gt;&lt;authors&gt;&lt;author&gt;Fan, Chao&lt;/author&gt;&lt;author&gt;Hou, Saihui&lt;/author&gt;&lt;author&gt;Huang, Yongzhen&lt;/author&gt;&lt;author&gt;Yu, Shiqi&lt;/author&gt;&lt;/authors&gt;&lt;/contributors&gt;&lt;titles&gt;&lt;title&gt;Exploring deep models for practical gait recognition&lt;/title&gt;&lt;/titles&gt;&lt;dates&gt;&lt;year&gt;2023&lt;/year&gt;&lt;pub-dates&gt;&lt;date&gt;2024-01-10&lt;/date&gt;&lt;/pub-dates&gt;&lt;/dates&gt;&lt;pub-location&gt;arXiv preprint arXiv:2303.03301&lt;/pub-location&gt;&lt;urls&gt;&lt;related-urls&gt;&lt;url&gt;https://arxiv.org/abs/2303.03301&lt;/url&gt;&lt;/related-urls&gt;&lt;/urls&gt;&lt;custom2&gt;2024-04-03&lt;/custom2&gt;&lt;/record&gt;&lt;/Cite&gt;&lt;/EndNote&gt;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[10]</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表明过往的浅层步态模型在复杂现实场景的步态数据上表现不佳，而最新的以</w:t>
      </w:r>
      <w:r>
        <w:rPr>
          <w:rFonts w:ascii="Times New Roman" w:hAnsi="Times New Roman" w:eastAsia="宋体" w:cs="Times New Roman"/>
          <w:kern w:val="0"/>
          <w:sz w:val="18"/>
          <w:szCs w:val="18"/>
        </w:rPr>
        <w:t>GaitBase</w:t>
      </w:r>
      <w:r>
        <w:rPr>
          <w:rFonts w:hint="eastAsia" w:ascii="宋体" w:hAnsi="宋体" w:eastAsia="宋体" w:cs="Times New Roman"/>
          <w:kern w:val="0"/>
          <w:sz w:val="18"/>
          <w:szCs w:val="18"/>
        </w:rPr>
        <w:t>为首的更深架构的模型在户外场景下表现出对复杂协变量因素的更强健壮性。受该研究的启发，本文采用更深的网络结构提取特征，包括由</w:t>
      </w:r>
      <w:r>
        <w:rPr>
          <w:rFonts w:ascii="Times New Roman" w:hAnsi="Times New Roman" w:eastAsia="宋体" w:cs="Times New Roman"/>
          <w:kern w:val="0"/>
          <w:position w:val="-6"/>
          <w:sz w:val="18"/>
          <w:szCs w:val="24"/>
        </w:rPr>
        <w:object>
          <v:shape id="_x0000_i1048" o:spt="75" type="#_x0000_t75" style="height:12.1pt;width:7.5pt;" o:ole="t" filled="f" o:preferrelative="t" stroked="f" coordsize="21600,21600">
            <v:path/>
            <v:fill on="f" focussize="0,0"/>
            <v:stroke on="f" joinstyle="miter"/>
            <v:imagedata r:id="rId58" o:title=""/>
            <o:lock v:ext="edit" aspectratio="t"/>
            <w10:wrap type="none"/>
            <w10:anchorlock/>
          </v:shape>
          <o:OLEObject Type="Embed" ProgID="Equation.DSMT4" ShapeID="_x0000_i1048" DrawAspect="Content" ObjectID="_1468075746" r:id="rId57">
            <o:LockedField>false</o:LockedField>
          </o:OLEObject>
        </w:object>
      </w:r>
      <w:r>
        <w:rPr>
          <w:rFonts w:hint="eastAsia" w:ascii="宋体" w:hAnsi="宋体" w:eastAsia="宋体" w:cs="Times New Roman"/>
          <w:kern w:val="0"/>
          <w:sz w:val="18"/>
          <w:szCs w:val="18"/>
        </w:rPr>
        <w:t>层残差模块组成的浅层特征提取器，</w:t>
      </w:r>
      <w:r>
        <w:rPr>
          <w:rFonts w:ascii="Times New Roman" w:hAnsi="Times New Roman" w:eastAsia="宋体" w:cs="Times New Roman"/>
          <w:kern w:val="0"/>
          <w:position w:val="-4"/>
          <w:sz w:val="18"/>
          <w:szCs w:val="24"/>
        </w:rPr>
        <w:object>
          <v:shape id="_x0000_i1049" o:spt="75" type="#_x0000_t75" style="height:10.35pt;width:7.5pt;" o:ole="t" filled="f" o:preferrelative="t" stroked="f" coordsize="21600,21600">
            <v:path/>
            <v:fill on="f" focussize="0,0"/>
            <v:stroke on="f" joinstyle="miter"/>
            <v:imagedata r:id="rId60" o:title=""/>
            <o:lock v:ext="edit" aspectratio="t"/>
            <w10:wrap type="none"/>
            <w10:anchorlock/>
          </v:shape>
          <o:OLEObject Type="Embed" ProgID="Equation.DSMT4" ShapeID="_x0000_i1049" DrawAspect="Content" ObjectID="_1468075747" r:id="rId59">
            <o:LockedField>false</o:LockedField>
          </o:OLEObject>
        </w:object>
      </w:r>
      <w:r>
        <w:rPr>
          <w:rFonts w:hint="eastAsia" w:ascii="宋体" w:hAnsi="宋体" w:eastAsia="宋体" w:cs="Times New Roman"/>
          <w:kern w:val="0"/>
          <w:sz w:val="18"/>
          <w:szCs w:val="18"/>
        </w:rPr>
        <w:t>个用于扩大有效感受野的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模块和同样由</w:t>
      </w:r>
      <w:r>
        <w:rPr>
          <w:rFonts w:ascii="Times New Roman" w:hAnsi="Times New Roman" w:eastAsia="宋体" w:cs="Times New Roman"/>
          <w:kern w:val="0"/>
          <w:position w:val="-6"/>
          <w:sz w:val="18"/>
          <w:szCs w:val="24"/>
        </w:rPr>
        <w:object>
          <v:shape id="_x0000_i1050" o:spt="75" type="#_x0000_t75" style="height:12.1pt;width:7.5pt;" o:ole="t" filled="f" o:preferrelative="t" stroked="f" coordsize="21600,21600">
            <v:path/>
            <v:fill on="f" focussize="0,0"/>
            <v:stroke on="f" joinstyle="miter"/>
            <v:imagedata r:id="rId62" o:title=""/>
            <o:lock v:ext="edit" aspectratio="t"/>
            <w10:wrap type="none"/>
            <w10:anchorlock/>
          </v:shape>
          <o:OLEObject Type="Embed" ProgID="Equation.DSMT4" ShapeID="_x0000_i1050" DrawAspect="Content" ObjectID="_1468075748" r:id="rId61">
            <o:LockedField>false</o:LockedField>
          </o:OLEObject>
        </w:object>
      </w:r>
      <w:r>
        <w:rPr>
          <w:rFonts w:hint="eastAsia" w:ascii="宋体" w:hAnsi="宋体" w:eastAsia="宋体" w:cs="Times New Roman"/>
          <w:kern w:val="0"/>
          <w:sz w:val="18"/>
          <w:szCs w:val="18"/>
        </w:rPr>
        <w:t>层残差模块组成的深层特征提取器。整个特征提取部分采用了广泛应用于图像识别任务的渐进式下采样策略。</w:t>
      </w:r>
    </w:p>
    <w:p w14:paraId="6EEFE15B">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此外，考虑到轮廓图像在经过渐进式下采样的深度网络时其空间分辨率会随着层数加深逐渐降低，使图像的空间结构难以再分辨，进而导致细粒度要素模糊化，不利于模型对于判别性语义特征的提取，本文使用空洞卷积替换残差模块中的常规卷积。一方面，空洞卷积在扩大神经元感受野的同时缓解了因下采样和模型变深引起的分辨率下降，有效提高了图像空间结构的辨识度；另一方面，空洞卷积不增加模型的复杂程度，使模型在保持原计算量的前提下加深对富含空间细节的轮廓模态的理解。并且，应用残差空洞卷积块的深度步态网络能够在反向传播(</w:t>
      </w:r>
      <w:r>
        <w:rPr>
          <w:rFonts w:ascii="Times New Roman" w:hAnsi="Times New Roman" w:eastAsia="宋体" w:cs="Times New Roman"/>
          <w:kern w:val="0"/>
          <w:sz w:val="18"/>
          <w:szCs w:val="18"/>
        </w:rPr>
        <w:t>Back</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Propagation</w:t>
      </w:r>
      <w:r>
        <w:rPr>
          <w:rFonts w:hint="eastAsia" w:ascii="宋体" w:hAnsi="宋体" w:eastAsia="宋体" w:cs="Times New Roman"/>
          <w:kern w:val="0"/>
          <w:sz w:val="18"/>
          <w:szCs w:val="18"/>
        </w:rPr>
        <w:t>)的过程中学习并保存更多细微的空间信息，残差结构也能为模型在每一层卷积层中构建多尺度的感受野，有利于模型提取不同粒度的形状特征。</w:t>
      </w:r>
    </w:p>
    <w:p w14:paraId="03A5430B">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特征提取的具体流程如下。首先轮廓序列</w:t>
      </w:r>
      <w:r>
        <w:rPr>
          <w:rFonts w:ascii="Times New Roman" w:hAnsi="Times New Roman" w:eastAsia="宋体" w:cs="Times New Roman"/>
          <w:kern w:val="0"/>
          <w:position w:val="-6"/>
          <w:sz w:val="18"/>
          <w:szCs w:val="24"/>
        </w:rPr>
        <w:object>
          <v:shape id="_x0000_i1051" o:spt="75" type="#_x0000_t75" style="height:12.1pt;width:10.35pt;" o:ole="t" filled="f" o:preferrelative="t" stroked="f" coordsize="21600,21600">
            <v:path/>
            <v:fill on="f" focussize="0,0"/>
            <v:stroke on="f" joinstyle="miter"/>
            <v:imagedata r:id="rId64" o:title=""/>
            <o:lock v:ext="edit" aspectratio="t"/>
            <w10:wrap type="none"/>
            <w10:anchorlock/>
          </v:shape>
          <o:OLEObject Type="Embed" ProgID="Equation.DSMT4" ShapeID="_x0000_i1051" DrawAspect="Content" ObjectID="_1468075749" r:id="rId63">
            <o:LockedField>false</o:LockedField>
          </o:OLEObject>
        </w:object>
      </w:r>
      <w:r>
        <w:rPr>
          <w:rFonts w:hint="eastAsia" w:ascii="宋体" w:hAnsi="宋体" w:eastAsia="宋体" w:cs="Times New Roman"/>
          <w:kern w:val="0"/>
          <w:sz w:val="18"/>
          <w:szCs w:val="18"/>
        </w:rPr>
        <w:t>被送入卷积核尺寸为</w:t>
      </w:r>
      <w:r>
        <w:rPr>
          <w:rFonts w:ascii="Times New Roman" w:hAnsi="Times New Roman" w:eastAsia="宋体" w:cs="Times New Roman"/>
          <w:kern w:val="0"/>
          <w:position w:val="-6"/>
          <w:sz w:val="18"/>
          <w:szCs w:val="24"/>
        </w:rPr>
        <w:object>
          <v:shape id="_x0000_i1052" o:spt="75" type="#_x0000_t75" style="height:12.1pt;width:19.6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0" r:id="rId65">
            <o:LockedField>false</o:LockedField>
          </o:OLEObject>
        </w:object>
      </w:r>
      <w:r>
        <w:rPr>
          <w:rFonts w:hint="eastAsia" w:ascii="宋体" w:hAnsi="宋体" w:eastAsia="宋体" w:cs="Times New Roman"/>
          <w:kern w:val="0"/>
          <w:sz w:val="18"/>
          <w:szCs w:val="18"/>
        </w:rPr>
        <w:t>的常规卷积(包括激活函数</w:t>
      </w:r>
      <w:r>
        <w:rPr>
          <w:rFonts w:ascii="Times New Roman" w:hAnsi="Times New Roman" w:eastAsia="宋体" w:cs="Times New Roman"/>
          <w:kern w:val="0"/>
          <w:sz w:val="18"/>
          <w:szCs w:val="18"/>
        </w:rPr>
        <w:t>ReLU</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&lt;EndNote&gt;&lt;Cite&gt;&lt;Author&gt;Glorot&lt;/Author&gt;&lt;Year&gt;2011&lt;/Year&gt;&lt;RecNum&gt;150&lt;/RecNum&gt;&lt;DisplayText&gt;&lt;style face="superscript"&gt;[19]&lt;/style&gt;&lt;/DisplayText&gt;&lt;record&gt;&lt;rec-number&gt;150&lt;/rec-number&gt;&lt;foreign-keys&gt;&lt;key app="EN" db-id="dtd9pw0zudevxiewfwtxefa60etfdtfex5fz" timestamp="1713345793"&gt;150&lt;/key&gt;&lt;/foreign-keys&gt;&lt;ref-type name="Conference Proceedings"&gt;10&lt;/ref-type&gt;&lt;contributors&gt;&lt;authors&gt;&lt;author&gt;Xavier Glorot&lt;/author&gt;&lt;author&gt;Antoine Bordes&lt;/author&gt;&lt;author&gt;Yoshua Bengio&lt;/author&gt;&lt;/authors&gt;&lt;secondary-authors&gt;&lt;author&gt;Geoffrey, Gordon&lt;/author&gt;&lt;author&gt;David, Dunson&lt;/author&gt;&lt;author&gt;Miroslav, Dudík&lt;/author&gt;&lt;/secondary-authors&gt;&lt;/contributors&gt;&lt;titles&gt;&lt;title&gt;Deep Sparse Rectifier Neural Networks&lt;/title&gt;&lt;secondary-title&gt;Fourteenth International Conference on Artificial Intelligence and Statistics&lt;/secondary-title&gt;&lt;/titles&gt;&lt;pages&gt;315--323&lt;/pages&gt;&lt;volume&gt;15&lt;/volume&gt;&lt;dates&gt;&lt;year&gt;2011&lt;/year&gt;&lt;/dates&gt;&lt;pub-location&gt;Machine Learning Research&lt;/pub-location&gt;&lt;publisher&gt;New York: JMLR,&lt;/publisher&gt;&lt;label&gt;pmlr-v15-glorot11a&lt;/label&gt;&lt;urls&gt;&lt;related-urls&gt;&lt;url&gt;https://proceedings.mlr.press/v15/glorot11a.html&lt;/url&gt;&lt;/related-urls&gt;&lt;/urls&gt;&lt;/record&gt;&lt;/Cite&gt;&lt;/EndNote&gt;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[19]</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层)转化为特征矩阵</w:t>
      </w:r>
      <w:r>
        <w:rPr>
          <w:rFonts w:ascii="Times New Roman" w:hAnsi="Times New Roman" w:eastAsia="宋体" w:cs="Times New Roman"/>
          <w:kern w:val="0"/>
          <w:position w:val="-4"/>
          <w:sz w:val="18"/>
          <w:szCs w:val="24"/>
        </w:rPr>
        <w:object>
          <v:shape id="_x0000_i1053" o:spt="75" type="#_x0000_t75" style="height:12.1pt;width:55.3pt;" o:ole="t" filled="f" o:preferrelative="t" stroked="f" coordsize="21600,21600">
            <v:path/>
            <v:fill on="f" focussize="0,0"/>
            <v:stroke on="f" joinstyle="miter"/>
            <v:imagedata r:id="rId68" o:title=""/>
            <o:lock v:ext="edit" aspectratio="t"/>
            <w10:wrap type="none"/>
            <w10:anchorlock/>
          </v:shape>
          <o:OLEObject Type="Embed" ProgID="Equation.DSMT4" ShapeID="_x0000_i1053" DrawAspect="Content" ObjectID="_1468075751" r:id="rId67">
            <o:LockedField>false</o:LockedField>
          </o:OLEObject>
        </w:object>
      </w:r>
      <w:r>
        <w:rPr>
          <w:rFonts w:hint="eastAsia" w:ascii="宋体" w:hAnsi="宋体" w:eastAsia="宋体" w:cs="Times New Roman"/>
          <w:kern w:val="0"/>
          <w:sz w:val="18"/>
          <w:szCs w:val="18"/>
        </w:rPr>
        <w:t>；然后在浅层特征提取器中，卷积核尺寸为</w:t>
      </w:r>
      <w:r>
        <w:rPr>
          <w:rFonts w:ascii="Times New Roman" w:hAnsi="Times New Roman" w:eastAsia="宋体" w:cs="Times New Roman"/>
          <w:kern w:val="0"/>
          <w:position w:val="-6"/>
          <w:sz w:val="18"/>
          <w:szCs w:val="24"/>
        </w:rPr>
        <w:object>
          <v:shape id="_x0000_i1054" o:spt="75" type="#_x0000_t75" style="height:12.1pt;width:19.6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2" r:id="rId69">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4"/>
          <w:sz w:val="18"/>
          <w:szCs w:val="24"/>
        </w:rPr>
        <w:object>
          <v:shape id="_x0000_i1055" o:spt="75" type="#_x0000_t75" style="height:10.35pt;width:7.5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3" r:id="rId71">
            <o:LockedField>false</o:LockedField>
          </o:OLEObject>
        </w:object>
      </w:r>
      <w:r>
        <w:rPr>
          <w:rFonts w:hint="eastAsia" w:ascii="宋体" w:hAnsi="宋体" w:eastAsia="宋体" w:cs="Times New Roman"/>
          <w:kern w:val="0"/>
          <w:sz w:val="18"/>
          <w:szCs w:val="18"/>
        </w:rPr>
        <w:t>的一系列残差空洞卷积块构造了相对较小的感受野，以提取未经二次池化的</w:t>
      </w:r>
      <w:r>
        <w:rPr>
          <w:rFonts w:ascii="Times New Roman" w:hAnsi="Times New Roman" w:eastAsia="宋体" w:cs="Times New Roman"/>
          <w:kern w:val="0"/>
          <w:position w:val="-4"/>
          <w:sz w:val="18"/>
          <w:szCs w:val="24"/>
        </w:rPr>
        <w:object>
          <v:shape id="_x0000_i1056" o:spt="75" type="#_x0000_t75" style="height:10.35pt;width:12.1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4" r:id="rId73">
            <o:LockedField>false</o:LockedField>
          </o:OLEObject>
        </w:object>
      </w:r>
      <w:r>
        <w:rPr>
          <w:rFonts w:hint="eastAsia" w:ascii="宋体" w:hAnsi="宋体" w:eastAsia="宋体" w:cs="Times New Roman"/>
          <w:kern w:val="0"/>
          <w:sz w:val="18"/>
          <w:szCs w:val="18"/>
        </w:rPr>
        <w:t>的边缘局部细节并加强局部区域的信息交互，如下式：</w:t>
      </w:r>
    </w:p>
    <w:p w14:paraId="7609AE85">
      <w:pPr>
        <w:widowControl/>
        <w:spacing w:line="312" w:lineRule="auto"/>
        <w:ind w:left="838" w:firstLine="419"/>
        <w:rPr>
          <w:rFonts w:ascii="宋体" w:hAnsi="宋体" w:eastAsia="宋体" w:cs="Times New Roman"/>
          <w:kern w:val="0"/>
          <w:sz w:val="18"/>
          <w:szCs w:val="24"/>
        </w:rPr>
      </w:pPr>
      <w:r>
        <w:rPr>
          <w:rFonts w:ascii="宋体" w:hAnsi="宋体" w:eastAsia="宋体" w:cs="Times New Roman"/>
          <w:kern w:val="0"/>
          <w:position w:val="-8"/>
          <w:sz w:val="18"/>
          <w:szCs w:val="24"/>
        </w:rPr>
        <w:object>
          <v:shape id="_x0000_i1057" o:spt="75" type="#_x0000_t75" style="height:12.65pt;width:91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5" r:id="rId75">
            <o:LockedField>false</o:LockedField>
          </o:OLEObject>
        </w:object>
      </w: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bookmarkStart w:id="2" w:name="OLE_LINK12"/>
      <w:bookmarkStart w:id="3" w:name="OLE_LINK11"/>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bookmarkEnd w:id="2"/>
      <w:bookmarkEnd w:id="3"/>
      <w:r>
        <w:rPr>
          <w:rFonts w:ascii="宋体" w:hAnsi="宋体" w:eastAsia="宋体" w:cs="Times New Roman"/>
          <w:kern w:val="0"/>
          <w:sz w:val="18"/>
          <w:szCs w:val="24"/>
        </w:rPr>
        <w:fldChar w:fldCharType="end"/>
      </w:r>
    </w:p>
    <w:p w14:paraId="6C7926FD">
      <w:pPr>
        <w:widowControl/>
        <w:spacing w:line="312" w:lineRule="auto"/>
        <w:ind w:left="419" w:firstLine="419"/>
        <w:rPr>
          <w:rFonts w:ascii="宋体" w:hAnsi="宋体" w:eastAsia="宋体" w:cs="Times New Roman"/>
          <w:kern w:val="0"/>
          <w:sz w:val="18"/>
          <w:szCs w:val="24"/>
        </w:rPr>
      </w:pPr>
      <w:r>
        <w:rPr>
          <w:rFonts w:ascii="宋体" w:hAnsi="宋体" w:eastAsia="宋体" w:cs="Times New Roman"/>
          <w:kern w:val="0"/>
          <w:position w:val="-10"/>
          <w:sz w:val="18"/>
          <w:szCs w:val="24"/>
        </w:rPr>
        <w:object>
          <v:shape id="_x0000_i1058" o:spt="75" type="#_x0000_t75" style="height:15pt;width:155.5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6" r:id="rId77">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2</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7ED9AFB8">
      <w:pPr>
        <w:widowControl/>
        <w:spacing w:line="312" w:lineRule="auto"/>
        <w:ind w:left="838" w:firstLine="419"/>
        <w:rPr>
          <w:rFonts w:ascii="宋体" w:hAnsi="宋体" w:eastAsia="宋体" w:cs="Times New Roman"/>
          <w:kern w:val="0"/>
          <w:sz w:val="18"/>
          <w:szCs w:val="24"/>
        </w:rPr>
      </w:pPr>
      <w:r>
        <w:rPr>
          <w:rFonts w:ascii="宋体" w:hAnsi="宋体" w:eastAsia="宋体" w:cs="Times New Roman"/>
          <w:kern w:val="0"/>
          <w:position w:val="-10"/>
          <w:sz w:val="18"/>
          <w:szCs w:val="24"/>
        </w:rPr>
        <w:object>
          <v:shape id="_x0000_i1059" o:spt="75" type="#_x0000_t75" style="height:14.4pt;width:116.35pt;" o:ole="t" filled="f" o:preferrelative="t" stroked="f" coordsize="21600,21600">
            <v:path/>
            <v:fill on="f" focussize="0,0"/>
            <v:stroke on="f" joinstyle="miter"/>
            <v:imagedata r:id="rId80" o:title=""/>
            <o:lock v:ext="edit" aspectratio="t"/>
            <w10:wrap type="none"/>
            <w10:anchorlock/>
          </v:shape>
          <o:OLEObject Type="Embed" ProgID="Equation.DSMT4" ShapeID="_x0000_i1059" DrawAspect="Content" ObjectID="_1468075757" r:id="rId79">
            <o:LockedField>false</o:LockedField>
          </o:OLEObject>
        </w:object>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3</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003710C5">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10"/>
          <w:sz w:val="18"/>
          <w:szCs w:val="24"/>
        </w:rPr>
        <w:object>
          <v:shape id="_x0000_i1060" o:spt="75" type="#_x0000_t75" style="height:22.45pt;width:76.6pt;" o:ole="t" filled="f" o:preferrelative="t" stroked="f" coordsize="21600,21600">
            <v:path/>
            <v:fill on="f" focussize="0,0"/>
            <v:stroke on="f" joinstyle="miter"/>
            <v:imagedata r:id="rId82" o:title=""/>
            <o:lock v:ext="edit" aspectratio="t"/>
            <w10:wrap type="none"/>
            <w10:anchorlock/>
          </v:shape>
          <o:OLEObject Type="Embed" ProgID="Equation.DSMT4" ShapeID="_x0000_i1060" DrawAspect="Content" ObjectID="_1468075758" r:id="rId81">
            <o:LockedField>false</o:LockedField>
          </o:OLEObject>
        </w:object>
      </w:r>
      <w:r>
        <w:rPr>
          <w:rFonts w:hint="eastAsia" w:ascii="宋体" w:hAnsi="宋体" w:eastAsia="宋体" w:cs="Times New Roman"/>
          <w:kern w:val="0"/>
          <w:sz w:val="18"/>
          <w:szCs w:val="18"/>
        </w:rPr>
        <w:t>。</w:t>
      </w:r>
    </w:p>
    <w:p w14:paraId="5B8B10D5">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随后，</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模块会为模型构建更大的感受野并使有效感受野更多地聚焦于目标对象区域，基于此，经过浅层特征提取的</w:t>
      </w:r>
      <w:r>
        <w:rPr>
          <w:rFonts w:ascii="Times New Roman" w:hAnsi="Times New Roman" w:eastAsia="宋体" w:cs="Times New Roman"/>
          <w:kern w:val="0"/>
          <w:position w:val="-10"/>
          <w:sz w:val="18"/>
          <w:szCs w:val="24"/>
        </w:rPr>
        <w:object>
          <v:shape id="_x0000_i1061" o:spt="75" type="#_x0000_t75" style="height:13.25pt;width:28.2pt;" o:ole="t" filled="f" o:preferrelative="t" stroked="f" coordsize="21600,21600">
            <v:path/>
            <v:fill on="f" focussize="0,0"/>
            <v:stroke on="f" joinstyle="miter"/>
            <v:imagedata r:id="rId84" o:title=""/>
            <o:lock v:ext="edit" aspectratio="t"/>
            <w10:wrap type="none"/>
            <w10:anchorlock/>
          </v:shape>
          <o:OLEObject Type="Embed" ProgID="Equation.DSMT4" ShapeID="_x0000_i1061" DrawAspect="Content" ObjectID="_1468075759" r:id="rId83">
            <o:LockedField>false</o:LockedField>
          </o:OLEObject>
        </w:object>
      </w:r>
      <w:r>
        <w:rPr>
          <w:rFonts w:hint="eastAsia" w:ascii="宋体" w:hAnsi="宋体" w:eastAsia="宋体" w:cs="Times New Roman"/>
          <w:kern w:val="0"/>
          <w:sz w:val="18"/>
          <w:szCs w:val="18"/>
        </w:rPr>
        <w:t>在送入</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模块后会获得丰富的全局上下文信息并融合更多尺度的肢体动作特征，如式</w: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w:instrText>
      </w:r>
      <w:r>
        <w:rPr>
          <w:rFonts w:hint="eastAsia" w:ascii="宋体" w:hAnsi="宋体" w:eastAsia="宋体" w:cs="Times New Roman"/>
          <w:iCs/>
          <w:kern w:val="0"/>
          <w:sz w:val="18"/>
          <w:szCs w:val="18"/>
        </w:rPr>
        <w:instrText xml:space="preserve">GOTOBUTTON ZEqnNum472666  \* MERGEFORMAT</w:instrText>
      </w:r>
      <w:r>
        <w:rPr>
          <w:rFonts w:ascii="宋体" w:hAnsi="宋体" w:eastAsia="宋体" w:cs="Times New Roman"/>
          <w:iCs/>
          <w:kern w:val="0"/>
          <w:sz w:val="18"/>
          <w:szCs w:val="18"/>
        </w:rPr>
        <w:instrText xml:space="preserve"> </w:instrTex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REF ZEqnNum472666 \* Charformat \! \* MERGEFORMAT </w:instrText>
      </w:r>
      <w:r>
        <w:rPr>
          <w:rFonts w:ascii="宋体" w:hAnsi="宋体" w:eastAsia="宋体" w:cs="Times New Roman"/>
          <w:iCs/>
          <w:kern w:val="0"/>
          <w:sz w:val="18"/>
          <w:szCs w:val="18"/>
        </w:rPr>
        <w:fldChar w:fldCharType="separate"/>
      </w:r>
      <w:r>
        <w:rPr>
          <w:rFonts w:ascii="宋体" w:hAnsi="宋体" w:eastAsia="宋体" w:cs="Times New Roman"/>
          <w:iCs/>
          <w:kern w:val="0"/>
          <w:sz w:val="18"/>
          <w:szCs w:val="18"/>
        </w:rPr>
        <w:instrText xml:space="preserve">(4)</w:instrText>
      </w:r>
      <w:r>
        <w:rPr>
          <w:rFonts w:ascii="宋体" w:hAnsi="宋体" w:eastAsia="宋体" w:cs="Times New Roman"/>
          <w:iCs/>
          <w:kern w:val="0"/>
          <w:sz w:val="18"/>
          <w:szCs w:val="18"/>
        </w:rPr>
        <w:fldChar w:fldCharType="end"/>
      </w:r>
      <w:r>
        <w:rPr>
          <w:rFonts w:ascii="宋体" w:hAnsi="宋体" w:eastAsia="宋体" w:cs="Times New Roman"/>
          <w:iCs/>
          <w:kern w:val="0"/>
          <w:sz w:val="18"/>
          <w:szCs w:val="18"/>
        </w:rPr>
        <w:fldChar w:fldCharType="end"/>
      </w:r>
      <w:r>
        <w:rPr>
          <w:rFonts w:hint="eastAsia" w:ascii="宋体" w:hAnsi="宋体" w:eastAsia="宋体" w:cs="Times New Roman"/>
          <w:kern w:val="0"/>
          <w:sz w:val="18"/>
          <w:szCs w:val="18"/>
        </w:rPr>
        <w:t>所示：</w:t>
      </w:r>
    </w:p>
    <w:p w14:paraId="0111AF39">
      <w:pPr>
        <w:widowControl/>
        <w:spacing w:line="312" w:lineRule="auto"/>
        <w:ind w:left="838" w:firstLine="419"/>
        <w:rPr>
          <w:rFonts w:ascii="宋体" w:hAnsi="宋体" w:eastAsia="宋体" w:cs="Times New Roman"/>
          <w:kern w:val="0"/>
          <w:sz w:val="18"/>
          <w:szCs w:val="24"/>
        </w:rPr>
      </w:pPr>
      <w:r>
        <w:rPr>
          <w:rFonts w:ascii="宋体" w:hAnsi="宋体" w:eastAsia="宋体" w:cs="Times New Roman"/>
          <w:kern w:val="0"/>
          <w:position w:val="-10"/>
          <w:sz w:val="18"/>
          <w:szCs w:val="24"/>
        </w:rPr>
        <w:object>
          <v:shape id="_x0000_i1062" o:spt="75" type="#_x0000_t75" style="height:14.4pt;width:84.65pt;" o:ole="t" filled="f" o:preferrelative="t" stroked="f" coordsize="21600,21600">
            <v:path/>
            <v:fill on="f" focussize="0,0"/>
            <v:stroke on="f" joinstyle="miter"/>
            <v:imagedata r:id="rId86" o:title=""/>
            <o:lock v:ext="edit" aspectratio="t"/>
            <w10:wrap type="none"/>
            <w10:anchorlock/>
          </v:shape>
          <o:OLEObject Type="Embed" ProgID="Equation.DSMT4" ShapeID="_x0000_i1062" DrawAspect="Content" ObjectID="_1468075760" r:id="rId85">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bookmarkStart w:id="4" w:name="ZEqnNum472666"/>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4</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bookmarkEnd w:id="4"/>
      <w:r>
        <w:rPr>
          <w:rFonts w:ascii="宋体" w:hAnsi="宋体" w:eastAsia="宋体" w:cs="Times New Roman"/>
          <w:kern w:val="0"/>
          <w:sz w:val="18"/>
          <w:szCs w:val="24"/>
        </w:rPr>
        <w:fldChar w:fldCharType="end"/>
      </w:r>
    </w:p>
    <w:p w14:paraId="1E7BD887">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10"/>
          <w:sz w:val="18"/>
          <w:szCs w:val="24"/>
        </w:rPr>
        <w:object>
          <v:shape id="_x0000_i1063" o:spt="75" type="#_x0000_t75" style="height:22.45pt;width:72pt;" o:ole="t" filled="f" o:preferrelative="t" stroked="f" coordsize="21600,21600">
            <v:path/>
            <v:fill on="f" focussize="0,0"/>
            <v:stroke on="f" joinstyle="miter"/>
            <v:imagedata r:id="rId88" o:title=""/>
            <o:lock v:ext="edit" aspectratio="t"/>
            <w10:wrap type="none"/>
            <w10:anchorlock/>
          </v:shape>
          <o:OLEObject Type="Embed" ProgID="Equation.DSMT4" ShapeID="_x0000_i1063" DrawAspect="Content" ObjectID="_1468075761" r:id="rId87">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8"/>
          <w:sz w:val="18"/>
          <w:szCs w:val="24"/>
        </w:rPr>
        <w:object>
          <v:shape id="_x0000_i1064" o:spt="75" type="#_x0000_t75" style="height:13.25pt;width:34.55pt;" o:ole="t" filled="f" o:preferrelative="t" stroked="f" coordsize="21600,21600">
            <v:path/>
            <v:fill on="f" focussize="0,0"/>
            <v:stroke on="f" joinstyle="miter"/>
            <v:imagedata r:id="rId90" o:title=""/>
            <o:lock v:ext="edit" aspectratio="t"/>
            <w10:wrap type="none"/>
            <w10:anchorlock/>
          </v:shape>
          <o:OLEObject Type="Embed" ProgID="Equation.DSMT4" ShapeID="_x0000_i1064" DrawAspect="Content" ObjectID="_1468075762" r:id="rId89">
            <o:LockedField>false</o:LockedField>
          </o:OLEObject>
        </w:object>
      </w:r>
      <w:r>
        <w:rPr>
          <w:rFonts w:hint="eastAsia" w:ascii="宋体" w:hAnsi="宋体" w:eastAsia="宋体" w:cs="Times New Roman"/>
          <w:kern w:val="0"/>
          <w:sz w:val="18"/>
          <w:szCs w:val="18"/>
        </w:rPr>
        <w:t>代表扩张重参数化模块的整体操作(该部分将在</w:t>
      </w:r>
      <w:r>
        <w:rPr>
          <w:rFonts w:ascii="Times New Roman" w:hAnsi="Times New Roman" w:eastAsia="宋体" w:cs="Times New Roman"/>
          <w:kern w:val="0"/>
          <w:sz w:val="18"/>
          <w:szCs w:val="18"/>
        </w:rPr>
        <w:t>1.2.2</w:t>
      </w:r>
      <w:r>
        <w:rPr>
          <w:rFonts w:hint="eastAsia" w:ascii="宋体" w:hAnsi="宋体" w:eastAsia="宋体" w:cs="Times New Roman"/>
          <w:kern w:val="0"/>
          <w:sz w:val="18"/>
          <w:szCs w:val="18"/>
        </w:rPr>
        <w:t>节详细说明)。</w:t>
      </w:r>
    </w:p>
    <w:p w14:paraId="102E7D14">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最后，</w:t>
      </w:r>
      <w:r>
        <w:rPr>
          <w:rFonts w:ascii="Times New Roman" w:hAnsi="Times New Roman" w:eastAsia="宋体" w:cs="Times New Roman"/>
          <w:kern w:val="0"/>
          <w:position w:val="-10"/>
          <w:sz w:val="18"/>
          <w:szCs w:val="24"/>
        </w:rPr>
        <w:object>
          <v:shape id="_x0000_i1065" o:spt="75" type="#_x0000_t75" style="height:13.25pt;width:24.2pt;" o:ole="t" filled="f" o:preferrelative="t" stroked="f" coordsize="21600,21600">
            <v:path/>
            <v:fill on="f" focussize="0,0"/>
            <v:stroke on="f" joinstyle="miter"/>
            <v:imagedata r:id="rId92" o:title=""/>
            <o:lock v:ext="edit" aspectratio="t"/>
            <w10:wrap type="none"/>
            <w10:anchorlock/>
          </v:shape>
          <o:OLEObject Type="Embed" ProgID="Equation.DSMT4" ShapeID="_x0000_i1065" DrawAspect="Content" ObjectID="_1468075763" r:id="rId91">
            <o:LockedField>false</o:LockedField>
          </o:OLEObject>
        </w:object>
      </w:r>
      <w:r>
        <w:rPr>
          <w:rFonts w:hint="eastAsia" w:ascii="宋体" w:hAnsi="宋体" w:eastAsia="宋体" w:cs="Times New Roman"/>
          <w:kern w:val="0"/>
          <w:sz w:val="18"/>
          <w:szCs w:val="18"/>
        </w:rPr>
        <w:t>会经过深层特征提取器进行二次池化，此时模型的感受野会超出整个特征图范围，有效感受野得以覆盖完整的行人目标区域，进而从全局范围捕获</w:t>
      </w:r>
      <w:r>
        <w:rPr>
          <w:rFonts w:ascii="Times New Roman" w:hAnsi="Times New Roman" w:eastAsia="宋体" w:cs="Times New Roman"/>
          <w:kern w:val="0"/>
          <w:position w:val="-10"/>
          <w:sz w:val="18"/>
          <w:szCs w:val="24"/>
        </w:rPr>
        <w:object>
          <v:shape id="_x0000_i1066" o:spt="75" type="#_x0000_t75" style="height:13.25pt;width:24.2pt;" o:ole="t" filled="f" o:preferrelative="t" stroked="f" coordsize="21600,21600">
            <v:path/>
            <v:fill on="f" focussize="0,0"/>
            <v:stroke on="f" joinstyle="miter"/>
            <v:imagedata r:id="rId94" o:title=""/>
            <o:lock v:ext="edit" aspectratio="t"/>
            <w10:wrap type="none"/>
            <w10:anchorlock/>
          </v:shape>
          <o:OLEObject Type="Embed" ProgID="Equation.DSMT4" ShapeID="_x0000_i1066" DrawAspect="Content" ObjectID="_1468075764" r:id="rId93">
            <o:LockedField>false</o:LockedField>
          </o:OLEObject>
        </w:object>
      </w:r>
      <w:r>
        <w:rPr>
          <w:rFonts w:hint="eastAsia" w:ascii="宋体" w:hAnsi="宋体" w:eastAsia="宋体" w:cs="Times New Roman"/>
          <w:kern w:val="0"/>
          <w:sz w:val="18"/>
          <w:szCs w:val="18"/>
        </w:rPr>
        <w:t>的粗粒度运动模式特征。经过深层特征提取后，</w:t>
      </w:r>
      <w:r>
        <w:rPr>
          <w:rFonts w:ascii="Times New Roman" w:hAnsi="Times New Roman" w:eastAsia="宋体" w:cs="Times New Roman"/>
          <w:kern w:val="0"/>
          <w:position w:val="-10"/>
          <w:sz w:val="18"/>
          <w:szCs w:val="24"/>
        </w:rPr>
        <w:object>
          <v:shape id="_x0000_i1067" o:spt="75" type="#_x0000_t75" style="height:13.25pt;width:24.2pt;" o:ole="t" filled="f" o:preferrelative="t" stroked="f" coordsize="21600,21600">
            <v:path/>
            <v:fill on="f" focussize="0,0"/>
            <v:stroke on="f" joinstyle="miter"/>
            <v:imagedata r:id="rId96" o:title=""/>
            <o:lock v:ext="edit" aspectratio="t"/>
            <w10:wrap type="none"/>
            <w10:anchorlock/>
          </v:shape>
          <o:OLEObject Type="Embed" ProgID="Equation.DSMT4" ShapeID="_x0000_i1067" DrawAspect="Content" ObjectID="_1468075765" r:id="rId95">
            <o:LockedField>false</o:LockedField>
          </o:OLEObject>
        </w:object>
      </w:r>
      <w:r>
        <w:rPr>
          <w:rFonts w:hint="eastAsia" w:ascii="宋体" w:hAnsi="宋体" w:eastAsia="宋体" w:cs="Times New Roman"/>
          <w:kern w:val="0"/>
          <w:sz w:val="18"/>
          <w:szCs w:val="18"/>
        </w:rPr>
        <w:t>将被转化为聚合高维空间语义的</w:t>
      </w:r>
      <w:r>
        <w:rPr>
          <w:rFonts w:ascii="Times New Roman" w:hAnsi="Times New Roman" w:eastAsia="宋体" w:cs="Times New Roman"/>
          <w:kern w:val="0"/>
          <w:position w:val="-10"/>
          <w:sz w:val="18"/>
          <w:szCs w:val="24"/>
        </w:rPr>
        <w:object>
          <v:shape id="_x0000_i1068" o:spt="75" type="#_x0000_t75" style="height:13.25pt;width:25.35pt;" o:ole="t" filled="f" o:preferrelative="t" stroked="f" coordsize="21600,21600">
            <v:path/>
            <v:fill on="f" focussize="0,0"/>
            <v:stroke on="f" joinstyle="miter"/>
            <v:imagedata r:id="rId98" o:title=""/>
            <o:lock v:ext="edit" aspectratio="t"/>
            <w10:wrap type="none"/>
            <w10:anchorlock/>
          </v:shape>
          <o:OLEObject Type="Embed" ProgID="Equation.DSMT4" ShapeID="_x0000_i1068" DrawAspect="Content" ObjectID="_1468075766" r:id="rId97">
            <o:LockedField>false</o:LockedField>
          </o:OLEObject>
        </w:object>
      </w:r>
      <w:r>
        <w:rPr>
          <w:rFonts w:hint="eastAsia" w:ascii="宋体" w:hAnsi="宋体" w:eastAsia="宋体" w:cs="Times New Roman"/>
          <w:kern w:val="0"/>
          <w:sz w:val="18"/>
          <w:szCs w:val="18"/>
        </w:rPr>
        <w:t>，表述如下：</w:t>
      </w:r>
    </w:p>
    <w:p w14:paraId="62811290">
      <w:pPr>
        <w:widowControl/>
        <w:spacing w:line="312" w:lineRule="auto"/>
        <w:ind w:firstLine="720" w:firstLineChars="400"/>
        <w:rPr>
          <w:rFonts w:ascii="宋体" w:hAnsi="宋体" w:eastAsia="宋体" w:cs="Times New Roman"/>
          <w:kern w:val="0"/>
          <w:sz w:val="18"/>
          <w:szCs w:val="24"/>
        </w:rPr>
      </w:pPr>
      <w:r>
        <w:rPr>
          <w:rFonts w:ascii="宋体" w:hAnsi="宋体" w:eastAsia="宋体" w:cs="Times New Roman"/>
          <w:kern w:val="0"/>
          <w:position w:val="-10"/>
          <w:sz w:val="18"/>
          <w:szCs w:val="24"/>
        </w:rPr>
        <w:object>
          <v:shape id="_x0000_i1069" o:spt="75" type="#_x0000_t75" style="height:21.9pt;width:169.9pt;" o:ole="t" filled="f" o:preferrelative="t" stroked="f" coordsize="21600,21600">
            <v:path/>
            <v:fill on="f" focussize="0,0"/>
            <v:stroke on="f" joinstyle="miter"/>
            <v:imagedata r:id="rId100" o:title=""/>
            <o:lock v:ext="edit" aspectratio="t"/>
            <w10:wrap type="none"/>
            <w10:anchorlock/>
          </v:shape>
          <o:OLEObject Type="Embed" ProgID="Equation.DSMT4" ShapeID="_x0000_i1069" DrawAspect="Content" ObjectID="_1468075767" r:id="rId99">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5</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0CB1F98B">
      <w:pPr>
        <w:widowControl/>
        <w:spacing w:line="312" w:lineRule="auto"/>
        <w:ind w:firstLine="1260" w:firstLineChars="700"/>
        <w:rPr>
          <w:rFonts w:ascii="宋体" w:hAnsi="宋体" w:eastAsia="宋体" w:cs="Times New Roman"/>
          <w:kern w:val="0"/>
          <w:sz w:val="18"/>
          <w:szCs w:val="24"/>
        </w:rPr>
      </w:pPr>
      <w:r>
        <w:rPr>
          <w:rFonts w:ascii="宋体" w:hAnsi="宋体" w:eastAsia="宋体" w:cs="Times New Roman"/>
          <w:kern w:val="0"/>
          <w:position w:val="-10"/>
          <w:sz w:val="18"/>
          <w:szCs w:val="24"/>
        </w:rPr>
        <w:object>
          <v:shape id="_x0000_i1070" o:spt="75" type="#_x0000_t75" style="height:14.4pt;width:113.45pt;" o:ole="t" filled="f" o:preferrelative="t" stroked="f" coordsize="21600,21600">
            <v:path/>
            <v:fill on="f" focussize="0,0"/>
            <v:stroke on="f" joinstyle="miter"/>
            <v:imagedata r:id="rId102" o:title=""/>
            <o:lock v:ext="edit" aspectratio="t"/>
            <w10:wrap type="none"/>
            <w10:anchorlock/>
          </v:shape>
          <o:OLEObject Type="Embed" ProgID="Equation.DSMT4" ShapeID="_x0000_i1070" DrawAspect="Content" ObjectID="_1468075768" r:id="rId101">
            <o:LockedField>false</o:LockedField>
          </o:OLEObject>
        </w:object>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6</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22BEEF69">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10"/>
          <w:sz w:val="18"/>
          <w:szCs w:val="24"/>
        </w:rPr>
        <w:object>
          <v:shape id="_x0000_i1071" o:spt="75" type="#_x0000_t75" style="height:22.45pt;width:73.75pt;" o:ole="t" filled="f" o:preferrelative="t" stroked="f" coordsize="21600,21600">
            <v:path/>
            <v:fill on="f" focussize="0,0"/>
            <v:stroke on="f" joinstyle="miter"/>
            <v:imagedata r:id="rId104" o:title=""/>
            <o:lock v:ext="edit" aspectratio="t"/>
            <w10:wrap type="none"/>
            <w10:anchorlock/>
          </v:shape>
          <o:OLEObject Type="Embed" ProgID="Equation.DSMT4" ShapeID="_x0000_i1071" DrawAspect="Content" ObjectID="_1468075769" r:id="rId103">
            <o:LockedField>false</o:LockedField>
          </o:OLEObject>
        </w:object>
      </w:r>
      <w:r>
        <w:rPr>
          <w:rFonts w:hint="eastAsia" w:ascii="宋体" w:hAnsi="宋体" w:eastAsia="宋体" w:cs="Times New Roman"/>
          <w:kern w:val="0"/>
          <w:sz w:val="18"/>
          <w:szCs w:val="18"/>
        </w:rPr>
        <w:t>。</w:t>
      </w:r>
    </w:p>
    <w:p w14:paraId="11F3658A">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在特征处理阶段(如图</w:t>
      </w:r>
      <w:r>
        <w:rPr>
          <w:rFonts w:ascii="Times New Roman" w:hAnsi="Times New Roman" w:eastAsia="宋体" w:cs="Times New Roman"/>
          <w:kern w:val="0"/>
          <w:sz w:val="18"/>
          <w:szCs w:val="18"/>
        </w:rPr>
        <w:t>4</w:t>
      </w:r>
      <w:r>
        <w:rPr>
          <w:rFonts w:hint="eastAsia" w:ascii="宋体" w:hAnsi="宋体" w:eastAsia="宋体" w:cs="Times New Roman"/>
          <w:kern w:val="0"/>
          <w:sz w:val="18"/>
          <w:szCs w:val="18"/>
        </w:rPr>
        <w:t>所示)，为了获取步态序列中最具判别性的富含人体形状信息的一帧，使用最大池化(</w:t>
      </w:r>
      <w:r>
        <w:rPr>
          <w:rFonts w:ascii="Times New Roman" w:hAnsi="Times New Roman" w:eastAsia="宋体" w:cs="Times New Roman"/>
          <w:kern w:val="0"/>
          <w:sz w:val="18"/>
          <w:szCs w:val="18"/>
        </w:rPr>
        <w:t>Max</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Pooling</w:t>
      </w:r>
      <w:r>
        <w:rPr>
          <w:rFonts w:hint="eastAsia" w:ascii="宋体" w:hAnsi="宋体" w:eastAsia="宋体" w:cs="Times New Roman"/>
          <w:kern w:val="0"/>
          <w:sz w:val="18"/>
          <w:szCs w:val="18"/>
        </w:rPr>
        <w:t>)操作对</w:t>
      </w:r>
      <w:r>
        <w:rPr>
          <w:rFonts w:ascii="Times New Roman" w:hAnsi="Times New Roman" w:eastAsia="宋体" w:cs="Times New Roman"/>
          <w:kern w:val="0"/>
          <w:position w:val="-10"/>
          <w:sz w:val="18"/>
          <w:szCs w:val="24"/>
        </w:rPr>
        <w:object>
          <v:shape id="_x0000_i1072" o:spt="75" type="#_x0000_t75" style="height:13.25pt;width:25.35pt;" o:ole="t" filled="f" o:preferrelative="t" stroked="f" coordsize="21600,21600">
            <v:path/>
            <v:fill on="f" focussize="0,0"/>
            <v:stroke on="f" joinstyle="miter"/>
            <v:imagedata r:id="rId106" o:title=""/>
            <o:lock v:ext="edit" aspectratio="t"/>
            <w10:wrap type="none"/>
            <w10:anchorlock/>
          </v:shape>
          <o:OLEObject Type="Embed" ProgID="Equation.DSMT4" ShapeID="_x0000_i1072" DrawAspect="Content" ObjectID="_1468075770" r:id="rId105">
            <o:LockedField>false</o:LockedField>
          </o:OLEObject>
        </w:object>
      </w:r>
      <w:r>
        <w:rPr>
          <w:rFonts w:hint="eastAsia" w:ascii="宋体" w:hAnsi="宋体" w:eastAsia="宋体" w:cs="Times New Roman"/>
          <w:kern w:val="0"/>
          <w:sz w:val="18"/>
          <w:szCs w:val="18"/>
        </w:rPr>
        <w:t>进行时间维度上的帧级压缩，得到</w:t>
      </w:r>
      <w:r>
        <w:rPr>
          <w:rFonts w:ascii="Times New Roman" w:hAnsi="Times New Roman" w:eastAsia="宋体" w:cs="Times New Roman"/>
          <w:kern w:val="0"/>
          <w:position w:val="-10"/>
          <w:sz w:val="18"/>
          <w:szCs w:val="24"/>
        </w:rPr>
        <w:object>
          <v:shape id="_x0000_i1073" o:spt="75" type="#_x0000_t75" style="height:13.25pt;width:16.7pt;" o:ole="t" filled="f" o:preferrelative="t" stroked="f" coordsize="21600,21600">
            <v:path/>
            <v:fill on="f" focussize="0,0"/>
            <v:stroke on="f" joinstyle="miter"/>
            <v:imagedata r:id="rId108" o:title=""/>
            <o:lock v:ext="edit" aspectratio="t"/>
            <w10:wrap type="none"/>
            <w10:anchorlock/>
          </v:shape>
          <o:OLEObject Type="Embed" ProgID="Equation.DSMT4" ShapeID="_x0000_i1073" DrawAspect="Content" ObjectID="_1468075771" r:id="rId107">
            <o:LockedField>false</o:LockedField>
          </o:OLEObject>
        </w:object>
      </w:r>
      <w:r>
        <w:rPr>
          <w:rFonts w:hint="eastAsia" w:ascii="宋体" w:hAnsi="宋体" w:eastAsia="宋体" w:cs="Times New Roman"/>
          <w:kern w:val="0"/>
          <w:sz w:val="18"/>
          <w:szCs w:val="18"/>
        </w:rPr>
        <w:t>，如式</w: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w:instrText>
      </w:r>
      <w:r>
        <w:rPr>
          <w:rFonts w:hint="eastAsia" w:ascii="宋体" w:hAnsi="宋体" w:eastAsia="宋体" w:cs="Times New Roman"/>
          <w:iCs/>
          <w:kern w:val="0"/>
          <w:sz w:val="18"/>
          <w:szCs w:val="18"/>
        </w:rPr>
        <w:instrText xml:space="preserve">GOTOBUTTON ZEqnNum732448  \* MERGEFORMAT</w:instrText>
      </w:r>
      <w:r>
        <w:rPr>
          <w:rFonts w:ascii="宋体" w:hAnsi="宋体" w:eastAsia="宋体" w:cs="Times New Roman"/>
          <w:iCs/>
          <w:kern w:val="0"/>
          <w:sz w:val="18"/>
          <w:szCs w:val="18"/>
        </w:rPr>
        <w:instrText xml:space="preserve"> </w:instrTex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REF ZEqnNum732448 \* Charformat \! \* MERGEFORMAT </w:instrText>
      </w:r>
      <w:r>
        <w:rPr>
          <w:rFonts w:ascii="宋体" w:hAnsi="宋体" w:eastAsia="宋体" w:cs="Times New Roman"/>
          <w:iCs/>
          <w:kern w:val="0"/>
          <w:sz w:val="18"/>
          <w:szCs w:val="18"/>
        </w:rPr>
        <w:fldChar w:fldCharType="separate"/>
      </w:r>
      <w:r>
        <w:rPr>
          <w:rFonts w:ascii="宋体" w:hAnsi="宋体" w:eastAsia="宋体" w:cs="Times New Roman"/>
          <w:iCs/>
          <w:kern w:val="0"/>
          <w:sz w:val="18"/>
          <w:szCs w:val="18"/>
        </w:rPr>
        <w:instrText xml:space="preserve">(7)</w:instrText>
      </w:r>
      <w:r>
        <w:rPr>
          <w:rFonts w:ascii="宋体" w:hAnsi="宋体" w:eastAsia="宋体" w:cs="Times New Roman"/>
          <w:iCs/>
          <w:kern w:val="0"/>
          <w:sz w:val="18"/>
          <w:szCs w:val="18"/>
        </w:rPr>
        <w:fldChar w:fldCharType="end"/>
      </w:r>
      <w:r>
        <w:rPr>
          <w:rFonts w:ascii="宋体" w:hAnsi="宋体" w:eastAsia="宋体" w:cs="Times New Roman"/>
          <w:iCs/>
          <w:kern w:val="0"/>
          <w:sz w:val="18"/>
          <w:szCs w:val="18"/>
        </w:rPr>
        <w:fldChar w:fldCharType="end"/>
      </w:r>
      <w:r>
        <w:rPr>
          <w:rFonts w:hint="eastAsia" w:ascii="宋体" w:hAnsi="宋体" w:eastAsia="宋体" w:cs="Times New Roman"/>
          <w:kern w:val="0"/>
          <w:sz w:val="18"/>
          <w:szCs w:val="18"/>
        </w:rPr>
        <w:t>所示：</w:t>
      </w:r>
    </w:p>
    <w:p w14:paraId="418B232B">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position w:val="-10"/>
          <w:sz w:val="18"/>
          <w:szCs w:val="24"/>
        </w:rPr>
        <w:object>
          <v:shape id="_x0000_i1074" o:spt="75" type="#_x0000_t75" style="height:14.4pt;width:87.55pt;" o:ole="t" filled="f" o:preferrelative="t" stroked="f" coordsize="21600,21600">
            <v:path/>
            <v:fill on="f" focussize="0,0"/>
            <v:stroke on="f" joinstyle="miter"/>
            <v:imagedata r:id="rId110" o:title=""/>
            <o:lock v:ext="edit" aspectratio="t"/>
            <w10:wrap type="none"/>
            <w10:anchorlock/>
          </v:shape>
          <o:OLEObject Type="Embed" ProgID="Equation.DSMT4" ShapeID="_x0000_i1074" DrawAspect="Content" ObjectID="_1468075772" r:id="rId109">
            <o:LockedField>false</o:LockedField>
          </o:OLEObject>
        </w:object>
      </w: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bookmarkStart w:id="5" w:name="ZEqnNum732448"/>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7</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bookmarkEnd w:id="5"/>
      <w:r>
        <w:rPr>
          <w:rFonts w:ascii="宋体" w:hAnsi="宋体" w:eastAsia="宋体" w:cs="Times New Roman"/>
          <w:kern w:val="0"/>
          <w:sz w:val="18"/>
          <w:szCs w:val="24"/>
        </w:rPr>
        <w:fldChar w:fldCharType="end"/>
      </w:r>
    </w:p>
    <w:p w14:paraId="11D0FFC4">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10"/>
          <w:sz w:val="18"/>
          <w:szCs w:val="24"/>
        </w:rPr>
        <w:object>
          <v:shape id="_x0000_i1075" o:spt="75" type="#_x0000_t75" style="height:22.45pt;width:61.65pt;" o:ole="t" filled="f" o:preferrelative="t" stroked="f" coordsize="21600,21600">
            <v:path/>
            <v:fill on="f" focussize="0,0"/>
            <v:stroke on="f" joinstyle="miter"/>
            <v:imagedata r:id="rId112" o:title=""/>
            <o:lock v:ext="edit" aspectratio="t"/>
            <w10:wrap type="none"/>
            <w10:anchorlock/>
          </v:shape>
          <o:OLEObject Type="Embed" ProgID="Equation.DSMT4" ShapeID="_x0000_i1075" DrawAspect="Content" ObjectID="_1468075773" r:id="rId111">
            <o:LockedField>false</o:LockedField>
          </o:OLEObject>
        </w:object>
      </w:r>
      <w:r>
        <w:rPr>
          <w:rFonts w:hint="eastAsia" w:ascii="宋体" w:hAnsi="宋体" w:eastAsia="宋体" w:cs="Times New Roman"/>
          <w:kern w:val="0"/>
          <w:sz w:val="18"/>
          <w:szCs w:val="18"/>
        </w:rPr>
        <w:t>。</w:t>
      </w:r>
    </w:p>
    <w:p w14:paraId="19F0BF33">
      <w:pPr>
        <w:widowControl/>
        <w:spacing w:line="312" w:lineRule="auto"/>
        <w:rPr>
          <w:rFonts w:ascii="Times New Roman" w:hAnsi="Times New Roman" w:eastAsia="宋体" w:cs="Times New Roman"/>
          <w:kern w:val="0"/>
          <w:sz w:val="18"/>
          <w:szCs w:val="24"/>
        </w:rPr>
      </w:pPr>
      <w:r>
        <w:rPr>
          <w:rFonts w:ascii="Times New Roman" w:hAnsi="Times New Roman" w:eastAsia="宋体" w:cs="Times New Roman"/>
          <w:kern w:val="0"/>
          <w:sz w:val="18"/>
          <w:szCs w:val="24"/>
        </w:rPr>
        <w:drawing>
          <wp:inline distT="0" distB="0" distL="0" distR="0">
            <wp:extent cx="2981325" cy="819150"/>
            <wp:effectExtent l="0" t="0" r="9525" b="0"/>
            <wp:docPr id="3" name="图片 3" descr="图4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4_colo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2981325" cy="819150"/>
                    </a:xfrm>
                    <a:prstGeom prst="rect">
                      <a:avLst/>
                    </a:prstGeom>
                    <a:noFill/>
                    <a:ln>
                      <a:noFill/>
                    </a:ln>
                  </pic:spPr>
                </pic:pic>
              </a:graphicData>
            </a:graphic>
          </wp:inline>
        </w:drawing>
      </w:r>
    </w:p>
    <w:p w14:paraId="43E3B575">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4</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特征处理流程</w:t>
      </w:r>
    </w:p>
    <w:p w14:paraId="11B5309C">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Fig.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4</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The procedure of feature processing</w:t>
      </w:r>
    </w:p>
    <w:p w14:paraId="6F1681BF">
      <w:pPr>
        <w:widowControl/>
        <w:spacing w:before="120" w:beforeLines="50"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最后，将</w:t>
      </w:r>
      <w:r>
        <w:rPr>
          <w:rFonts w:ascii="Times New Roman" w:hAnsi="Times New Roman" w:eastAsia="宋体" w:cs="Times New Roman"/>
          <w:kern w:val="0"/>
          <w:position w:val="-10"/>
          <w:sz w:val="18"/>
          <w:szCs w:val="24"/>
        </w:rPr>
        <w:object>
          <v:shape id="_x0000_i1076" o:spt="75" type="#_x0000_t75" style="height:13.25pt;width:16.7pt;" o:ole="t" filled="f" o:preferrelative="t" stroked="f" coordsize="21600,21600">
            <v:path/>
            <v:fill on="f" focussize="0,0"/>
            <v:stroke on="f" joinstyle="miter"/>
            <v:imagedata r:id="rId115" o:title=""/>
            <o:lock v:ext="edit" aspectratio="t"/>
            <w10:wrap type="none"/>
            <w10:anchorlock/>
          </v:shape>
          <o:OLEObject Type="Embed" ProgID="Equation.DSMT4" ShapeID="_x0000_i1076" DrawAspect="Content" ObjectID="_1468075774" r:id="rId114">
            <o:LockedField>false</o:LockedField>
          </o:OLEObject>
        </w:object>
      </w:r>
      <w:r>
        <w:rPr>
          <w:rFonts w:hint="eastAsia" w:ascii="宋体" w:hAnsi="宋体" w:eastAsia="宋体" w:cs="Times New Roman"/>
          <w:kern w:val="0"/>
          <w:sz w:val="18"/>
          <w:szCs w:val="18"/>
        </w:rPr>
        <w:t>送入</w:t>
      </w:r>
      <w:r>
        <w:rPr>
          <w:rFonts w:ascii="Times New Roman" w:hAnsi="Times New Roman" w:eastAsia="宋体" w:cs="Times New Roman"/>
          <w:kern w:val="0"/>
          <w:sz w:val="18"/>
          <w:szCs w:val="18"/>
        </w:rPr>
        <w:t>HM</w:t>
      </w:r>
      <w:r>
        <w:rPr>
          <w:rFonts w:hint="eastAsia" w:ascii="宋体" w:hAnsi="宋体" w:eastAsia="宋体" w:cs="Times New Roman"/>
          <w:kern w:val="0"/>
          <w:sz w:val="18"/>
          <w:szCs w:val="18"/>
        </w:rPr>
        <w:t>层使用水平分割操作进行特征处理。具体而言，在水平方向上对</w:t>
      </w:r>
      <w:r>
        <w:rPr>
          <w:rFonts w:ascii="Times New Roman" w:hAnsi="Times New Roman" w:eastAsia="宋体" w:cs="Times New Roman"/>
          <w:kern w:val="0"/>
          <w:position w:val="-10"/>
          <w:sz w:val="18"/>
          <w:szCs w:val="24"/>
        </w:rPr>
        <w:object>
          <v:shape id="_x0000_i1077" o:spt="75" type="#_x0000_t75" style="height:13.25pt;width:16.7pt;" o:ole="t" filled="f" o:preferrelative="t" stroked="f" coordsize="21600,21600">
            <v:path/>
            <v:fill on="f" focussize="0,0"/>
            <v:stroke on="f" joinstyle="miter"/>
            <v:imagedata r:id="rId117" o:title=""/>
            <o:lock v:ext="edit" aspectratio="t"/>
            <w10:wrap type="none"/>
            <w10:anchorlock/>
          </v:shape>
          <o:OLEObject Type="Embed" ProgID="Equation.DSMT4" ShapeID="_x0000_i1077" DrawAspect="Content" ObjectID="_1468075775" r:id="rId116">
            <o:LockedField>false</o:LockedField>
          </o:OLEObject>
        </w:object>
      </w:r>
      <w:r>
        <w:rPr>
          <w:rFonts w:hint="eastAsia" w:ascii="宋体" w:hAnsi="宋体" w:eastAsia="宋体" w:cs="Times New Roman"/>
          <w:kern w:val="0"/>
          <w:sz w:val="18"/>
          <w:szCs w:val="18"/>
        </w:rPr>
        <w:t>进行划分，获得共计</w:t>
      </w:r>
      <w:r>
        <w:rPr>
          <w:rFonts w:ascii="Times New Roman" w:hAnsi="Times New Roman" w:eastAsia="宋体" w:cs="Times New Roman"/>
          <w:kern w:val="0"/>
          <w:position w:val="-4"/>
          <w:sz w:val="18"/>
          <w:szCs w:val="24"/>
        </w:rPr>
        <w:object>
          <v:shape id="_x0000_i1078" o:spt="75" type="#_x0000_t75" style="height:10.35pt;width:9.2pt;" o:ole="t" filled="f" o:preferrelative="t" stroked="f" coordsize="21600,21600">
            <v:path/>
            <v:fill on="f" focussize="0,0"/>
            <v:stroke on="f" joinstyle="miter"/>
            <v:imagedata r:id="rId119" o:title=""/>
            <o:lock v:ext="edit" aspectratio="t"/>
            <w10:wrap type="none"/>
            <w10:anchorlock/>
          </v:shape>
          <o:OLEObject Type="Embed" ProgID="Equation.DSMT4" ShapeID="_x0000_i1078" DrawAspect="Content" ObjectID="_1468075776" r:id="rId118">
            <o:LockedField>false</o:LockedField>
          </o:OLEObject>
        </w:object>
      </w:r>
      <w:r>
        <w:rPr>
          <w:rFonts w:hint="eastAsia" w:ascii="宋体" w:hAnsi="宋体" w:eastAsia="宋体" w:cs="Times New Roman"/>
          <w:kern w:val="0"/>
          <w:sz w:val="18"/>
          <w:szCs w:val="18"/>
        </w:rPr>
        <w:t>个部位的特征</w:t>
      </w:r>
      <w:r>
        <w:rPr>
          <w:rFonts w:ascii="Times New Roman" w:hAnsi="Times New Roman" w:eastAsia="宋体" w:cs="Times New Roman"/>
          <w:kern w:val="0"/>
          <w:position w:val="-4"/>
          <w:sz w:val="18"/>
          <w:szCs w:val="24"/>
        </w:rPr>
        <w:object>
          <v:shape id="_x0000_i1079" o:spt="75" type="#_x0000_t75" style="height:19.6pt;width:59.9pt;" o:ole="t" filled="f" o:preferrelative="t" stroked="f" coordsize="21600,21600">
            <v:path/>
            <v:fill on="f" focussize="0,0"/>
            <v:stroke on="f" joinstyle="miter"/>
            <v:imagedata r:id="rId121" o:title=""/>
            <o:lock v:ext="edit" aspectratio="t"/>
            <w10:wrap type="none"/>
            <w10:anchorlock/>
          </v:shape>
          <o:OLEObject Type="Embed" ProgID="Equation.DSMT4" ShapeID="_x0000_i1079" DrawAspect="Content" ObjectID="_1468075777" r:id="rId120">
            <o:LockedField>false</o:LockedField>
          </o:OLEObject>
        </w:object>
      </w:r>
      <w:r>
        <w:rPr>
          <w:rFonts w:hint="eastAsia" w:ascii="宋体" w:hAnsi="宋体" w:eastAsia="宋体" w:cs="Times New Roman"/>
          <w:kern w:val="0"/>
          <w:sz w:val="18"/>
          <w:szCs w:val="18"/>
        </w:rPr>
        <w:t>。在原文献</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中，</w:t>
      </w:r>
      <w:r>
        <w:rPr>
          <w:rFonts w:ascii="Times New Roman" w:hAnsi="Times New Roman" w:eastAsia="宋体" w:cs="Times New Roman"/>
          <w:kern w:val="0"/>
          <w:sz w:val="18"/>
          <w:szCs w:val="18"/>
        </w:rPr>
        <w:t>HPM</w:t>
      </w:r>
      <w:r>
        <w:rPr>
          <w:rFonts w:hint="eastAsia" w:ascii="宋体" w:hAnsi="宋体" w:eastAsia="宋体" w:cs="Times New Roman"/>
          <w:kern w:val="0"/>
          <w:sz w:val="18"/>
          <w:szCs w:val="18"/>
        </w:rPr>
        <w:t>层采用了多尺度划分方式对获得的所有部位特征池化后堆叠，即令</w:t>
      </w:r>
      <w:r>
        <w:rPr>
          <w:rFonts w:ascii="Times New Roman" w:hAnsi="Times New Roman" w:eastAsia="宋体" w:cs="Times New Roman"/>
          <w:kern w:val="0"/>
          <w:position w:val="-22"/>
          <w:sz w:val="18"/>
          <w:szCs w:val="24"/>
        </w:rPr>
        <w:object>
          <v:shape id="_x0000_i1080" o:spt="75" type="#_x0000_t75" style="height:27.05pt;width:43.8pt;" o:ole="t" filled="f" o:preferrelative="t" stroked="f" coordsize="21600,21600">
            <v:path/>
            <v:fill on="f" focussize="0,0"/>
            <v:stroke on="f" joinstyle="miter"/>
            <v:imagedata r:id="rId123" o:title=""/>
            <o:lock v:ext="edit" aspectratio="t"/>
            <w10:wrap type="none"/>
            <w10:anchorlock/>
          </v:shape>
          <o:OLEObject Type="Embed" ProgID="Equation.DSMT4" ShapeID="_x0000_i1080" DrawAspect="Content" ObjectID="_1468075778" r:id="rId122">
            <o:LockedField>false</o:LockedField>
          </o:OLEObject>
        </w:object>
      </w:r>
      <w:r>
        <w:rPr>
          <w:rFonts w:hint="eastAsia" w:ascii="宋体" w:hAnsi="宋体" w:eastAsia="宋体" w:cs="Times New Roman"/>
          <w:kern w:val="0"/>
          <w:sz w:val="18"/>
          <w:szCs w:val="18"/>
        </w:rPr>
        <w:t>。而</w:t>
      </w:r>
      <w:r>
        <w:rPr>
          <w:rFonts w:ascii="Times New Roman" w:hAnsi="Times New Roman" w:eastAsia="宋体" w:cs="Times New Roman"/>
          <w:kern w:val="0"/>
          <w:sz w:val="18"/>
          <w:szCs w:val="18"/>
        </w:rPr>
        <w:t>GaitBase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&lt;EndNote&gt;&lt;Cite&gt;&lt;Author&gt;Fan&lt;/Author&gt;&lt;Year&gt;2023&lt;/Year&gt;&lt;RecNum&gt;133&lt;/RecNum&gt;&lt;DisplayText&gt;&lt;style face="superscript"&gt;[11]&lt;/style&gt;&lt;/DisplayText&gt;&lt;record&gt;&lt;rec-number&gt;133&lt;/rec-number&gt;&lt;foreign-keys&gt;&lt;key app="EN" db-id="dtd9pw0zudevxiewfwtxefa60etfdtfex5fz" timestamp="1712137706"&gt;133&lt;/key&gt;&lt;/foreign-keys&gt;&lt;ref-type name="Conference Proceedings"&gt;10&lt;/ref-type&gt;&lt;contributors&gt;&lt;authors&gt;&lt;author&gt;Fan, Chao&lt;/author&gt;&lt;author&gt;Liang, Junhao&lt;/author&gt;&lt;author&gt;Shen, Chuanfu&lt;/author&gt;&lt;author&gt;Hou, Saihui&lt;/author&gt;&lt;author&gt;Huang, Yongzhen&lt;/author&gt;&lt;author&gt;Yu, Shiqi&lt;/author&gt;&lt;/authors&gt;&lt;/contributors&gt;&lt;titles&gt;&lt;title&gt;OpenGait: Revisiting Gait Recognition Toward Better Practicality&lt;/title&gt;&lt;secondary-title&gt;2023 IEEE/CVF Conference on Computer Vision and Pattern Recognition (CVPR)&lt;/secondary-title&gt;&lt;/titles&gt;&lt;pages&gt;9707-9716&lt;/pages&gt;&lt;dates&gt;&lt;year&gt;2023&lt;/year&gt;&lt;/dates&gt;&lt;publisher&gt;Piscataway: IEEE,&lt;/publisher&gt;&lt;isbn&gt;9798350301298&lt;/isbn&gt;&lt;urls&gt;&lt;/urls&gt;&lt;/record&gt;&lt;/Cite&gt;&lt;/EndNote&gt;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[11]</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的研究通过消融实验证明在移除</w:t>
      </w:r>
      <w:r>
        <w:rPr>
          <w:rFonts w:ascii="Times New Roman" w:hAnsi="Times New Roman" w:eastAsia="宋体" w:cs="Times New Roman"/>
          <w:kern w:val="0"/>
          <w:sz w:val="18"/>
          <w:szCs w:val="18"/>
        </w:rPr>
        <w:t>HPM</w:t>
      </w:r>
      <w:r>
        <w:rPr>
          <w:rFonts w:hint="eastAsia" w:ascii="宋体" w:hAnsi="宋体" w:eastAsia="宋体" w:cs="Times New Roman"/>
          <w:kern w:val="0"/>
          <w:sz w:val="18"/>
          <w:szCs w:val="18"/>
        </w:rPr>
        <w:t>层的多尺度机制后，模型不仅减少了</w:t>
      </w:r>
      <w:r>
        <w:rPr>
          <w:rFonts w:ascii="Times New Roman" w:hAnsi="Times New Roman" w:eastAsia="宋体" w:cs="Times New Roman"/>
          <w:kern w:val="0"/>
          <w:sz w:val="18"/>
          <w:szCs w:val="18"/>
        </w:rPr>
        <w:t>80</w:t>
      </w:r>
      <w:r>
        <w:rPr>
          <w:rFonts w:ascii="宋体" w:hAnsi="宋体" w:eastAsia="宋体" w:cs="Times New Roman"/>
          <w:kern w:val="0"/>
          <w:sz w:val="18"/>
          <w:szCs w:val="18"/>
        </w:rPr>
        <w:t>%</w:t>
      </w:r>
      <w:r>
        <w:rPr>
          <w:rFonts w:hint="eastAsia" w:ascii="宋体" w:hAnsi="宋体" w:eastAsia="宋体" w:cs="Times New Roman"/>
          <w:kern w:val="0"/>
          <w:sz w:val="18"/>
          <w:szCs w:val="18"/>
        </w:rPr>
        <w:t>的训练权重，性能也有所提升，因此本文选择使用</w:t>
      </w:r>
      <w:r>
        <w:rPr>
          <w:rFonts w:ascii="Times New Roman" w:hAnsi="Times New Roman" w:eastAsia="宋体" w:cs="Times New Roman"/>
          <w:kern w:val="0"/>
          <w:position w:val="-6"/>
          <w:sz w:val="18"/>
          <w:szCs w:val="24"/>
        </w:rPr>
        <w:object>
          <v:shape id="_x0000_i1081" o:spt="75" type="#_x0000_t75" style="height:12.1pt;width:27.05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79" r:id="rId124">
            <o:LockedField>false</o:LockedField>
          </o:OLEObject>
        </w:object>
      </w:r>
      <w:r>
        <w:rPr>
          <w:rFonts w:hint="eastAsia" w:ascii="宋体" w:hAnsi="宋体" w:eastAsia="宋体" w:cs="Times New Roman"/>
          <w:kern w:val="0"/>
          <w:sz w:val="18"/>
          <w:szCs w:val="18"/>
        </w:rPr>
        <w:t>的单尺度</w:t>
      </w:r>
      <w:r>
        <w:rPr>
          <w:rFonts w:ascii="Times New Roman" w:hAnsi="Times New Roman" w:eastAsia="宋体" w:cs="Times New Roman"/>
          <w:kern w:val="0"/>
          <w:sz w:val="18"/>
          <w:szCs w:val="18"/>
        </w:rPr>
        <w:t>HM</w:t>
      </w:r>
      <w:r>
        <w:rPr>
          <w:rFonts w:hint="eastAsia" w:ascii="宋体" w:hAnsi="宋体" w:eastAsia="宋体" w:cs="Times New Roman"/>
          <w:kern w:val="0"/>
          <w:sz w:val="18"/>
          <w:szCs w:val="18"/>
        </w:rPr>
        <w:t>层。接着，对部位特征进行联合池化，即全局平均池化(</w:t>
      </w:r>
      <w:r>
        <w:rPr>
          <w:rFonts w:ascii="Times New Roman" w:hAnsi="Times New Roman" w:eastAsia="宋体" w:cs="Times New Roman"/>
          <w:kern w:val="0"/>
          <w:sz w:val="18"/>
          <w:szCs w:val="18"/>
        </w:rPr>
        <w:t>Global</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Average</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Pooling</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GAP</w:t>
      </w:r>
      <w:r>
        <w:rPr>
          <w:rFonts w:hint="eastAsia" w:ascii="宋体" w:hAnsi="宋体" w:eastAsia="宋体" w:cs="Times New Roman"/>
          <w:kern w:val="0"/>
          <w:sz w:val="18"/>
          <w:szCs w:val="18"/>
        </w:rPr>
        <w:t>)和全局最大池化(</w:t>
      </w:r>
      <w:r>
        <w:rPr>
          <w:rFonts w:ascii="Times New Roman" w:hAnsi="Times New Roman" w:eastAsia="宋体" w:cs="Times New Roman"/>
          <w:kern w:val="0"/>
          <w:sz w:val="18"/>
          <w:szCs w:val="18"/>
        </w:rPr>
        <w:t>Global</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Max</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Pooling</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GMP</w:t>
      </w:r>
      <w:r>
        <w:rPr>
          <w:rFonts w:hint="eastAsia" w:ascii="宋体" w:hAnsi="宋体" w:eastAsia="宋体" w:cs="Times New Roman"/>
          <w:kern w:val="0"/>
          <w:sz w:val="18"/>
          <w:szCs w:val="18"/>
        </w:rPr>
        <w:t>)，获得处理后特征</w:t>
      </w:r>
      <w:r>
        <w:rPr>
          <w:rFonts w:ascii="Times New Roman" w:hAnsi="Times New Roman" w:eastAsia="宋体" w:cs="Times New Roman"/>
          <w:kern w:val="0"/>
          <w:position w:val="-10"/>
          <w:sz w:val="18"/>
          <w:szCs w:val="24"/>
        </w:rPr>
        <w:object>
          <v:shape id="_x0000_i1082" o:spt="75" type="#_x0000_t75" style="height:15pt;width:52.4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0" r:id="rId126">
            <o:LockedField>false</o:LockedField>
          </o:OLEObject>
        </w:object>
      </w:r>
      <w:r>
        <w:rPr>
          <w:rFonts w:hint="eastAsia" w:ascii="宋体" w:hAnsi="宋体" w:eastAsia="宋体" w:cs="Times New Roman"/>
          <w:kern w:val="0"/>
          <w:sz w:val="18"/>
          <w:szCs w:val="18"/>
        </w:rPr>
        <w:t>，具体表示为：</w:t>
      </w:r>
    </w:p>
    <w:p w14:paraId="4D7C7B9D">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position w:val="-10"/>
          <w:sz w:val="18"/>
          <w:szCs w:val="24"/>
        </w:rPr>
        <w:object>
          <v:shape id="_x0000_i1083" o:spt="75" type="#_x0000_t75" style="height:14.4pt;width:99.05pt;" o:ole="t" filled="f" o:preferrelative="t" stroked="f" coordsize="21600,21600">
            <v:path/>
            <v:fill on="f" focussize="0,0"/>
            <v:stroke on="f" joinstyle="miter"/>
            <v:imagedata r:id="rId129" o:title=""/>
            <o:lock v:ext="edit" aspectratio="t"/>
            <w10:wrap type="none"/>
            <w10:anchorlock/>
          </v:shape>
          <o:OLEObject Type="Embed" ProgID="Equation.DSMT4" ShapeID="_x0000_i1083" DrawAspect="Content" ObjectID="_1468075781" r:id="rId128">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8</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3B9F205C">
      <w:pPr>
        <w:widowControl/>
        <w:numPr>
          <w:ilvl w:val="2"/>
          <w:numId w:val="0"/>
        </w:numPr>
        <w:tabs>
          <w:tab w:val="left" w:pos="420"/>
        </w:tabs>
        <w:spacing w:before="120" w:beforeLines="50" w:after="120" w:afterLines="50" w:line="312" w:lineRule="auto"/>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扩张重参数化模块</w:t>
      </w:r>
    </w:p>
    <w:p w14:paraId="62A93998">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为了构建与行人区域契合的有效感受野，进而捕获轮廓剪影中更精细的形状特征和更健壮的步态运动模式，本文从重参数化思想和模块架构出发构建了扩张重参数化模块(</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w:t>
      </w:r>
    </w:p>
    <w:p w14:paraId="111363B3">
      <w:pPr>
        <w:widowControl/>
        <w:spacing w:after="120" w:afterLines="50"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首先，参照结构重参数化和权重重参数化思想，</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模块通过转换参数进而等效地转换模块结构。如图</w:t>
      </w:r>
      <w:r>
        <w:rPr>
          <w:rFonts w:ascii="Times New Roman" w:hAnsi="Times New Roman" w:eastAsia="宋体" w:cs="Times New Roman"/>
          <w:kern w:val="0"/>
          <w:sz w:val="18"/>
          <w:szCs w:val="18"/>
        </w:rPr>
        <w:t>5</w:t>
      </w:r>
      <w:r>
        <w:rPr>
          <w:rFonts w:hint="eastAsia" w:ascii="宋体" w:hAnsi="宋体" w:eastAsia="宋体" w:cs="Times New Roman"/>
          <w:kern w:val="0"/>
          <w:sz w:val="18"/>
          <w:szCs w:val="18"/>
        </w:rPr>
        <w:t>所示，</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模块通过合并不同尺度的卷积核参数对扩张卷积进行重参数化，其中扩张卷积的核尺寸为</w:t>
      </w:r>
      <w:r>
        <w:rPr>
          <w:rFonts w:ascii="Times New Roman" w:hAnsi="Times New Roman" w:eastAsia="宋体" w:cs="Times New Roman"/>
          <w:kern w:val="0"/>
          <w:position w:val="-6"/>
          <w:sz w:val="18"/>
          <w:szCs w:val="24"/>
        </w:rPr>
        <w:object>
          <v:shape id="_x0000_i1084" o:spt="75" type="#_x0000_t75" style="height:12.1pt;width:19.6pt;" o:ole="t" filled="f" o:preferrelative="t" stroked="f" coordsize="21600,21600">
            <v:path/>
            <v:fill on="f" focussize="0,0"/>
            <v:stroke on="f" joinstyle="miter"/>
            <v:imagedata r:id="rId131" o:title=""/>
            <o:lock v:ext="edit" aspectratio="t"/>
            <w10:wrap type="none"/>
            <w10:anchorlock/>
          </v:shape>
          <o:OLEObject Type="Embed" ProgID="Equation.DSMT4" ShapeID="_x0000_i1084" DrawAspect="Content" ObjectID="_1468075782" r:id="rId130">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4"/>
          <w:sz w:val="18"/>
          <w:szCs w:val="24"/>
        </w:rPr>
        <w:object>
          <v:shape id="_x0000_i1085" o:spt="75" type="#_x0000_t75" style="height:10.35pt;width:7.5pt;" o:ole="t" filled="f" o:preferrelative="t" stroked="f" coordsize="21600,21600">
            <v:path/>
            <v:fill on="f" focussize="0,0"/>
            <v:stroke on="f" joinstyle="miter"/>
            <v:imagedata r:id="rId133" o:title=""/>
            <o:lock v:ext="edit" aspectratio="t"/>
            <w10:wrap type="none"/>
            <w10:anchorlock/>
          </v:shape>
          <o:OLEObject Type="Embed" ProgID="Equation.DSMT4" ShapeID="_x0000_i1085" DrawAspect="Content" ObjectID="_1468075783" r:id="rId132">
            <o:LockedField>false</o:LockedField>
          </o:OLEObject>
        </w:object>
      </w:r>
      <w:r>
        <w:rPr>
          <w:rFonts w:hint="eastAsia" w:ascii="宋体" w:hAnsi="宋体" w:eastAsia="宋体" w:cs="Times New Roman"/>
          <w:kern w:val="0"/>
          <w:sz w:val="18"/>
          <w:szCs w:val="18"/>
        </w:rPr>
        <w:t>，不同尺度的卷积包括一个核尺寸为</w:t>
      </w:r>
      <w:r>
        <w:rPr>
          <w:rFonts w:ascii="Times New Roman" w:hAnsi="Times New Roman" w:eastAsia="宋体" w:cs="Times New Roman"/>
          <w:kern w:val="0"/>
          <w:position w:val="-6"/>
          <w:sz w:val="18"/>
          <w:szCs w:val="24"/>
        </w:rPr>
        <w:object>
          <v:shape id="_x0000_i1086" o:spt="75" type="#_x0000_t75" style="height:12.1pt;width:19.6pt;" o:ole="t" filled="f" o:preferrelative="t" stroked="f" coordsize="21600,21600">
            <v:path/>
            <v:fill on="f" focussize="0,0"/>
            <v:stroke on="f" joinstyle="miter"/>
            <v:imagedata r:id="rId135" o:title=""/>
            <o:lock v:ext="edit" aspectratio="t"/>
            <w10:wrap type="none"/>
            <w10:anchorlock/>
          </v:shape>
          <o:OLEObject Type="Embed" ProgID="Equation.DSMT4" ShapeID="_x0000_i1086" DrawAspect="Content" ObjectID="_1468075784" r:id="rId134">
            <o:LockedField>false</o:LockedField>
          </o:OLEObject>
        </w:object>
      </w:r>
      <w:r>
        <w:rPr>
          <w:rFonts w:hint="eastAsia" w:ascii="宋体" w:hAnsi="宋体" w:eastAsia="宋体" w:cs="Times New Roman"/>
          <w:kern w:val="0"/>
          <w:sz w:val="18"/>
          <w:szCs w:val="18"/>
        </w:rPr>
        <w:t>的卷积和一个核尺寸更大的卷积(这里为</w:t>
      </w:r>
      <w:r>
        <w:rPr>
          <w:rFonts w:ascii="Times New Roman" w:hAnsi="Times New Roman" w:eastAsia="宋体" w:cs="Times New Roman"/>
          <w:kern w:val="0"/>
          <w:position w:val="-6"/>
          <w:sz w:val="18"/>
          <w:szCs w:val="24"/>
        </w:rPr>
        <w:object>
          <v:shape id="_x0000_i1087" o:spt="75" type="#_x0000_t75" style="height:12.1pt;width:19.6pt;" o:ole="t" filled="f" o:preferrelative="t" stroked="f" coordsize="21600,21600">
            <v:path/>
            <v:fill on="f" focussize="0,0"/>
            <v:stroke on="f" joinstyle="miter"/>
            <v:imagedata r:id="rId137" o:title=""/>
            <o:lock v:ext="edit" aspectratio="t"/>
            <w10:wrap type="none"/>
            <w10:anchorlock/>
          </v:shape>
          <o:OLEObject Type="Embed" ProgID="Equation.DSMT4" ShapeID="_x0000_i1087" DrawAspect="Content" ObjectID="_1468075785" r:id="rId136">
            <o:LockedField>false</o:LockedField>
          </o:OLEObject>
        </w:object>
      </w:r>
      <w:r>
        <w:rPr>
          <w:rFonts w:hint="eastAsia" w:ascii="宋体" w:hAnsi="宋体" w:eastAsia="宋体" w:cs="Times New Roman"/>
          <w:kern w:val="0"/>
          <w:sz w:val="18"/>
          <w:szCs w:val="18"/>
        </w:rPr>
        <w:t>)。上述三种卷积均为分组数与通道数一致的深度可分离卷积</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&lt;EndNote&gt;&lt;Cite&gt;&lt;Author&gt;Chollet&lt;/Author&gt;&lt;Year&gt;2017&lt;/Year&gt;&lt;RecNum&gt;61&lt;/RecNum&gt;&lt;DisplayText&gt;&lt;style face="superscript"&gt;[20]&lt;/style&gt;&lt;/DisplayText&gt;&lt;record&gt;&lt;rec-number&gt;61&lt;/rec-number&gt;&lt;foreign-keys&gt;&lt;key app="EN" db-id="dtd9pw0zudevxiewfwtxefa60etfdtfex5fz" timestamp="1696426668"&gt;61&lt;/key&gt;&lt;/foreign-keys&gt;&lt;ref-type name="Conference Proceedings"&gt;10&lt;/ref-type&gt;&lt;contributors&gt;&lt;authors&gt;&lt;author&gt;Chollet, François&lt;/author&gt;&lt;/authors&gt;&lt;/contributors&gt;&lt;titles&gt;&lt;title&gt;Xception: Deep learning with depthwise separable convolutions&lt;/title&gt;&lt;secondary-title&gt;IEEE Conference on Computer Vision and Pattern Recognition&lt;/secondary-title&gt;&lt;/titles&gt;&lt;pages&gt;1251-1258&lt;/pages&gt;&lt;dates&gt;&lt;year&gt;2017&lt;/year&gt;&lt;/dates&gt;&lt;publisher&gt;Piscataway: IEEE,&lt;/publisher&gt;&lt;urls&gt;&lt;/urls&gt;&lt;/record&gt;&lt;/Cite&gt;&lt;/EndNote&gt;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[20]</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Depthwise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Convolution</w:t>
      </w:r>
      <w:r>
        <w:rPr>
          <w:rFonts w:hint="eastAsia" w:ascii="宋体" w:hAnsi="宋体" w:eastAsia="宋体" w:cs="Times New Roman"/>
          <w:kern w:val="0"/>
          <w:sz w:val="18"/>
          <w:szCs w:val="18"/>
        </w:rPr>
        <w:t>)，旨在缓解复合卷积结构带来的更多参数与更大计算量的问题。具体而言，</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模块采用</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操作对各个卷积核的参数分别进行归一化处理，以此对每个卷积核进行权重重参数化。然后，将其他尺度的卷积核参数统一添加到扩张卷积的参数上进行融合(融合前均采用填充操作使所有核参数对应匹配)，从而实现结构重参数化。结构重参数化的操作使多种结构的卷积核参数相互关联，编码了来自不同卷积核的通道表征信息，间接建立了各个卷积核之间的跨通道关联，以此丰富模型结构的先验信息(</w:t>
      </w:r>
      <w:r>
        <w:rPr>
          <w:rFonts w:ascii="Times New Roman" w:hAnsi="Times New Roman" w:eastAsia="宋体" w:cs="Times New Roman"/>
          <w:kern w:val="0"/>
          <w:sz w:val="18"/>
          <w:szCs w:val="18"/>
        </w:rPr>
        <w:t>Prior</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Information</w:t>
      </w:r>
      <w:r>
        <w:rPr>
          <w:rFonts w:hint="eastAsia" w:ascii="宋体" w:hAnsi="宋体" w:eastAsia="宋体" w:cs="Times New Roman"/>
          <w:kern w:val="0"/>
          <w:sz w:val="18"/>
          <w:szCs w:val="18"/>
        </w:rPr>
        <w:t>)。同时，融合了不同尺度卷积核参数的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成为具有不同感受野的隐式集成，进而优化了模型有效感受野对行人轮廓剪影的聚焦范围，使模块能够提取更多尺度动作特征与全局上下文信息。充足的上下文信息有助于消除局部线索歧义，令模型提取出更具身份特点的鉴别性特征。此外，应用填充操作后</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模块不仅加强了模型对局部特征之间的相对位置关系的学习，也有助于编码绝对位置信息。</w:t>
      </w:r>
    </w:p>
    <w:p w14:paraId="2FE47796">
      <w:pPr>
        <w:widowControl/>
        <w:spacing w:line="312" w:lineRule="auto"/>
        <w:rPr>
          <w:rFonts w:ascii="Times New Roman" w:hAnsi="Times New Roman" w:eastAsia="宋体" w:cs="Times New Roman"/>
          <w:kern w:val="0"/>
          <w:sz w:val="18"/>
          <w:szCs w:val="24"/>
        </w:rPr>
      </w:pPr>
      <w:r>
        <w:rPr>
          <w:rFonts w:hint="eastAsia" w:ascii="宋体" w:hAnsi="宋体" w:eastAsia="宋体" w:cs="Times New Roman"/>
          <w:kern w:val="0"/>
          <w:sz w:val="18"/>
          <w:szCs w:val="18"/>
        </w:rPr>
        <w:drawing>
          <wp:inline distT="0" distB="0" distL="0" distR="0">
            <wp:extent cx="2971800" cy="1114425"/>
            <wp:effectExtent l="0" t="0" r="0" b="9525"/>
            <wp:docPr id="2" name="图片 2" descr="图5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5_colo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a:xfrm>
                      <a:off x="0" y="0"/>
                      <a:ext cx="2971800" cy="1114425"/>
                    </a:xfrm>
                    <a:prstGeom prst="rect">
                      <a:avLst/>
                    </a:prstGeom>
                    <a:noFill/>
                    <a:ln>
                      <a:noFill/>
                    </a:ln>
                  </pic:spPr>
                </pic:pic>
              </a:graphicData>
            </a:graphic>
          </wp:inline>
        </w:drawing>
      </w:r>
    </w:p>
    <w:p w14:paraId="6ACC79C0">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5</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重参数化模块</w:t>
      </w:r>
    </w:p>
    <w:p w14:paraId="4167A6CC">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Fig.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5</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Reparameterization module</w:t>
      </w:r>
    </w:p>
    <w:p w14:paraId="4076B740">
      <w:pPr>
        <w:widowControl/>
        <w:spacing w:before="120" w:beforeLines="50"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在模块架构方面，受最近视觉</w:t>
      </w:r>
      <w:r>
        <w:rPr>
          <w:rFonts w:ascii="Times New Roman" w:hAnsi="Times New Roman" w:eastAsia="宋体" w:cs="Times New Roman"/>
          <w:kern w:val="0"/>
          <w:sz w:val="18"/>
          <w:szCs w:val="18"/>
        </w:rPr>
        <w:t>Transformers</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ViTs</w:t>
      </w:r>
      <w:r>
        <w:rPr>
          <w:rFonts w:hint="eastAsia" w:ascii="宋体" w:hAnsi="宋体" w:eastAsia="宋体" w:cs="Times New Roman"/>
          <w:kern w:val="0"/>
          <w:sz w:val="18"/>
          <w:szCs w:val="18"/>
        </w:rPr>
        <w:t>)中多头自注意力机制(</w:t>
      </w:r>
      <w:r>
        <w:rPr>
          <w:rFonts w:ascii="Times New Roman" w:hAnsi="Times New Roman" w:eastAsia="宋体" w:cs="Times New Roman"/>
          <w:kern w:val="0"/>
          <w:sz w:val="18"/>
          <w:szCs w:val="18"/>
        </w:rPr>
        <w:t>Multi-Head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Self-Attention</w:t>
      </w:r>
      <w:r>
        <w:rPr>
          <w:rFonts w:hint="eastAsia" w:ascii="宋体" w:hAnsi="宋体" w:eastAsia="宋体" w:cs="Times New Roman"/>
          <w:kern w:val="0"/>
          <w:sz w:val="18"/>
          <w:szCs w:val="18"/>
        </w:rPr>
        <w:t>)优秀架构</w:t>
      </w:r>
      <w:r>
        <w:rPr>
          <w:rFonts w:ascii="Times New Roman" w:hAnsi="Times New Roman" w:eastAsia="宋体" w:cs="Times New Roman"/>
          <w:kern w:val="0"/>
          <w:sz w:val="18"/>
          <w:szCs w:val="18"/>
          <w:vertAlign w:val="superscript"/>
        </w:rPr>
        <w:fldChar w:fldCharType="begin">
          <w:fldData xml:space="preserve">PEVuZE5vdGU+PENpdGU+PEF1dGhvcj5Eb3Nvdml0c2tpeTwvQXV0aG9yPjxZZWFyPjIwMjA8L1ll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</w:fldData>
        </w:fldChar>
      </w:r>
      <w:r>
        <w:rPr>
          <w:rFonts w:ascii="Times New Roman" w:hAnsi="Times New Roman" w:eastAsia="宋体" w:cs="Times New Roman"/>
          <w:kern w:val="0"/>
          <w:sz w:val="18"/>
          <w:szCs w:val="18"/>
          <w:vertAlign w:val="superscript"/>
        </w:rPr>
        <w:instrText xml:space="preserve"> ADDIN EN.CITE </w:instrText>
      </w:r>
      <w:r>
        <w:rPr>
          <w:rFonts w:ascii="Times New Roman" w:hAnsi="Times New Roman" w:eastAsia="宋体" w:cs="Times New Roman"/>
          <w:kern w:val="0"/>
          <w:sz w:val="18"/>
          <w:szCs w:val="18"/>
          <w:vertAlign w:val="superscript"/>
        </w:rPr>
        <w:fldChar w:fldCharType="begin">
          <w:fldData xml:space="preserve">PEVuZE5vdGU+PENpdGU+PEF1dGhvcj5Eb3Nvdml0c2tpeTwvQXV0aG9yPjxZZWFyPjIwMjA8L1ll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</w:fldData>
        </w:fldChar>
      </w:r>
      <w:r>
        <w:rPr>
          <w:rFonts w:ascii="Times New Roman" w:hAnsi="Times New Roman" w:eastAsia="宋体" w:cs="Times New Roman"/>
          <w:kern w:val="0"/>
          <w:sz w:val="18"/>
          <w:szCs w:val="18"/>
          <w:vertAlign w:val="superscript"/>
        </w:rPr>
        <w:instrText xml:space="preserve"> ADDIN EN.CITE.DATA </w:instrText>
      </w:r>
      <w:r>
        <w:rPr>
          <w:rFonts w:ascii="Times New Roman" w:hAnsi="Times New Roman" w:eastAsia="宋体" w:cs="Times New Roman"/>
          <w:kern w:val="0"/>
          <w:sz w:val="18"/>
          <w:szCs w:val="18"/>
          <w:vertAlign w:val="superscript"/>
        </w:rPr>
        <w:fldChar w:fldCharType="end"/>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[21-23]</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的启发，如图</w:t>
      </w:r>
      <w:r>
        <w:rPr>
          <w:rFonts w:ascii="Times New Roman" w:hAnsi="Times New Roman" w:eastAsia="宋体" w:cs="Times New Roman"/>
          <w:kern w:val="0"/>
          <w:sz w:val="18"/>
          <w:szCs w:val="18"/>
        </w:rPr>
        <w:t>3</w:t>
      </w:r>
      <w:r>
        <w:rPr>
          <w:rFonts w:hint="eastAsia" w:ascii="宋体" w:hAnsi="宋体" w:eastAsia="宋体" w:cs="Times New Roman"/>
          <w:kern w:val="0"/>
          <w:sz w:val="18"/>
          <w:szCs w:val="18"/>
        </w:rPr>
        <w:t>所示，本文在捷径连接的基础上，使用深度可分离(</w:t>
      </w:r>
      <w:r>
        <w:rPr>
          <w:rFonts w:ascii="Times New Roman" w:hAnsi="Times New Roman" w:eastAsia="宋体" w:cs="Times New Roman"/>
          <w:kern w:val="0"/>
          <w:sz w:val="18"/>
          <w:szCs w:val="18"/>
        </w:rPr>
        <w:t>Depthwise</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Separable</w:t>
      </w:r>
      <w:r>
        <w:rPr>
          <w:rFonts w:hint="eastAsia" w:ascii="宋体" w:hAnsi="宋体" w:eastAsia="宋体" w:cs="Times New Roman"/>
          <w:kern w:val="0"/>
          <w:sz w:val="18"/>
          <w:szCs w:val="18"/>
        </w:rPr>
        <w:t>)结构设计</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模块。具体而言，</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模块在基于扩张卷积的重参数化部分前后，使用核尺寸为</w:t>
      </w:r>
      <w:r>
        <w:rPr>
          <w:rFonts w:ascii="Times New Roman" w:hAnsi="Times New Roman" w:eastAsia="宋体" w:cs="Times New Roman"/>
          <w:kern w:val="0"/>
          <w:position w:val="-4"/>
          <w:sz w:val="18"/>
          <w:szCs w:val="24"/>
        </w:rPr>
        <w:object>
          <v:shape id="_x0000_i1088" o:spt="75" type="#_x0000_t75" style="height:10.35pt;width:16.7pt;" o:ole="t" filled="f" o:preferrelative="t" stroked="f" coordsize="21600,21600">
            <v:path/>
            <v:fill on="f" focussize="0,0"/>
            <v:stroke on="f" joinstyle="miter"/>
            <v:imagedata r:id="rId140" o:title=""/>
            <o:lock v:ext="edit" aspectratio="t"/>
            <w10:wrap type="none"/>
            <w10:anchorlock/>
          </v:shape>
          <o:OLEObject Type="Embed" ProgID="Equation.DSMT4" ShapeID="_x0000_i1088" DrawAspect="Content" ObjectID="_1468075786" r:id="rId139">
            <o:LockedField>false</o:LockedField>
          </o:OLEObject>
        </w:object>
      </w:r>
      <w:r>
        <w:rPr>
          <w:rFonts w:hint="eastAsia" w:ascii="宋体" w:hAnsi="宋体" w:eastAsia="宋体" w:cs="Times New Roman"/>
          <w:kern w:val="0"/>
          <w:sz w:val="18"/>
          <w:szCs w:val="18"/>
        </w:rPr>
        <w:t>的权重重参数化卷积进行通道融合操作。通过深度可分离结构，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模块中的扩张卷积的通道参数可以与常规卷积相关联，加强了跨通道的特征交互，使空间特征表达更具健壮性。并且，</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模块在深度可分离结构之后串联了添加捷径连接的卷积式前馈神经网络</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&lt;EndNote&gt;&lt;Cite&gt;&lt;Author&gt;Ding&lt;/Author&gt;&lt;Year&gt;2022&lt;/Year&gt;&lt;RecNum&gt;5&lt;/RecNum&gt;&lt;DisplayText&gt;&lt;style face="superscript"&gt;[23]&lt;/style&gt;&lt;/DisplayText&gt;&lt;record&gt;&lt;rec-number&gt;5&lt;/rec-number&gt;&lt;foreign-keys&gt;&lt;key app="EN" db-id="dtd9pw0zudevxiewfwtxefa60etfdtfex5fz" timestamp="1695543012"&gt;5&lt;/key&gt;&lt;/foreign-keys&gt;&lt;ref-type name="Conference Proceedings"&gt;10&lt;/ref-type&gt;&lt;contributors&gt;&lt;authors&gt;&lt;author&gt;Ding, Xiaohan&lt;/author&gt;&lt;author&gt;Zhang, Xiangyu&lt;/author&gt;&lt;author&gt;Han, Jungong&lt;/author&gt;&lt;author&gt;Ding, Guiguang&lt;/author&gt;&lt;/authors&gt;&lt;/contributors&gt;&lt;titles&gt;&lt;title&gt;Scaling up your kernels to 31x31: Revisiting large kernel design in cnns&lt;/title&gt;&lt;secondary-title&gt;IEEE/CVF Conference on Computer Vision and Pattern Recognition&lt;/secondary-title&gt;&lt;/titles&gt;&lt;pages&gt;11963-11975&lt;/pages&gt;&lt;dates&gt;&lt;year&gt;2022&lt;/year&gt;&lt;/dates&gt;&lt;publisher&gt;Piscataway: IEEE,&lt;/publisher&gt;&lt;urls&gt;&lt;/urls&gt;&lt;/record&gt;&lt;/Cite&gt;&lt;/EndNote&gt;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[23]</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Convolutional</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Feed-Forward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Network</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ConvFFN</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ConvFFN</w:t>
      </w:r>
      <w:r>
        <w:rPr>
          <w:rFonts w:hint="eastAsia" w:ascii="宋体" w:hAnsi="宋体" w:eastAsia="宋体" w:cs="Times New Roman"/>
          <w:kern w:val="0"/>
          <w:sz w:val="18"/>
          <w:szCs w:val="18"/>
        </w:rPr>
        <w:t>同样使用了</w:t>
      </w:r>
      <w:r>
        <w:rPr>
          <w:rFonts w:ascii="Times New Roman" w:hAnsi="Times New Roman" w:eastAsia="宋体" w:cs="Times New Roman"/>
          <w:kern w:val="0"/>
          <w:position w:val="-4"/>
          <w:sz w:val="18"/>
          <w:szCs w:val="24"/>
        </w:rPr>
        <w:object>
          <v:shape id="_x0000_i1089" o:spt="75" type="#_x0000_t75" style="height:10.35pt;width:16.7pt;" o:ole="t" filled="f" o:preferrelative="t" stroked="f" coordsize="21600,21600">
            <v:path/>
            <v:fill on="f" focussize="0,0"/>
            <v:stroke on="f" joinstyle="miter"/>
            <v:imagedata r:id="rId142" o:title=""/>
            <o:lock v:ext="edit" aspectratio="t"/>
            <w10:wrap type="none"/>
            <w10:anchorlock/>
          </v:shape>
          <o:OLEObject Type="Embed" ProgID="Equation.DSMT4" ShapeID="_x0000_i1089" DrawAspect="Content" ObjectID="_1468075787" r:id="rId141">
            <o:LockedField>false</o:LockedField>
          </o:OLEObject>
        </w:object>
      </w:r>
      <w:r>
        <w:rPr>
          <w:rFonts w:hint="eastAsia" w:ascii="宋体" w:hAnsi="宋体" w:eastAsia="宋体" w:cs="Times New Roman"/>
          <w:kern w:val="0"/>
          <w:sz w:val="18"/>
          <w:szCs w:val="18"/>
        </w:rPr>
        <w:t>的权重重参数化卷积，用以替代常规</w:t>
      </w:r>
      <w:r>
        <w:rPr>
          <w:rFonts w:ascii="Times New Roman" w:hAnsi="Times New Roman" w:eastAsia="宋体" w:cs="Times New Roman"/>
          <w:kern w:val="0"/>
          <w:sz w:val="18"/>
          <w:szCs w:val="18"/>
        </w:rPr>
        <w:t>FFN</w:t>
      </w:r>
      <w:r>
        <w:rPr>
          <w:rFonts w:hint="eastAsia" w:ascii="宋体" w:hAnsi="宋体" w:eastAsia="宋体" w:cs="Times New Roman"/>
          <w:kern w:val="0"/>
          <w:sz w:val="18"/>
          <w:szCs w:val="18"/>
        </w:rPr>
        <w:t>中的全连接网络(</w:t>
      </w:r>
      <w:r>
        <w:rPr>
          <w:rFonts w:ascii="Times New Roman" w:hAnsi="Times New Roman" w:eastAsia="宋体" w:cs="Times New Roman"/>
          <w:kern w:val="0"/>
          <w:sz w:val="18"/>
          <w:szCs w:val="18"/>
        </w:rPr>
        <w:t>Fully</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Connected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Network</w:t>
      </w:r>
      <w:r>
        <w:rPr>
          <w:rFonts w:hint="eastAsia" w:ascii="宋体" w:hAnsi="宋体" w:eastAsia="宋体" w:cs="Times New Roman"/>
          <w:kern w:val="0"/>
          <w:sz w:val="18"/>
          <w:szCs w:val="18"/>
        </w:rPr>
        <w:t>)，为模块提供更多非线性的信息传递。</w:t>
      </w:r>
    </w:p>
    <w:p w14:paraId="2560F59B">
      <w:pPr>
        <w:widowControl/>
        <w:spacing w:line="312" w:lineRule="auto"/>
        <w:ind w:firstLine="360"/>
        <w:rPr>
          <w:rFonts w:ascii="宋体" w:hAnsi="宋体" w:eastAsia="宋体" w:cs="Times New Roman"/>
          <w:kern w:val="0"/>
          <w:sz w:val="18"/>
          <w:szCs w:val="18"/>
        </w:rPr>
      </w:pP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模块的具体操作如下：</w:t>
      </w:r>
      <w:r>
        <w:rPr>
          <w:rFonts w:ascii="宋体" w:hAnsi="宋体" w:eastAsia="宋体" w:cs="Times New Roman"/>
          <w:kern w:val="0"/>
          <w:position w:val="-10"/>
          <w:sz w:val="18"/>
          <w:szCs w:val="24"/>
        </w:rPr>
        <w:object>
          <v:shape id="_x0000_i1090" o:spt="75" type="#_x0000_t75" style="height:13.25pt;width:28.2pt;" o:ole="t" filled="f" o:preferrelative="t" stroked="f" coordsize="21600,21600">
            <v:path/>
            <v:fill on="f" focussize="0,0"/>
            <v:stroke on="f" joinstyle="miter"/>
            <v:imagedata r:id="rId144" o:title=""/>
            <o:lock v:ext="edit" aspectratio="t"/>
            <w10:wrap type="none"/>
            <w10:anchorlock/>
          </v:shape>
          <o:OLEObject Type="Embed" ProgID="Equation.DSMT4" ShapeID="_x0000_i1090" DrawAspect="Content" ObjectID="_1468075788" r:id="rId143">
            <o:LockedField>false</o:LockedField>
          </o:OLEObject>
        </w:object>
      </w:r>
      <w:r>
        <w:rPr>
          <w:rFonts w:hint="eastAsia" w:ascii="宋体" w:hAnsi="宋体" w:eastAsia="宋体" w:cs="Times New Roman"/>
          <w:kern w:val="0"/>
          <w:sz w:val="18"/>
          <w:szCs w:val="18"/>
        </w:rPr>
        <w:t>在</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模块中首先经过</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层进行特征归一化，然后通过一个核尺寸</w:t>
      </w:r>
      <w:r>
        <w:rPr>
          <w:rFonts w:ascii="宋体" w:hAnsi="宋体" w:eastAsia="宋体" w:cs="Times New Roman"/>
          <w:kern w:val="0"/>
          <w:position w:val="-4"/>
          <w:sz w:val="18"/>
          <w:szCs w:val="24"/>
        </w:rPr>
        <w:object>
          <v:shape id="_x0000_i1091" o:spt="75" type="#_x0000_t75" style="height:10.35pt;width:16.7pt;" o:ole="t" filled="f" o:preferrelative="t" stroked="f" coordsize="21600,21600">
            <v:path/>
            <v:fill on="f" focussize="0,0"/>
            <v:stroke on="f" joinstyle="miter"/>
            <v:imagedata r:id="rId146" o:title=""/>
            <o:lock v:ext="edit" aspectratio="t"/>
            <w10:wrap type="none"/>
            <w10:anchorlock/>
          </v:shape>
          <o:OLEObject Type="Embed" ProgID="Equation.DSMT4" ShapeID="_x0000_i1091" DrawAspect="Content" ObjectID="_1468075789" r:id="rId145">
            <o:LockedField>false</o:LockedField>
          </o:OLEObject>
        </w:object>
      </w:r>
      <w:r>
        <w:rPr>
          <w:rFonts w:hint="eastAsia" w:ascii="宋体" w:hAnsi="宋体" w:eastAsia="宋体" w:cs="Times New Roman"/>
          <w:kern w:val="0"/>
          <w:sz w:val="18"/>
          <w:szCs w:val="18"/>
        </w:rPr>
        <w:t>的权重重参数化卷积扩张通道，再次经过</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层和激活函数后，特征向量</w:t>
      </w:r>
      <w:r>
        <w:rPr>
          <w:rFonts w:ascii="宋体" w:hAnsi="宋体" w:eastAsia="宋体" w:cs="Times New Roman"/>
          <w:kern w:val="0"/>
          <w:position w:val="-10"/>
          <w:sz w:val="18"/>
          <w:szCs w:val="24"/>
        </w:rPr>
        <w:object>
          <v:shape id="_x0000_i1092" o:spt="75" type="#_x0000_t75" style="height:22.45pt;width:67.4pt;" o:ole="t" filled="f" o:preferrelative="t" stroked="f" coordsize="21600,21600">
            <v:path/>
            <v:fill on="f" focussize="0,0"/>
            <v:stroke on="f" joinstyle="miter"/>
            <v:imagedata r:id="rId148" o:title=""/>
            <o:lock v:ext="edit" aspectratio="t"/>
            <w10:wrap type="none"/>
            <w10:anchorlock/>
          </v:shape>
          <o:OLEObject Type="Embed" ProgID="Equation.DSMT4" ShapeID="_x0000_i1092" DrawAspect="Content" ObjectID="_1468075790" r:id="rId147">
            <o:LockedField>false</o:LockedField>
          </o:OLEObject>
        </w:object>
      </w:r>
      <w:r>
        <w:rPr>
          <w:rFonts w:hint="eastAsia" w:ascii="宋体" w:hAnsi="宋体" w:eastAsia="宋体" w:cs="Times New Roman"/>
          <w:kern w:val="0"/>
          <w:sz w:val="18"/>
          <w:szCs w:val="18"/>
        </w:rPr>
        <w:t>会被送入扩张重参数化部分，在更大的有效感受野上提取不同个体各自的协变量信息。之后，输出的</w:t>
      </w:r>
      <w:r>
        <w:rPr>
          <w:rFonts w:ascii="宋体" w:hAnsi="宋体" w:eastAsia="宋体" w:cs="Times New Roman"/>
          <w:kern w:val="0"/>
          <w:position w:val="-12"/>
          <w:sz w:val="18"/>
          <w:szCs w:val="24"/>
        </w:rPr>
        <w:object>
          <v:shape id="_x0000_i1093" o:spt="75" type="#_x0000_t75" style="height:22.45pt;width:84.1pt;" o:ole="t" filled="f" o:preferrelative="t" stroked="f" coordsize="21600,21600">
            <v:path/>
            <v:fill on="f" focussize="0,0"/>
            <v:stroke on="f" joinstyle="miter"/>
            <v:imagedata r:id="rId150" o:title=""/>
            <o:lock v:ext="edit" aspectratio="t"/>
            <w10:wrap type="none"/>
            <w10:anchorlock/>
          </v:shape>
          <o:OLEObject Type="Embed" ProgID="Equation.DSMT4" ShapeID="_x0000_i1093" DrawAspect="Content" ObjectID="_1468075791" r:id="rId149">
            <o:LockedField>false</o:LockedField>
          </o:OLEObject>
        </w:object>
      </w:r>
      <w:r>
        <w:rPr>
          <w:rFonts w:hint="eastAsia" w:ascii="宋体" w:hAnsi="宋体" w:eastAsia="宋体" w:cs="Times New Roman"/>
          <w:kern w:val="0"/>
          <w:sz w:val="18"/>
          <w:szCs w:val="18"/>
        </w:rPr>
        <w:t>再次经过激活函数和权重重参数化卷积压缩通道，并进行特征归一化，得到包含更高维度语义特征的</w:t>
      </w:r>
      <w:r>
        <w:rPr>
          <w:rFonts w:ascii="宋体" w:hAnsi="宋体" w:eastAsia="宋体" w:cs="Times New Roman"/>
          <w:kern w:val="0"/>
          <w:position w:val="-12"/>
          <w:sz w:val="18"/>
          <w:szCs w:val="24"/>
        </w:rPr>
        <w:object>
          <v:shape id="_x0000_i1094" o:spt="75" type="#_x0000_t75" style="height:22.45pt;width:67.4pt;" o:ole="t" filled="f" o:preferrelative="t" stroked="f" coordsize="21600,21600">
            <v:path/>
            <v:fill on="f" focussize="0,0"/>
            <v:stroke on="f" joinstyle="miter"/>
            <v:imagedata r:id="rId152" o:title=""/>
            <o:lock v:ext="edit" aspectratio="t"/>
            <w10:wrap type="none"/>
            <w10:anchorlock/>
          </v:shape>
          <o:OLEObject Type="Embed" ProgID="Equation.DSMT4" ShapeID="_x0000_i1094" DrawAspect="Content" ObjectID="_1468075792" r:id="rId151">
            <o:LockedField>false</o:LockedField>
          </o:OLEObject>
        </w:object>
      </w:r>
      <w:r>
        <w:rPr>
          <w:rFonts w:hint="eastAsia" w:ascii="宋体" w:hAnsi="宋体" w:eastAsia="宋体" w:cs="Times New Roman"/>
          <w:kern w:val="0"/>
          <w:sz w:val="18"/>
          <w:szCs w:val="18"/>
        </w:rPr>
        <w:t>。最后，将重参数化后的</w:t>
      </w:r>
      <w:r>
        <w:rPr>
          <w:rFonts w:ascii="宋体" w:hAnsi="宋体" w:eastAsia="宋体" w:cs="Times New Roman"/>
          <w:kern w:val="0"/>
          <w:position w:val="-12"/>
          <w:sz w:val="18"/>
          <w:szCs w:val="24"/>
        </w:rPr>
        <w:object>
          <v:shape id="_x0000_i1095" o:spt="75" type="#_x0000_t75" style="height:15pt;width:19.6pt;" o:ole="t" filled="f" o:preferrelative="t" stroked="f" coordsize="21600,21600">
            <v:path/>
            <v:fill on="f" focussize="0,0"/>
            <v:stroke on="f" joinstyle="miter"/>
            <v:imagedata r:id="rId154" o:title=""/>
            <o:lock v:ext="edit" aspectratio="t"/>
            <w10:wrap type="none"/>
            <w10:anchorlock/>
          </v:shape>
          <o:OLEObject Type="Embed" ProgID="Equation.DSMT4" ShapeID="_x0000_i1095" DrawAspect="Content" ObjectID="_1468075793" r:id="rId153">
            <o:LockedField>false</o:LockedField>
          </o:OLEObject>
        </w:object>
      </w:r>
      <w:r>
        <w:rPr>
          <w:rFonts w:hint="eastAsia" w:ascii="宋体" w:hAnsi="宋体" w:eastAsia="宋体" w:cs="Times New Roman"/>
          <w:kern w:val="0"/>
          <w:sz w:val="18"/>
          <w:szCs w:val="18"/>
        </w:rPr>
        <w:t>输入进</w:t>
      </w:r>
      <w:r>
        <w:rPr>
          <w:rFonts w:ascii="Times New Roman" w:hAnsi="Times New Roman" w:eastAsia="宋体" w:cs="Times New Roman"/>
          <w:kern w:val="0"/>
          <w:sz w:val="18"/>
          <w:szCs w:val="18"/>
        </w:rPr>
        <w:t>ConvFFN</w:t>
      </w:r>
      <w:r>
        <w:rPr>
          <w:rFonts w:hint="eastAsia" w:ascii="宋体" w:hAnsi="宋体" w:eastAsia="宋体" w:cs="Times New Roman"/>
          <w:kern w:val="0"/>
          <w:sz w:val="18"/>
          <w:szCs w:val="18"/>
        </w:rPr>
        <w:t>层，获得</w:t>
      </w:r>
      <w:r>
        <w:rPr>
          <w:rFonts w:ascii="宋体" w:hAnsi="宋体" w:eastAsia="宋体" w:cs="Times New Roman"/>
          <w:kern w:val="0"/>
          <w:position w:val="-10"/>
          <w:sz w:val="18"/>
          <w:szCs w:val="24"/>
        </w:rPr>
        <w:object>
          <v:shape id="_x0000_i1096" o:spt="75" type="#_x0000_t75" style="height:13.25pt;width:24.2pt;" o:ole="t" filled="f" o:preferrelative="t" stroked="f" coordsize="21600,21600">
            <v:path/>
            <v:fill on="f" focussize="0,0"/>
            <v:stroke on="f" joinstyle="miter"/>
            <v:imagedata r:id="rId156" o:title=""/>
            <o:lock v:ext="edit" aspectratio="t"/>
            <w10:wrap type="none"/>
            <w10:anchorlock/>
          </v:shape>
          <o:OLEObject Type="Embed" ProgID="Equation.DSMT4" ShapeID="_x0000_i1096" DrawAspect="Content" ObjectID="_1468075794" r:id="rId155">
            <o:LockedField>false</o:LockedField>
          </o:OLEObject>
        </w:object>
      </w:r>
      <w:r>
        <w:rPr>
          <w:rFonts w:hint="eastAsia" w:ascii="宋体" w:hAnsi="宋体" w:eastAsia="宋体" w:cs="Times New Roman"/>
          <w:kern w:val="0"/>
          <w:sz w:val="18"/>
          <w:szCs w:val="18"/>
        </w:rPr>
        <w:t>。表述如下：</w:t>
      </w:r>
    </w:p>
    <w:p w14:paraId="13BB0F9B">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position w:val="-10"/>
          <w:sz w:val="18"/>
          <w:szCs w:val="24"/>
        </w:rPr>
        <w:object>
          <v:shape id="_x0000_i1097" o:spt="75" type="#_x0000_t75" style="height:14.4pt;width:146.3pt;" o:ole="t" filled="f" o:preferrelative="t" stroked="f" coordsize="21600,21600">
            <v:path/>
            <v:fill on="f" focussize="0,0"/>
            <v:stroke on="f" joinstyle="miter"/>
            <v:imagedata r:id="rId158" o:title=""/>
            <o:lock v:ext="edit" aspectratio="t"/>
            <w10:wrap type="none"/>
            <w10:anchorlock/>
          </v:shape>
          <o:OLEObject Type="Embed" ProgID="Equation.DSMT4" ShapeID="_x0000_i1097" DrawAspect="Content" ObjectID="_1468075795" r:id="rId157">
            <o:LockedField>false</o:LockedField>
          </o:OLEObject>
        </w:object>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bookmarkStart w:id="6" w:name="ZEqnNum381013"/>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9</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bookmarkEnd w:id="6"/>
      <w:r>
        <w:rPr>
          <w:rFonts w:ascii="宋体" w:hAnsi="宋体" w:eastAsia="宋体" w:cs="Times New Roman"/>
          <w:kern w:val="0"/>
          <w:sz w:val="18"/>
          <w:szCs w:val="24"/>
        </w:rPr>
        <w:fldChar w:fldCharType="end"/>
      </w:r>
    </w:p>
    <w:p w14:paraId="0A526E0D">
      <w:pPr>
        <w:widowControl/>
        <w:spacing w:line="312" w:lineRule="auto"/>
        <w:ind w:left="419" w:firstLine="360" w:firstLineChars="200"/>
        <w:rPr>
          <w:rFonts w:ascii="宋体" w:hAnsi="宋体" w:eastAsia="宋体" w:cs="Times New Roman"/>
          <w:kern w:val="0"/>
          <w:sz w:val="18"/>
          <w:szCs w:val="24"/>
        </w:rPr>
      </w:pPr>
      <w:r>
        <w:rPr>
          <w:rFonts w:ascii="宋体" w:hAnsi="宋体" w:eastAsia="宋体" w:cs="Times New Roman"/>
          <w:kern w:val="0"/>
          <w:position w:val="-12"/>
          <w:sz w:val="18"/>
          <w:szCs w:val="24"/>
        </w:rPr>
        <w:object>
          <v:shape id="_x0000_i1098" o:spt="75" type="#_x0000_t75" style="height:15pt;width:165.9pt;" o:ole="t" filled="f" o:preferrelative="t" stroked="f" coordsize="21600,21600">
            <v:path/>
            <v:fill on="f" focussize="0,0"/>
            <v:stroke on="f" joinstyle="miter"/>
            <v:imagedata r:id="rId160" o:title=""/>
            <o:lock v:ext="edit" aspectratio="t"/>
            <w10:wrap type="none"/>
            <w10:anchorlock/>
          </v:shape>
          <o:OLEObject Type="Embed" ProgID="Equation.DSMT4" ShapeID="_x0000_i1098" DrawAspect="Content" ObjectID="_1468075796" r:id="rId159">
            <o:LockedField>false</o:LockedField>
          </o:OLEObject>
        </w:object>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10</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175499CE">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position w:val="-12"/>
          <w:sz w:val="18"/>
          <w:szCs w:val="24"/>
        </w:rPr>
        <w:object>
          <v:shape id="_x0000_i1099" o:spt="75" type="#_x0000_t75" style="height:15pt;width:168.2pt;" o:ole="t" filled="f" o:preferrelative="t" stroked="f" coordsize="21600,21600">
            <v:path/>
            <v:fill on="f" focussize="0,0"/>
            <v:stroke on="f" joinstyle="miter"/>
            <v:imagedata r:id="rId162" o:title=""/>
            <o:lock v:ext="edit" aspectratio="t"/>
            <w10:wrap type="none"/>
            <w10:anchorlock/>
          </v:shape>
          <o:OLEObject Type="Embed" ProgID="Equation.DSMT4" ShapeID="_x0000_i1099" DrawAspect="Content" ObjectID="_1468075797" r:id="rId161">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11</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239D2657">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position w:val="-12"/>
          <w:sz w:val="18"/>
          <w:szCs w:val="24"/>
        </w:rPr>
        <w:object>
          <v:shape id="_x0000_i1100" o:spt="75" type="#_x0000_t75" style="height:15pt;width:116.95pt;" o:ole="t" filled="f" o:preferrelative="t" stroked="f" coordsize="21600,21600">
            <v:path/>
            <v:fill on="f" focussize="0,0"/>
            <v:stroke on="f" joinstyle="miter"/>
            <v:imagedata r:id="rId164" o:title=""/>
            <o:lock v:ext="edit" aspectratio="t"/>
            <w10:wrap type="none"/>
            <w10:anchorlock/>
          </v:shape>
          <o:OLEObject Type="Embed" ProgID="Equation.DSMT4" ShapeID="_x0000_i1100" DrawAspect="Content" ObjectID="_1468075798" r:id="rId163">
            <o:LockedField>false</o:LockedField>
          </o:OLEObject>
        </w:object>
      </w: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bookmarkStart w:id="7" w:name="ZEqnNum839194"/>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12</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bookmarkEnd w:id="7"/>
      <w:r>
        <w:rPr>
          <w:rFonts w:ascii="宋体" w:hAnsi="宋体" w:eastAsia="宋体" w:cs="Times New Roman"/>
          <w:kern w:val="0"/>
          <w:sz w:val="18"/>
          <w:szCs w:val="24"/>
        </w:rPr>
        <w:fldChar w:fldCharType="end"/>
      </w:r>
    </w:p>
    <w:p w14:paraId="5ED49B6A">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8"/>
          <w:sz w:val="18"/>
          <w:szCs w:val="24"/>
        </w:rPr>
        <w:object>
          <v:shape id="_x0000_i1101" o:spt="75" type="#_x0000_t75" style="height:13.25pt;width:44.95pt;" o:ole="t" filled="f" o:preferrelative="t" stroked="f" coordsize="21600,21600">
            <v:path/>
            <v:fill on="f" focussize="0,0"/>
            <v:stroke on="f" joinstyle="miter"/>
            <v:imagedata r:id="rId166" o:title=""/>
            <o:lock v:ext="edit" aspectratio="t"/>
            <w10:wrap type="none"/>
            <w10:anchorlock/>
          </v:shape>
          <o:OLEObject Type="Embed" ProgID="Equation.DSMT4" ShapeID="_x0000_i1101" DrawAspect="Content" ObjectID="_1468075799" r:id="rId165">
            <o:LockedField>false</o:LockedField>
          </o:OLEObject>
        </w:object>
      </w:r>
      <w:r>
        <w:rPr>
          <w:rFonts w:hint="eastAsia" w:ascii="宋体" w:hAnsi="宋体" w:eastAsia="宋体" w:cs="Times New Roman"/>
          <w:kern w:val="0"/>
          <w:sz w:val="18"/>
          <w:szCs w:val="18"/>
        </w:rPr>
        <w:t>代表核尺寸为</w:t>
      </w:r>
      <w:r>
        <w:rPr>
          <w:rFonts w:ascii="Times New Roman" w:hAnsi="Times New Roman" w:eastAsia="宋体" w:cs="Times New Roman"/>
          <w:kern w:val="0"/>
          <w:position w:val="-4"/>
          <w:sz w:val="18"/>
          <w:szCs w:val="24"/>
        </w:rPr>
        <w:object>
          <v:shape id="_x0000_i1102" o:spt="75" type="#_x0000_t75" style="height:10.35pt;width:16.7pt;" o:ole="t" filled="f" o:preferrelative="t" stroked="f" coordsize="21600,21600">
            <v:path/>
            <v:fill on="f" focussize="0,0"/>
            <v:stroke on="f" joinstyle="miter"/>
            <v:imagedata r:id="rId168" o:title=""/>
            <o:lock v:ext="edit" aspectratio="t"/>
            <w10:wrap type="none"/>
            <w10:anchorlock/>
          </v:shape>
          <o:OLEObject Type="Embed" ProgID="Equation.DSMT4" ShapeID="_x0000_i1102" DrawAspect="Content" ObjectID="_1468075800" r:id="rId167">
            <o:LockedField>false</o:LockedField>
          </o:OLEObject>
        </w:object>
      </w:r>
      <w:r>
        <w:rPr>
          <w:rFonts w:hint="eastAsia" w:ascii="宋体" w:hAnsi="宋体" w:eastAsia="宋体" w:cs="Times New Roman"/>
          <w:kern w:val="0"/>
          <w:sz w:val="18"/>
          <w:szCs w:val="18"/>
        </w:rPr>
        <w:t>的权重重参数化卷积，</w:t>
      </w:r>
      <w:r>
        <w:rPr>
          <w:rFonts w:ascii="Times New Roman" w:hAnsi="Times New Roman" w:eastAsia="宋体" w:cs="Times New Roman"/>
          <w:kern w:val="0"/>
          <w:position w:val="-8"/>
          <w:sz w:val="18"/>
          <w:szCs w:val="24"/>
        </w:rPr>
        <w:object>
          <v:shape id="_x0000_i1103" o:spt="75" type="#_x0000_t75" style="height:13.25pt;width:27.05pt;" o:ole="t" filled="f" o:preferrelative="t" stroked="f" coordsize="21600,21600">
            <v:path/>
            <v:fill on="f" focussize="0,0"/>
            <v:stroke on="f" joinstyle="miter"/>
            <v:imagedata r:id="rId170" o:title=""/>
            <o:lock v:ext="edit" aspectratio="t"/>
            <w10:wrap type="none"/>
            <w10:anchorlock/>
          </v:shape>
          <o:OLEObject Type="Embed" ProgID="Equation.DSMT4" ShapeID="_x0000_i1103" DrawAspect="Content" ObjectID="_1468075801" r:id="rId169">
            <o:LockedField>false</o:LockedField>
          </o:OLEObject>
        </w:object>
      </w:r>
      <w:r>
        <w:rPr>
          <w:rFonts w:hint="eastAsia" w:ascii="宋体" w:hAnsi="宋体" w:eastAsia="宋体" w:cs="Times New Roman"/>
          <w:kern w:val="0"/>
          <w:sz w:val="18"/>
          <w:szCs w:val="18"/>
        </w:rPr>
        <w:t>代表激活函数，</w:t>
      </w:r>
      <w:r>
        <w:rPr>
          <w:rFonts w:ascii="Times New Roman" w:hAnsi="Times New Roman" w:eastAsia="宋体" w:cs="Times New Roman"/>
          <w:kern w:val="0"/>
          <w:position w:val="-8"/>
          <w:sz w:val="18"/>
          <w:szCs w:val="24"/>
        </w:rPr>
        <w:object>
          <v:shape id="_x0000_i1104" o:spt="75" type="#_x0000_t75" style="height:13.25pt;width:112.3pt;" o:ole="t" filled="f" o:preferrelative="t" stroked="f" coordsize="21600,21600">
            <v:path/>
            <v:fill on="f" focussize="0,0"/>
            <v:stroke on="f" joinstyle="miter"/>
            <v:imagedata r:id="rId172" o:title=""/>
            <o:lock v:ext="edit" aspectratio="t"/>
            <w10:wrap type="none"/>
            <w10:anchorlock/>
          </v:shape>
          <o:OLEObject Type="Embed" ProgID="Equation.DSMT4" ShapeID="_x0000_i1104" DrawAspect="Content" ObjectID="_1468075802" r:id="rId171">
            <o:LockedField>false</o:LockedField>
          </o:OLEObject>
        </w:object>
      </w:r>
      <w:r>
        <w:rPr>
          <w:rFonts w:hint="eastAsia" w:ascii="宋体" w:hAnsi="宋体" w:eastAsia="宋体" w:cs="Times New Roman"/>
          <w:kern w:val="0"/>
          <w:sz w:val="18"/>
          <w:szCs w:val="18"/>
        </w:rPr>
        <w:t>代表扩张重参数化操作，</w:t>
      </w:r>
      <w:r>
        <w:rPr>
          <w:rFonts w:ascii="Times New Roman" w:hAnsi="Times New Roman" w:eastAsia="宋体" w:cs="Times New Roman"/>
          <w:kern w:val="0"/>
          <w:position w:val="-10"/>
          <w:sz w:val="18"/>
          <w:szCs w:val="24"/>
        </w:rPr>
        <w:object>
          <v:shape id="_x0000_i1105" o:spt="75" type="#_x0000_t75" style="height:22.45pt;width:72pt;" o:ole="t" filled="f" o:preferrelative="t" stroked="f" coordsize="21600,21600">
            <v:path/>
            <v:fill on="f" focussize="0,0"/>
            <v:stroke on="f" joinstyle="miter"/>
            <v:imagedata r:id="rId174" o:title=""/>
            <o:lock v:ext="edit" aspectratio="t"/>
            <w10:wrap type="none"/>
            <w10:anchorlock/>
          </v:shape>
          <o:OLEObject Type="Embed" ProgID="Equation.DSMT4" ShapeID="_x0000_i1105" DrawAspect="Content" ObjectID="_1468075803" r:id="rId173">
            <o:LockedField>false</o:LockedField>
          </o:OLEObject>
        </w:object>
      </w:r>
      <w:r>
        <w:rPr>
          <w:rFonts w:hint="eastAsia" w:ascii="宋体" w:hAnsi="宋体" w:eastAsia="宋体" w:cs="Times New Roman"/>
          <w:kern w:val="0"/>
          <w:sz w:val="18"/>
          <w:szCs w:val="18"/>
        </w:rPr>
        <w:t>，式</w: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w:instrText>
      </w:r>
      <w:r>
        <w:rPr>
          <w:rFonts w:hint="eastAsia" w:ascii="宋体" w:hAnsi="宋体" w:eastAsia="宋体" w:cs="Times New Roman"/>
          <w:iCs/>
          <w:kern w:val="0"/>
          <w:sz w:val="18"/>
          <w:szCs w:val="18"/>
        </w:rPr>
        <w:instrText xml:space="preserve">GOTOBUTTON ZEqnNum381013  \* MERGEFORMAT</w:instrText>
      </w:r>
      <w:r>
        <w:rPr>
          <w:rFonts w:ascii="宋体" w:hAnsi="宋体" w:eastAsia="宋体" w:cs="Times New Roman"/>
          <w:iCs/>
          <w:kern w:val="0"/>
          <w:sz w:val="18"/>
          <w:szCs w:val="18"/>
        </w:rPr>
        <w:instrText xml:space="preserve"> </w:instrTex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REF ZEqnNum381013 \* Charformat \! \* MERGEFORMAT </w:instrText>
      </w:r>
      <w:r>
        <w:rPr>
          <w:rFonts w:ascii="宋体" w:hAnsi="宋体" w:eastAsia="宋体" w:cs="Times New Roman"/>
          <w:iCs/>
          <w:kern w:val="0"/>
          <w:sz w:val="18"/>
          <w:szCs w:val="18"/>
        </w:rPr>
        <w:fldChar w:fldCharType="separate"/>
      </w:r>
      <w:r>
        <w:rPr>
          <w:rFonts w:ascii="宋体" w:hAnsi="宋体" w:eastAsia="宋体" w:cs="Times New Roman"/>
          <w:iCs/>
          <w:kern w:val="0"/>
          <w:sz w:val="18"/>
          <w:szCs w:val="18"/>
        </w:rPr>
        <w:instrText xml:space="preserve">(9)</w:instrText>
      </w:r>
      <w:r>
        <w:rPr>
          <w:rFonts w:ascii="宋体" w:hAnsi="宋体" w:eastAsia="宋体" w:cs="Times New Roman"/>
          <w:iCs/>
          <w:kern w:val="0"/>
          <w:sz w:val="18"/>
          <w:szCs w:val="18"/>
        </w:rPr>
        <w:fldChar w:fldCharType="end"/>
      </w:r>
      <w:r>
        <w:rPr>
          <w:rFonts w:ascii="宋体" w:hAnsi="宋体" w:eastAsia="宋体" w:cs="Times New Roman"/>
          <w:iCs/>
          <w:kern w:val="0"/>
          <w:sz w:val="18"/>
          <w:szCs w:val="18"/>
        </w:rPr>
        <w:fldChar w:fldCharType="end"/>
      </w:r>
      <w:r>
        <w:rPr>
          <w:rFonts w:hint="eastAsia" w:ascii="宋体" w:hAnsi="宋体" w:eastAsia="宋体" w:cs="Times New Roman"/>
          <w:iCs/>
          <w:kern w:val="0"/>
          <w:sz w:val="18"/>
          <w:szCs w:val="18"/>
        </w:rPr>
        <w:t>至</w:t>
      </w:r>
      <w:r>
        <w:rPr>
          <w:rFonts w:ascii="宋体" w:hAnsi="宋体" w:eastAsia="宋体" w:cs="Times New Roman"/>
          <w:kern w:val="0"/>
          <w:sz w:val="18"/>
          <w:szCs w:val="18"/>
        </w:rPr>
        <w:fldChar w:fldCharType="begin"/>
      </w:r>
      <w:r>
        <w:rPr>
          <w:rFonts w:ascii="宋体" w:hAnsi="宋体" w:eastAsia="宋体" w:cs="Times New Roman"/>
          <w:kern w:val="0"/>
          <w:sz w:val="18"/>
          <w:szCs w:val="18"/>
        </w:rPr>
        <w:instrText xml:space="preserve"> </w:instrText>
      </w:r>
      <w:r>
        <w:rPr>
          <w:rFonts w:hint="eastAsia" w:ascii="宋体" w:hAnsi="宋体" w:eastAsia="宋体" w:cs="Times New Roman"/>
          <w:kern w:val="0"/>
          <w:sz w:val="18"/>
          <w:szCs w:val="18"/>
        </w:rPr>
        <w:instrText xml:space="preserve">GOTOBUTTON ZEqnNum839194  \* MERGEFORMAT</w:instrText>
      </w:r>
      <w:r>
        <w:rPr>
          <w:rFonts w:ascii="宋体" w:hAnsi="宋体" w:eastAsia="宋体" w:cs="Times New Roman"/>
          <w:kern w:val="0"/>
          <w:sz w:val="18"/>
          <w:szCs w:val="18"/>
        </w:rPr>
        <w:instrText xml:space="preserve"> </w:instrText>
      </w:r>
      <w:r>
        <w:rPr>
          <w:rFonts w:ascii="宋体" w:hAnsi="宋体" w:eastAsia="宋体" w:cs="Times New Roman"/>
          <w:kern w:val="0"/>
          <w:sz w:val="18"/>
          <w:szCs w:val="18"/>
        </w:rPr>
        <w:fldChar w:fldCharType="begin"/>
      </w:r>
      <w:r>
        <w:rPr>
          <w:rFonts w:ascii="宋体" w:hAnsi="宋体" w:eastAsia="宋体" w:cs="Times New Roman"/>
          <w:kern w:val="0"/>
          <w:sz w:val="18"/>
          <w:szCs w:val="18"/>
        </w:rPr>
        <w:instrText xml:space="preserve"> REF ZEqnNum839194 \* Charformat \! \* MERGEFORMAT </w:instrText>
      </w:r>
      <w:r>
        <w:rPr>
          <w:rFonts w:ascii="宋体" w:hAnsi="宋体" w:eastAsia="宋体" w:cs="Times New Roman"/>
          <w:kern w:val="0"/>
          <w:sz w:val="18"/>
          <w:szCs w:val="18"/>
        </w:rPr>
        <w:fldChar w:fldCharType="separate"/>
      </w:r>
      <w:r>
        <w:rPr>
          <w:rFonts w:ascii="宋体" w:hAnsi="宋体" w:eastAsia="宋体" w:cs="Times New Roman"/>
          <w:kern w:val="0"/>
          <w:sz w:val="18"/>
          <w:szCs w:val="18"/>
        </w:rPr>
        <w:instrText xml:space="preserve">(12)</w:instrText>
      </w:r>
      <w:r>
        <w:rPr>
          <w:rFonts w:ascii="宋体" w:hAnsi="宋体" w:eastAsia="宋体" w:cs="Times New Roman"/>
          <w:kern w:val="0"/>
          <w:sz w:val="18"/>
          <w:szCs w:val="18"/>
        </w:rPr>
        <w:fldChar w:fldCharType="end"/>
      </w:r>
      <w:r>
        <w:rPr>
          <w:rFonts w:ascii="宋体" w:hAnsi="宋体" w:eastAsia="宋体" w:cs="Times New Roman"/>
          <w:kern w:val="0"/>
          <w:sz w:val="18"/>
          <w:szCs w:val="18"/>
        </w:rPr>
        <w:fldChar w:fldCharType="end"/>
      </w:r>
      <w:r>
        <w:rPr>
          <w:rFonts w:hint="eastAsia" w:ascii="宋体" w:hAnsi="宋体" w:eastAsia="宋体" w:cs="Times New Roman"/>
          <w:kern w:val="0"/>
          <w:sz w:val="18"/>
          <w:szCs w:val="18"/>
        </w:rPr>
        <w:t>也可表示为式</w: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w:instrText>
      </w:r>
      <w:r>
        <w:rPr>
          <w:rFonts w:hint="eastAsia" w:ascii="宋体" w:hAnsi="宋体" w:eastAsia="宋体" w:cs="Times New Roman"/>
          <w:iCs/>
          <w:kern w:val="0"/>
          <w:sz w:val="18"/>
          <w:szCs w:val="18"/>
        </w:rPr>
        <w:instrText xml:space="preserve">GOTOBUTTON ZEqnNum472666  \* MERGEFORMAT</w:instrText>
      </w:r>
      <w:r>
        <w:rPr>
          <w:rFonts w:ascii="宋体" w:hAnsi="宋体" w:eastAsia="宋体" w:cs="Times New Roman"/>
          <w:iCs/>
          <w:kern w:val="0"/>
          <w:sz w:val="18"/>
          <w:szCs w:val="18"/>
        </w:rPr>
        <w:instrText xml:space="preserve"> </w:instrText>
      </w:r>
      <w:r>
        <w:rPr>
          <w:rFonts w:ascii="宋体" w:hAnsi="宋体" w:eastAsia="宋体" w:cs="Times New Roman"/>
          <w:iCs/>
          <w:kern w:val="0"/>
          <w:sz w:val="18"/>
          <w:szCs w:val="18"/>
        </w:rPr>
        <w:fldChar w:fldCharType="begin"/>
      </w:r>
      <w:r>
        <w:rPr>
          <w:rFonts w:ascii="宋体" w:hAnsi="宋体" w:eastAsia="宋体" w:cs="Times New Roman"/>
          <w:iCs/>
          <w:kern w:val="0"/>
          <w:sz w:val="18"/>
          <w:szCs w:val="18"/>
        </w:rPr>
        <w:instrText xml:space="preserve"> REF ZEqnNum472666 \* Charformat \! \* MERGEFORMAT </w:instrText>
      </w:r>
      <w:r>
        <w:rPr>
          <w:rFonts w:ascii="宋体" w:hAnsi="宋体" w:eastAsia="宋体" w:cs="Times New Roman"/>
          <w:iCs/>
          <w:kern w:val="0"/>
          <w:sz w:val="18"/>
          <w:szCs w:val="18"/>
        </w:rPr>
        <w:fldChar w:fldCharType="separate"/>
      </w:r>
      <w:r>
        <w:rPr>
          <w:rFonts w:ascii="宋体" w:hAnsi="宋体" w:eastAsia="宋体" w:cs="Times New Roman"/>
          <w:iCs/>
          <w:kern w:val="0"/>
          <w:sz w:val="18"/>
          <w:szCs w:val="18"/>
        </w:rPr>
        <w:instrText xml:space="preserve">(4)</w:instrText>
      </w:r>
      <w:r>
        <w:rPr>
          <w:rFonts w:ascii="宋体" w:hAnsi="宋体" w:eastAsia="宋体" w:cs="Times New Roman"/>
          <w:iCs/>
          <w:kern w:val="0"/>
          <w:sz w:val="18"/>
          <w:szCs w:val="18"/>
        </w:rPr>
        <w:fldChar w:fldCharType="end"/>
      </w:r>
      <w:r>
        <w:rPr>
          <w:rFonts w:ascii="宋体" w:hAnsi="宋体" w:eastAsia="宋体" w:cs="Times New Roman"/>
          <w:iCs/>
          <w:kern w:val="0"/>
          <w:sz w:val="18"/>
          <w:szCs w:val="18"/>
        </w:rPr>
        <w:fldChar w:fldCharType="end"/>
      </w:r>
      <w:r>
        <w:rPr>
          <w:rFonts w:ascii="Times New Roman" w:hAnsi="Times New Roman" w:eastAsia="宋体" w:cs="Times New Roman"/>
          <w:kern w:val="0"/>
          <w:position w:val="-10"/>
          <w:sz w:val="18"/>
          <w:szCs w:val="24"/>
        </w:rPr>
        <w:object>
          <v:shape id="_x0000_i1106" o:spt="75" type="#_x0000_t75" style="height:13.25pt;width:85.25pt;" o:ole="t" filled="f" o:preferrelative="t" stroked="f" coordsize="21600,21600">
            <v:path/>
            <v:fill on="f" focussize="0,0"/>
            <v:stroke on="f" joinstyle="miter"/>
            <v:imagedata r:id="rId176" o:title=""/>
            <o:lock v:ext="edit" aspectratio="t"/>
            <w10:wrap type="none"/>
            <w10:anchorlock/>
          </v:shape>
          <o:OLEObject Type="Embed" ProgID="Equation.DSMT4" ShapeID="_x0000_i1106" DrawAspect="Content" ObjectID="_1468075804" r:id="rId175">
            <o:LockedField>false</o:LockedField>
          </o:OLEObject>
        </w:object>
      </w:r>
      <w:r>
        <w:rPr>
          <w:rFonts w:hint="eastAsia" w:ascii="宋体" w:hAnsi="宋体" w:eastAsia="宋体" w:cs="Times New Roman"/>
          <w:kern w:val="0"/>
          <w:sz w:val="18"/>
          <w:szCs w:val="18"/>
        </w:rPr>
        <w:t>。</w:t>
      </w:r>
    </w:p>
    <w:p w14:paraId="1D5B1A1C">
      <w:pPr>
        <w:widowControl/>
        <w:spacing w:line="312" w:lineRule="auto"/>
        <w:ind w:firstLine="360" w:firstLineChars="200"/>
        <w:rPr>
          <w:rFonts w:ascii="宋体" w:hAnsi="宋体" w:eastAsia="宋体" w:cs="Times New Roman"/>
          <w:kern w:val="0"/>
          <w:sz w:val="18"/>
          <w:szCs w:val="18"/>
        </w:rPr>
      </w:pP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模块因重参数化具有更强的形状偏置(</w:t>
      </w:r>
      <w:r>
        <w:rPr>
          <w:rFonts w:ascii="Times New Roman" w:hAnsi="Times New Roman" w:eastAsia="宋体" w:cs="Times New Roman"/>
          <w:kern w:val="0"/>
          <w:sz w:val="18"/>
          <w:szCs w:val="18"/>
        </w:rPr>
        <w:t>Shape</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Bias</w:t>
      </w:r>
      <w:r>
        <w:rPr>
          <w:rFonts w:hint="eastAsia" w:ascii="宋体" w:hAnsi="宋体" w:eastAsia="宋体" w:cs="Times New Roman"/>
          <w:kern w:val="0"/>
          <w:sz w:val="18"/>
          <w:szCs w:val="18"/>
        </w:rPr>
        <w:t>)，能够利用比常规卷积网络更多的形状信息，有效了避免户外场景下的步态轮廓的特征丢失。</w:t>
      </w:r>
    </w:p>
    <w:p w14:paraId="4B056D87">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身份推理与损失函数</w:t>
      </w:r>
    </w:p>
    <w:p w14:paraId="2A47A737">
      <w:pPr>
        <w:widowControl/>
        <w:numPr>
          <w:ilvl w:val="2"/>
          <w:numId w:val="4"/>
        </w:numPr>
        <w:tabs>
          <w:tab w:val="left" w:pos="420"/>
        </w:tabs>
        <w:spacing w:before="120" w:beforeLines="50" w:after="120" w:afterLines="50" w:line="312" w:lineRule="auto"/>
        <w:ind w:firstLine="360" w:firstLineChars="200"/>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身份推理</w:t>
      </w:r>
    </w:p>
    <w:p w14:paraId="19E6B449">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在本阶段，本文使用不共享权重且移除偏置项的</w:t>
      </w:r>
      <w:r>
        <w:rPr>
          <w:rFonts w:ascii="Times New Roman" w:hAnsi="Times New Roman" w:eastAsia="宋体" w:cs="Times New Roman"/>
          <w:kern w:val="0"/>
          <w:sz w:val="18"/>
          <w:szCs w:val="18"/>
        </w:rPr>
        <w:t>SFCs</w:t>
      </w:r>
      <w:r>
        <w:rPr>
          <w:rFonts w:hint="eastAsia" w:ascii="宋体" w:hAnsi="宋体" w:eastAsia="宋体" w:cs="Times New Roman"/>
          <w:kern w:val="0"/>
          <w:sz w:val="18"/>
          <w:szCs w:val="18"/>
        </w:rPr>
        <w:t>层对水平特征向量</w:t>
      </w:r>
      <w:r>
        <w:rPr>
          <w:rFonts w:ascii="Times New Roman" w:hAnsi="Times New Roman" w:eastAsia="宋体" w:cs="Times New Roman"/>
          <w:kern w:val="0"/>
          <w:position w:val="-10"/>
          <w:sz w:val="18"/>
          <w:szCs w:val="24"/>
        </w:rPr>
        <w:object>
          <v:shape id="_x0000_i1107" o:spt="75" type="#_x0000_t75" style="height:13.25pt;width:19.6pt;" o:ole="t" filled="f" o:preferrelative="t" stroked="f" coordsize="21600,21600">
            <v:path/>
            <v:fill on="f" focussize="0,0"/>
            <v:stroke on="f" joinstyle="miter"/>
            <v:imagedata r:id="rId178" o:title=""/>
            <o:lock v:ext="edit" aspectratio="t"/>
            <w10:wrap type="none"/>
            <w10:anchorlock/>
          </v:shape>
          <o:OLEObject Type="Embed" ProgID="Equation.DSMT4" ShapeID="_x0000_i1107" DrawAspect="Content" ObjectID="_1468075805" r:id="rId177">
            <o:LockedField>false</o:LockedField>
          </o:OLEObject>
        </w:object>
      </w:r>
      <w:r>
        <w:rPr>
          <w:rFonts w:hint="eastAsia" w:ascii="宋体" w:hAnsi="宋体" w:eastAsia="宋体" w:cs="Times New Roman"/>
          <w:kern w:val="0"/>
          <w:sz w:val="18"/>
          <w:szCs w:val="18"/>
        </w:rPr>
        <w:t>中每个尺度的一维特征重映射到样本度量空间得到</w:t>
      </w:r>
      <w:r>
        <w:rPr>
          <w:rFonts w:ascii="Times New Roman" w:hAnsi="Times New Roman" w:eastAsia="宋体" w:cs="Times New Roman"/>
          <w:kern w:val="0"/>
          <w:position w:val="-12"/>
          <w:sz w:val="18"/>
          <w:szCs w:val="24"/>
        </w:rPr>
        <w:object>
          <v:shape id="_x0000_i1108" o:spt="75" type="#_x0000_t75" style="height:15pt;width:22.45pt;" o:ole="t" filled="f" o:preferrelative="t" stroked="f" coordsize="21600,21600">
            <v:path/>
            <v:fill on="f" focussize="0,0"/>
            <v:stroke on="f" joinstyle="miter"/>
            <v:imagedata r:id="rId180" o:title=""/>
            <o:lock v:ext="edit" aspectratio="t"/>
            <w10:wrap type="none"/>
            <w10:anchorlock/>
          </v:shape>
          <o:OLEObject Type="Embed" ProgID="Equation.DSMT4" ShapeID="_x0000_i1108" DrawAspect="Content" ObjectID="_1468075806" r:id="rId179">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12"/>
          <w:sz w:val="18"/>
          <w:szCs w:val="24"/>
        </w:rPr>
        <w:object>
          <v:shape id="_x0000_i1109" o:spt="75" type="#_x0000_t75" style="height:15pt;width:22.45pt;" o:ole="t" filled="f" o:preferrelative="t" stroked="f" coordsize="21600,21600">
            <v:path/>
            <v:fill on="f" focussize="0,0"/>
            <v:stroke on="f" joinstyle="miter"/>
            <v:imagedata r:id="rId182" o:title=""/>
            <o:lock v:ext="edit" aspectratio="t"/>
            <w10:wrap type="none"/>
            <w10:anchorlock/>
          </v:shape>
          <o:OLEObject Type="Embed" ProgID="Equation.DSMT4" ShapeID="_x0000_i1109" DrawAspect="Content" ObjectID="_1468075807" r:id="rId181">
            <o:LockedField>false</o:LockedField>
          </o:OLEObject>
        </w:object>
      </w:r>
      <w:r>
        <w:rPr>
          <w:rFonts w:hint="eastAsia" w:ascii="宋体" w:hAnsi="宋体" w:eastAsia="宋体" w:cs="Times New Roman"/>
          <w:kern w:val="0"/>
          <w:sz w:val="18"/>
          <w:szCs w:val="18"/>
        </w:rPr>
        <w:t>会作为三元组损失函数</w:t>
      </w:r>
      <w:r>
        <w:rPr>
          <w:rFonts w:ascii="Times New Roman" w:hAnsi="Times New Roman" w:eastAsia="宋体" w:cs="Times New Roman"/>
          <w:kern w:val="0"/>
          <w:position w:val="-12"/>
          <w:sz w:val="18"/>
          <w:szCs w:val="24"/>
        </w:rPr>
        <w:object>
          <v:shape id="_x0000_i1110" o:spt="75" type="#_x0000_t75" style="height:15pt;width:22.45pt;" o:ole="t" filled="f" o:preferrelative="t" stroked="f" coordsize="21600,21600">
            <v:path/>
            <v:fill on="f" focussize="0,0"/>
            <v:stroke on="f" joinstyle="miter"/>
            <v:imagedata r:id="rId184" o:title=""/>
            <o:lock v:ext="edit" aspectratio="t"/>
            <w10:wrap type="none"/>
            <w10:anchorlock/>
          </v:shape>
          <o:OLEObject Type="Embed" ProgID="Equation.DSMT4" ShapeID="_x0000_i1110" DrawAspect="Content" ObjectID="_1468075808" r:id="rId183">
            <o:LockedField>false</o:LockedField>
          </o:OLEObject>
        </w:object>
      </w:r>
      <w:r>
        <w:rPr>
          <w:rFonts w:hint="eastAsia" w:ascii="宋体" w:hAnsi="宋体" w:eastAsia="宋体" w:cs="Times New Roman"/>
          <w:kern w:val="0"/>
          <w:sz w:val="18"/>
          <w:szCs w:val="18"/>
        </w:rPr>
        <w:t>的输入进行类间样本区分。相比于常规的全连接层映射，该操作使行人身体各部位之间的耦合弱化</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&lt;EndNote&gt;&lt;Cite&gt;&lt;Author&gt;马玉祥&lt;/Author&gt;&lt;Year&gt;2024&lt;/Year&gt;&lt;RecNum&gt;160&lt;/RecNum&gt;&lt;DisplayText&gt;&lt;style face="superscript"&gt;[24]&lt;/style&gt;&lt;/DisplayText&gt;&lt;record&gt;&lt;rec-number&gt;160&lt;/rec-number&gt;&lt;foreign-keys&gt;&lt;key app="EN" db-id="dtd9pw0zudevxiewfwtxefa60etfdtfex5fz" timestamp="1713361168"&gt;160&lt;/key&gt;&lt;/foreign-keys&gt;&lt;ref-type name="Journal Article"&gt;17&lt;/ref-type&gt;&lt;contributors&gt;&lt;authors&gt;&lt;author&gt;&lt;style face="normal" font="default" charset="134" size="100%"&gt;马玉祥&lt;/style&gt;&lt;style face="normal" font="default" size="100%"&gt;,&lt;/style&gt;&lt;/author&gt;&lt;author&gt;&lt;style face="normal" font="default" charset="134" size="100%"&gt;代雪晶&lt;/style&gt;&lt;style face="normal" font="default" size="100%"&gt;,&lt;/style&gt;&lt;/author&gt;&lt;/authors&gt;&lt;/contributors&gt;&lt;titles&gt;&lt;title&gt;&lt;style face="normal" font="default" charset="134" size="100%"&gt;基于视频残差神经网络的深度步态识别&lt;/style&gt;&lt;/title&gt;&lt;secondary-title&gt;&lt;style face="normal" font="default" charset="134" size="100%"&gt;计算机系统应用&lt;/style&gt;&lt;/secondary-title&gt;&lt;/titles&gt;&lt;periodical&gt;&lt;full-title&gt;计算机系统应用&lt;/full-title&gt;&lt;/periodical&gt;&lt;pages&gt;279-287&lt;/pages&gt;&lt;volume&gt;33&lt;/volume&gt;&lt;number&gt;4&lt;/number&gt;&lt;keywords&gt;&lt;keyword&gt;计算机视觉&lt;/keyword&gt;&lt;keyword&gt;步态识别&lt;/keyword&gt;&lt;keyword&gt;视频残差神经网络&lt;/keyword&gt;&lt;keyword&gt;金字塔映射&lt;/keyword&gt;&lt;keyword&gt;深度学习&lt;/keyword&gt;&lt;keyword&gt;步态轮廓图像&lt;/keyword&gt;&lt;keyword&gt;computer vision&lt;/keyword&gt;&lt;keyword&gt;gait recognition&lt;/keyword&gt;&lt;keyword&gt;video residual neural network&lt;/keyword&gt;&lt;keyword&gt;pyramid mapping&lt;/keyword&gt;&lt;keyword&gt;deep learning&lt;/keyword&gt;&lt;keyword&gt;gait silhouette image&lt;/keyword&gt;&lt;/keywords&gt;&lt;dates&gt;&lt;year&gt;2024&lt;/year&gt;&lt;/dates&gt;&lt;publisher&gt;&lt;style face="normal" font="default" charset="134" size="100%"&gt;计算机系统应用&lt;/style&gt;&lt;/publisher&gt;&lt;urls&gt;&lt;related-urls&gt;&lt;url&gt;csa/article/abstract/9468&lt;/url&gt;&lt;/related-urls&gt;&lt;/urls&gt;&lt;/record&gt;&lt;/Cite&gt;&lt;/EndNote&gt;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[24]</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，对于更复杂的现实步态表征具有更强的健壮性。接着，将</w:t>
      </w:r>
      <w:r>
        <w:rPr>
          <w:rFonts w:ascii="Times New Roman" w:hAnsi="Times New Roman" w:eastAsia="宋体" w:cs="Times New Roman"/>
          <w:kern w:val="0"/>
          <w:position w:val="-12"/>
          <w:sz w:val="18"/>
          <w:szCs w:val="24"/>
        </w:rPr>
        <w:object>
          <v:shape id="_x0000_i1111" o:spt="75" type="#_x0000_t75" style="height:15pt;width:22.45pt;" o:ole="t" filled="f" o:preferrelative="t" stroked="f" coordsize="21600,21600">
            <v:path/>
            <v:fill on="f" focussize="0,0"/>
            <v:stroke on="f" joinstyle="miter"/>
            <v:imagedata r:id="rId186" o:title=""/>
            <o:lock v:ext="edit" aspectratio="t"/>
            <w10:wrap type="none"/>
            <w10:anchorlock/>
          </v:shape>
          <o:OLEObject Type="Embed" ProgID="Equation.DSMT4" ShapeID="_x0000_i1111" DrawAspect="Content" ObjectID="_1468075809" r:id="rId185">
            <o:LockedField>false</o:LockedField>
          </o:OLEObject>
        </w:object>
      </w:r>
      <w:r>
        <w:rPr>
          <w:rFonts w:hint="eastAsia" w:ascii="宋体" w:hAnsi="宋体" w:eastAsia="宋体" w:cs="Times New Roman"/>
          <w:kern w:val="0"/>
          <w:sz w:val="18"/>
          <w:szCs w:val="18"/>
        </w:rPr>
        <w:t>送入由</w:t>
      </w:r>
      <w:r>
        <w:rPr>
          <w:rFonts w:ascii="Times New Roman" w:hAnsi="Times New Roman" w:eastAsia="宋体" w:cs="Times New Roman"/>
          <w:kern w:val="0"/>
          <w:sz w:val="18"/>
          <w:szCs w:val="18"/>
        </w:rPr>
        <w:t>BN</w:t>
      </w:r>
      <w:r>
        <w:rPr>
          <w:rFonts w:hint="eastAsia" w:ascii="宋体" w:hAnsi="宋体" w:eastAsia="宋体" w:cs="Times New Roman"/>
          <w:kern w:val="0"/>
          <w:sz w:val="18"/>
          <w:szCs w:val="18"/>
        </w:rPr>
        <w:t>层和</w:t>
      </w:r>
      <w:r>
        <w:rPr>
          <w:rFonts w:ascii="Times New Roman" w:hAnsi="Times New Roman" w:eastAsia="宋体" w:cs="Times New Roman"/>
          <w:kern w:val="0"/>
          <w:sz w:val="18"/>
          <w:szCs w:val="18"/>
        </w:rPr>
        <w:t>SFCs</w:t>
      </w:r>
      <w:r>
        <w:rPr>
          <w:rFonts w:hint="eastAsia" w:ascii="宋体" w:hAnsi="宋体" w:eastAsia="宋体" w:cs="Times New Roman"/>
          <w:kern w:val="0"/>
          <w:sz w:val="18"/>
          <w:szCs w:val="18"/>
        </w:rPr>
        <w:t>层共同组成的</w:t>
      </w:r>
      <w:r>
        <w:rPr>
          <w:rFonts w:ascii="Times New Roman" w:hAnsi="Times New Roman" w:eastAsia="宋体" w:cs="Times New Roman"/>
          <w:kern w:val="0"/>
          <w:sz w:val="18"/>
          <w:szCs w:val="18"/>
        </w:rPr>
        <w:t>SBNNecks</w:t>
      </w:r>
      <w:r>
        <w:rPr>
          <w:rFonts w:hint="eastAsia" w:ascii="宋体" w:hAnsi="宋体" w:eastAsia="宋体" w:cs="Times New Roman"/>
          <w:kern w:val="0"/>
          <w:sz w:val="18"/>
          <w:szCs w:val="18"/>
        </w:rPr>
        <w:t>层并映射到身份判别空间得到</w:t>
      </w:r>
      <w:r>
        <w:rPr>
          <w:rFonts w:ascii="Times New Roman" w:hAnsi="Times New Roman" w:eastAsia="宋体" w:cs="Times New Roman"/>
          <w:kern w:val="0"/>
          <w:position w:val="-12"/>
          <w:sz w:val="18"/>
          <w:szCs w:val="24"/>
        </w:rPr>
        <w:object>
          <v:shape id="_x0000_i1112" o:spt="75" type="#_x0000_t75" style="height:15pt;width:42.05pt;" o:ole="t" filled="f" o:preferrelative="t" stroked="f" coordsize="21600,21600">
            <v:path/>
            <v:fill on="f" focussize="0,0"/>
            <v:stroke on="f" joinstyle="miter"/>
            <v:imagedata r:id="rId188" o:title=""/>
            <o:lock v:ext="edit" aspectratio="t"/>
            <w10:wrap type="none"/>
            <w10:anchorlock/>
          </v:shape>
          <o:OLEObject Type="Embed" ProgID="Equation.DSMT4" ShapeID="_x0000_i1112" DrawAspect="Content" ObjectID="_1468075810" r:id="rId187">
            <o:LockedField>false</o:LockedField>
          </o:OLEObject>
        </w:object>
      </w:r>
      <w:r>
        <w:rPr>
          <w:rFonts w:hint="eastAsia" w:ascii="宋体" w:hAnsi="宋体" w:eastAsia="宋体" w:cs="Times New Roman"/>
          <w:kern w:val="0"/>
          <w:sz w:val="18"/>
          <w:szCs w:val="18"/>
        </w:rPr>
        <w:t>，</w:t>
      </w:r>
      <w:r>
        <w:rPr>
          <w:rFonts w:ascii="Times New Roman" w:hAnsi="Times New Roman" w:eastAsia="宋体" w:cs="Times New Roman"/>
          <w:kern w:val="0"/>
          <w:position w:val="-12"/>
          <w:sz w:val="18"/>
          <w:szCs w:val="24"/>
        </w:rPr>
        <w:object>
          <v:shape id="_x0000_i1113" o:spt="75" type="#_x0000_t75" style="height:15pt;width:42.05pt;" o:ole="t" filled="f" o:preferrelative="t" stroked="f" coordsize="21600,21600">
            <v:path/>
            <v:fill on="f" focussize="0,0"/>
            <v:stroke on="f" joinstyle="miter"/>
            <v:imagedata r:id="rId190" o:title=""/>
            <o:lock v:ext="edit" aspectratio="t"/>
            <w10:wrap type="none"/>
            <w10:anchorlock/>
          </v:shape>
          <o:OLEObject Type="Embed" ProgID="Equation.DSMT4" ShapeID="_x0000_i1113" DrawAspect="Content" ObjectID="_1468075811" r:id="rId189">
            <o:LockedField>false</o:LockedField>
          </o:OLEObject>
        </w:object>
      </w:r>
      <w:r>
        <w:rPr>
          <w:rFonts w:hint="eastAsia" w:ascii="宋体" w:hAnsi="宋体" w:eastAsia="宋体" w:cs="Times New Roman"/>
          <w:kern w:val="0"/>
          <w:sz w:val="18"/>
          <w:szCs w:val="18"/>
        </w:rPr>
        <w:t>作为交叉熵损失函数</w:t>
      </w:r>
      <w:r>
        <w:rPr>
          <w:rFonts w:ascii="Times New Roman" w:hAnsi="Times New Roman" w:eastAsia="宋体" w:cs="Times New Roman"/>
          <w:kern w:val="0"/>
          <w:position w:val="-12"/>
          <w:sz w:val="18"/>
          <w:szCs w:val="24"/>
        </w:rPr>
        <w:object>
          <v:shape id="_x0000_i1114" o:spt="75" type="#_x0000_t75" style="height:15pt;width:42.05pt;" o:ole="t" filled="f" o:preferrelative="t" stroked="f" coordsize="21600,21600">
            <v:path/>
            <v:fill on="f" focussize="0,0"/>
            <v:stroke on="f" joinstyle="miter"/>
            <v:imagedata r:id="rId192" o:title=""/>
            <o:lock v:ext="edit" aspectratio="t"/>
            <w10:wrap type="none"/>
            <w10:anchorlock/>
          </v:shape>
          <o:OLEObject Type="Embed" ProgID="Equation.DSMT4" ShapeID="_x0000_i1114" DrawAspect="Content" ObjectID="_1468075812" r:id="rId191">
            <o:LockedField>false</o:LockedField>
          </o:OLEObject>
        </w:object>
      </w:r>
      <w:r>
        <w:rPr>
          <w:rFonts w:hint="eastAsia" w:ascii="宋体" w:hAnsi="宋体" w:eastAsia="宋体" w:cs="Times New Roman"/>
          <w:kern w:val="0"/>
          <w:sz w:val="18"/>
          <w:szCs w:val="18"/>
        </w:rPr>
        <w:t>的输入进行身份推理。最后，使用由不同权重的</w:t>
      </w:r>
      <w:r>
        <w:rPr>
          <w:rFonts w:ascii="Times New Roman" w:hAnsi="Times New Roman" w:eastAsia="宋体" w:cs="Times New Roman"/>
          <w:kern w:val="0"/>
          <w:position w:val="-12"/>
          <w:sz w:val="18"/>
          <w:szCs w:val="24"/>
        </w:rPr>
        <w:object>
          <v:shape id="_x0000_i1115" o:spt="75" type="#_x0000_t75" style="height:15pt;width:22.45pt;" o:ole="t" filled="f" o:preferrelative="t" stroked="f" coordsize="21600,21600">
            <v:path/>
            <v:fill on="f" focussize="0,0"/>
            <v:stroke on="f" joinstyle="miter"/>
            <v:imagedata r:id="rId194" o:title=""/>
            <o:lock v:ext="edit" aspectratio="t"/>
            <w10:wrap type="none"/>
            <w10:anchorlock/>
          </v:shape>
          <o:OLEObject Type="Embed" ProgID="Equation.DSMT4" ShapeID="_x0000_i1115" DrawAspect="Content" ObjectID="_1468075813" r:id="rId193">
            <o:LockedField>false</o:LockedField>
          </o:OLEObject>
        </w:object>
      </w:r>
      <w:r>
        <w:rPr>
          <w:rFonts w:hint="eastAsia" w:ascii="宋体" w:hAnsi="宋体" w:eastAsia="宋体" w:cs="Times New Roman"/>
          <w:kern w:val="0"/>
          <w:sz w:val="18"/>
          <w:szCs w:val="18"/>
        </w:rPr>
        <w:t>和</w:t>
      </w:r>
      <w:r>
        <w:rPr>
          <w:rFonts w:ascii="Times New Roman" w:hAnsi="Times New Roman" w:eastAsia="宋体" w:cs="Times New Roman"/>
          <w:kern w:val="0"/>
          <w:position w:val="-12"/>
          <w:sz w:val="18"/>
          <w:szCs w:val="24"/>
        </w:rPr>
        <w:object>
          <v:shape id="_x0000_i1116" o:spt="75" type="#_x0000_t75" style="height:15pt;width:42.05pt;" o:ole="t" filled="f" o:preferrelative="t" stroked="f" coordsize="21600,21600">
            <v:path/>
            <v:fill on="f" focussize="0,0"/>
            <v:stroke on="f" joinstyle="miter"/>
            <v:imagedata r:id="rId196" o:title=""/>
            <o:lock v:ext="edit" aspectratio="t"/>
            <w10:wrap type="none"/>
            <w10:anchorlock/>
          </v:shape>
          <o:OLEObject Type="Embed" ProgID="Equation.DSMT4" ShapeID="_x0000_i1116" DrawAspect="Content" ObjectID="_1468075814" r:id="rId195">
            <o:LockedField>false</o:LockedField>
          </o:OLEObject>
        </w:object>
      </w:r>
      <w:r>
        <w:rPr>
          <w:rFonts w:hint="eastAsia" w:ascii="宋体" w:hAnsi="宋体" w:eastAsia="宋体" w:cs="Times New Roman"/>
          <w:kern w:val="0"/>
          <w:sz w:val="18"/>
          <w:szCs w:val="18"/>
        </w:rPr>
        <w:t>构建的联合损失函数</w:t>
      </w:r>
      <w:r>
        <w:rPr>
          <w:rFonts w:ascii="Times New Roman" w:hAnsi="Times New Roman" w:eastAsia="宋体" w:cs="Times New Roman"/>
          <w:kern w:val="0"/>
          <w:position w:val="-10"/>
          <w:sz w:val="18"/>
          <w:szCs w:val="24"/>
        </w:rPr>
        <w:object>
          <v:shape id="_x0000_i1117" o:spt="75" type="#_x0000_t75" style="height:13.25pt;width:28.2pt;" o:ole="t" filled="f" o:preferrelative="t" stroked="f" coordsize="21600,21600">
            <v:path/>
            <v:fill on="f" focussize="0,0"/>
            <v:stroke on="f" joinstyle="miter"/>
            <v:imagedata r:id="rId198" o:title=""/>
            <o:lock v:ext="edit" aspectratio="t"/>
            <w10:wrap type="none"/>
            <w10:anchorlock/>
          </v:shape>
          <o:OLEObject Type="Embed" ProgID="Equation.DSMT4" ShapeID="_x0000_i1117" DrawAspect="Content" ObjectID="_1468075815" r:id="rId197">
            <o:LockedField>false</o:LockedField>
          </o:OLEObject>
        </w:object>
      </w:r>
      <w:r>
        <w:rPr>
          <w:rFonts w:hint="eastAsia" w:ascii="宋体" w:hAnsi="宋体" w:eastAsia="宋体" w:cs="Times New Roman"/>
          <w:kern w:val="0"/>
          <w:sz w:val="18"/>
          <w:szCs w:val="18"/>
        </w:rPr>
        <w:t>进行模型训练。</w:t>
      </w:r>
      <w:r>
        <w:rPr>
          <w:rFonts w:ascii="Times New Roman" w:hAnsi="Times New Roman" w:eastAsia="宋体" w:cs="Times New Roman"/>
          <w:kern w:val="0"/>
          <w:sz w:val="18"/>
          <w:szCs w:val="18"/>
        </w:rPr>
        <w:t>SBNNecks</w:t>
      </w:r>
      <w:r>
        <w:rPr>
          <w:rFonts w:hint="eastAsia" w:ascii="宋体" w:hAnsi="宋体" w:eastAsia="宋体" w:cs="Times New Roman"/>
          <w:kern w:val="0"/>
          <w:sz w:val="18"/>
          <w:szCs w:val="18"/>
        </w:rPr>
        <w:t>层能够有效减轻两个损失函数之间的耦合且保持同一个人特征的紧凑分布。</w:t>
      </w:r>
    </w:p>
    <w:p w14:paraId="429F1D0D">
      <w:pPr>
        <w:widowControl/>
        <w:numPr>
          <w:ilvl w:val="2"/>
          <w:numId w:val="4"/>
        </w:numPr>
        <w:tabs>
          <w:tab w:val="left" w:pos="420"/>
        </w:tabs>
        <w:spacing w:before="120" w:beforeLines="50" w:after="120" w:afterLines="50" w:line="312" w:lineRule="auto"/>
        <w:ind w:firstLine="360" w:firstLineChars="200"/>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损失函数</w:t>
      </w:r>
    </w:p>
    <w:p w14:paraId="6D2A4EF7">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模式识别领域中，损失函数常被用来衡量嵌入空间中各类样本的相似度差异。通过迭代训练，模型将逐步实现对相似样本在嵌入空间中的紧邻布局，同时将不相似的样本映射在较远的位置上。本文使用交叉熵损失函数</w:t>
      </w:r>
      <w:r>
        <w:rPr>
          <w:rFonts w:ascii="Times New Roman" w:hAnsi="Times New Roman" w:eastAsia="宋体" w:cs="Times New Roman"/>
          <w:kern w:val="0"/>
          <w:position w:val="-12"/>
          <w:sz w:val="18"/>
          <w:szCs w:val="24"/>
        </w:rPr>
        <w:object>
          <v:shape id="_x0000_i1118" o:spt="75" type="#_x0000_t75" style="height:15pt;width:42.05pt;" o:ole="t" filled="f" o:preferrelative="t" stroked="f" coordsize="21600,21600">
            <v:path/>
            <v:fill on="f" focussize="0,0"/>
            <v:stroke on="f" joinstyle="miter"/>
            <v:imagedata r:id="rId200" o:title=""/>
            <o:lock v:ext="edit" aspectratio="t"/>
            <w10:wrap type="none"/>
            <w10:anchorlock/>
          </v:shape>
          <o:OLEObject Type="Embed" ProgID="Equation.DSMT4" ShapeID="_x0000_i1118" DrawAspect="Content" ObjectID="_1468075816" r:id="rId199">
            <o:LockedField>false</o:LockedField>
          </o:OLEObject>
        </w:object>
      </w:r>
      <w:r>
        <w:rPr>
          <w:rFonts w:hint="eastAsia" w:ascii="宋体" w:hAnsi="宋体" w:eastAsia="宋体" w:cs="Times New Roman"/>
          <w:kern w:val="0"/>
          <w:sz w:val="18"/>
          <w:szCs w:val="18"/>
        </w:rPr>
        <w:t>和三元组损失函数</w:t>
      </w:r>
      <w:r>
        <w:rPr>
          <w:rFonts w:ascii="Times New Roman" w:hAnsi="Times New Roman" w:eastAsia="宋体" w:cs="Times New Roman"/>
          <w:kern w:val="0"/>
          <w:position w:val="-12"/>
          <w:sz w:val="18"/>
          <w:szCs w:val="24"/>
        </w:rPr>
        <w:object>
          <v:shape id="_x0000_i1119" o:spt="75" type="#_x0000_t75" style="height:15pt;width:22.45pt;" o:ole="t" filled="f" o:preferrelative="t" stroked="f" coordsize="21600,21600">
            <v:path/>
            <v:fill on="f" focussize="0,0"/>
            <v:stroke on="f" joinstyle="miter"/>
            <v:imagedata r:id="rId202" o:title=""/>
            <o:lock v:ext="edit" aspectratio="t"/>
            <w10:wrap type="none"/>
            <w10:anchorlock/>
          </v:shape>
          <o:OLEObject Type="Embed" ProgID="Equation.DSMT4" ShapeID="_x0000_i1119" DrawAspect="Content" ObjectID="_1468075817" r:id="rId201">
            <o:LockedField>false</o:LockedField>
          </o:OLEObject>
        </w:object>
      </w:r>
      <w:r>
        <w:rPr>
          <w:rFonts w:hint="eastAsia" w:ascii="宋体" w:hAnsi="宋体" w:eastAsia="宋体" w:cs="Times New Roman"/>
          <w:kern w:val="0"/>
          <w:sz w:val="18"/>
          <w:szCs w:val="18"/>
        </w:rPr>
        <w:t>组成联合损失函数</w:t>
      </w:r>
      <w:r>
        <w:rPr>
          <w:rFonts w:ascii="Times New Roman" w:hAnsi="Times New Roman" w:eastAsia="宋体" w:cs="Times New Roman"/>
          <w:kern w:val="0"/>
          <w:position w:val="-10"/>
          <w:sz w:val="18"/>
          <w:szCs w:val="24"/>
        </w:rPr>
        <w:object>
          <v:shape id="_x0000_i1120" o:spt="75" type="#_x0000_t75" style="height:13.25pt;width:28.2pt;" o:ole="t" filled="f" o:preferrelative="t" stroked="f" coordsize="21600,21600">
            <v:path/>
            <v:fill on="f" focussize="0,0"/>
            <v:stroke on="f" joinstyle="miter"/>
            <v:imagedata r:id="rId204" o:title=""/>
            <o:lock v:ext="edit" aspectratio="t"/>
            <w10:wrap type="none"/>
            <w10:anchorlock/>
          </v:shape>
          <o:OLEObject Type="Embed" ProgID="Equation.DSMT4" ShapeID="_x0000_i1120" DrawAspect="Content" ObjectID="_1468075818" r:id="rId203">
            <o:LockedField>false</o:LockedField>
          </o:OLEObject>
        </w:object>
      </w:r>
      <w:r>
        <w:rPr>
          <w:rFonts w:hint="eastAsia" w:ascii="宋体" w:hAnsi="宋体" w:eastAsia="宋体" w:cs="Times New Roman"/>
          <w:kern w:val="0"/>
          <w:sz w:val="18"/>
          <w:szCs w:val="18"/>
        </w:rPr>
        <w:t>。</w:t>
      </w:r>
    </w:p>
    <w:p w14:paraId="0B24525E">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交叉熵损失函数旨在最小化模型预测概率分布与真实标签分布之间的差异。该损失函数的定义如下：</w:t>
      </w:r>
    </w:p>
    <w:p w14:paraId="0B78A4B6">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ascii="宋体" w:hAnsi="宋体" w:eastAsia="宋体" w:cs="Times New Roman"/>
          <w:kern w:val="0"/>
          <w:position w:val="-24"/>
          <w:sz w:val="18"/>
          <w:szCs w:val="24"/>
        </w:rPr>
        <w:object>
          <v:shape id="_x0000_i1121" o:spt="75" type="#_x0000_t75" style="height:27.65pt;width:147.45pt;" o:ole="t" filled="f" o:preferrelative="t" stroked="f" coordsize="21600,21600">
            <v:path/>
            <v:fill on="f" focussize="0,0"/>
            <v:stroke on="f" joinstyle="miter"/>
            <v:imagedata r:id="rId206" o:title=""/>
            <o:lock v:ext="edit" aspectratio="t"/>
            <w10:wrap type="none"/>
            <w10:anchorlock/>
          </v:shape>
          <o:OLEObject Type="Embed" ProgID="Equation.DSMT4" ShapeID="_x0000_i1121" DrawAspect="Content" ObjectID="_1468075819" r:id="rId205">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13</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2E539550">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6"/>
          <w:sz w:val="18"/>
          <w:szCs w:val="24"/>
        </w:rPr>
        <w:object>
          <v:shape id="_x0000_i1122" o:spt="75" type="#_x0000_t75" style="height:10.35pt;width:10.35pt;" o:ole="t" filled="f" o:preferrelative="t" stroked="f" coordsize="21600,21600">
            <v:path/>
            <v:fill on="f" focussize="0,0"/>
            <v:stroke on="f" joinstyle="miter"/>
            <v:imagedata r:id="rId208" o:title=""/>
            <o:lock v:ext="edit" aspectratio="t"/>
            <w10:wrap type="none"/>
            <w10:anchorlock/>
          </v:shape>
          <o:OLEObject Type="Embed" ProgID="Equation.DSMT4" ShapeID="_x0000_i1122" DrawAspect="Content" ObjectID="_1468075820" r:id="rId207">
            <o:LockedField>false</o:LockedField>
          </o:OLEObject>
        </w:object>
      </w:r>
      <w:r>
        <w:rPr>
          <w:rFonts w:hint="eastAsia" w:ascii="宋体" w:hAnsi="宋体" w:eastAsia="宋体" w:cs="Times New Roman"/>
          <w:kern w:val="0"/>
          <w:sz w:val="18"/>
          <w:szCs w:val="18"/>
        </w:rPr>
        <w:t>为样本数，</w:t>
      </w:r>
      <w:r>
        <w:rPr>
          <w:rFonts w:ascii="Times New Roman" w:hAnsi="Times New Roman" w:eastAsia="宋体" w:cs="Times New Roman"/>
          <w:kern w:val="0"/>
          <w:position w:val="-6"/>
          <w:sz w:val="18"/>
          <w:szCs w:val="24"/>
        </w:rPr>
        <w:object>
          <v:shape id="_x0000_i1123" o:spt="75" type="#_x0000_t75" style="height:10.35pt;width:9.2pt;" o:ole="t" filled="f" o:preferrelative="t" stroked="f" coordsize="21600,21600">
            <v:path/>
            <v:fill on="f" focussize="0,0"/>
            <v:stroke on="f" joinstyle="miter"/>
            <v:imagedata r:id="rId210" o:title=""/>
            <o:lock v:ext="edit" aspectratio="t"/>
            <w10:wrap type="none"/>
            <w10:anchorlock/>
          </v:shape>
          <o:OLEObject Type="Embed" ProgID="Equation.DSMT4" ShapeID="_x0000_i1123" DrawAspect="Content" ObjectID="_1468075821" r:id="rId209">
            <o:LockedField>false</o:LockedField>
          </o:OLEObject>
        </w:object>
      </w:r>
      <w:r>
        <w:rPr>
          <w:rFonts w:hint="eastAsia" w:ascii="宋体" w:hAnsi="宋体" w:eastAsia="宋体" w:cs="Times New Roman"/>
          <w:kern w:val="0"/>
          <w:sz w:val="18"/>
          <w:szCs w:val="18"/>
        </w:rPr>
        <w:t>为行人类别总数，</w:t>
      </w:r>
      <w:r>
        <w:rPr>
          <w:rFonts w:ascii="Times New Roman" w:hAnsi="Times New Roman" w:eastAsia="宋体" w:cs="Times New Roman"/>
          <w:kern w:val="0"/>
          <w:position w:val="-12"/>
          <w:sz w:val="18"/>
          <w:szCs w:val="24"/>
        </w:rPr>
        <w:object>
          <v:shape id="_x0000_i1124" o:spt="75" type="#_x0000_t75" style="height:15pt;width:24.75pt;" o:ole="t" filled="f" o:preferrelative="t" stroked="f" coordsize="21600,21600">
            <v:path/>
            <v:fill on="f" focussize="0,0"/>
            <v:stroke on="f" joinstyle="miter"/>
            <v:imagedata r:id="rId212" o:title=""/>
            <o:lock v:ext="edit" aspectratio="t"/>
            <w10:wrap type="none"/>
            <w10:anchorlock/>
          </v:shape>
          <o:OLEObject Type="Embed" ProgID="Equation.DSMT4" ShapeID="_x0000_i1124" DrawAspect="Content" ObjectID="_1468075822" r:id="rId211">
            <o:LockedField>false</o:LockedField>
          </o:OLEObject>
        </w:object>
      </w:r>
      <w:r>
        <w:rPr>
          <w:rFonts w:hint="eastAsia" w:ascii="宋体" w:hAnsi="宋体" w:eastAsia="宋体" w:cs="Times New Roman"/>
          <w:kern w:val="0"/>
          <w:sz w:val="18"/>
          <w:szCs w:val="18"/>
        </w:rPr>
        <w:t>和</w:t>
      </w:r>
      <w:r>
        <w:rPr>
          <w:rFonts w:ascii="Times New Roman" w:hAnsi="Times New Roman" w:eastAsia="宋体" w:cs="Times New Roman"/>
          <w:kern w:val="0"/>
          <w:position w:val="-12"/>
          <w:sz w:val="18"/>
          <w:szCs w:val="24"/>
        </w:rPr>
        <w:object>
          <v:shape id="_x0000_i1125" o:spt="75" type="#_x0000_t75" style="height:15pt;width:24.75pt;" o:ole="t" filled="f" o:preferrelative="t" stroked="f" coordsize="21600,21600">
            <v:path/>
            <v:fill on="f" focussize="0,0"/>
            <v:stroke on="f" joinstyle="miter"/>
            <v:imagedata r:id="rId214" o:title=""/>
            <o:lock v:ext="edit" aspectratio="t"/>
            <w10:wrap type="none"/>
            <w10:anchorlock/>
          </v:shape>
          <o:OLEObject Type="Embed" ProgID="Equation.DSMT4" ShapeID="_x0000_i1125" DrawAspect="Content" ObjectID="_1468075823" r:id="rId213">
            <o:LockedField>false</o:LockedField>
          </o:OLEObject>
        </w:object>
      </w:r>
      <w:r>
        <w:rPr>
          <w:rFonts w:hint="eastAsia" w:ascii="宋体" w:hAnsi="宋体" w:eastAsia="宋体" w:cs="Times New Roman"/>
          <w:kern w:val="0"/>
          <w:sz w:val="18"/>
          <w:szCs w:val="18"/>
        </w:rPr>
        <w:t>分别表示真实分布和预测分布中样本</w:t>
      </w:r>
      <w:r>
        <w:rPr>
          <w:rFonts w:ascii="Times New Roman" w:hAnsi="Times New Roman" w:eastAsia="宋体" w:cs="Times New Roman"/>
          <w:kern w:val="0"/>
          <w:position w:val="-6"/>
          <w:sz w:val="18"/>
          <w:szCs w:val="24"/>
        </w:rPr>
        <w:object>
          <v:shape id="_x0000_i1126" o:spt="75" type="#_x0000_t75" style="height:10.35pt;width:5.75pt;" o:ole="t" filled="f" o:preferrelative="t" stroked="f" coordsize="21600,21600">
            <v:path/>
            <v:fill on="f" focussize="0,0"/>
            <v:stroke on="f" joinstyle="miter"/>
            <v:imagedata r:id="rId216" o:title=""/>
            <o:lock v:ext="edit" aspectratio="t"/>
            <w10:wrap type="none"/>
            <w10:anchorlock/>
          </v:shape>
          <o:OLEObject Type="Embed" ProgID="Equation.DSMT4" ShapeID="_x0000_i1126" DrawAspect="Content" ObjectID="_1468075824" r:id="rId215">
            <o:LockedField>false</o:LockedField>
          </o:OLEObject>
        </w:object>
      </w:r>
      <w:r>
        <w:rPr>
          <w:rFonts w:hint="eastAsia" w:ascii="宋体" w:hAnsi="宋体" w:eastAsia="宋体" w:cs="Times New Roman"/>
          <w:kern w:val="0"/>
          <w:sz w:val="18"/>
          <w:szCs w:val="18"/>
        </w:rPr>
        <w:t>为类别</w:t>
      </w:r>
      <w:r>
        <w:rPr>
          <w:rFonts w:ascii="Times New Roman" w:hAnsi="Times New Roman" w:eastAsia="宋体" w:cs="Times New Roman"/>
          <w:kern w:val="0"/>
          <w:position w:val="-8"/>
          <w:sz w:val="18"/>
          <w:szCs w:val="24"/>
        </w:rPr>
        <w:object>
          <v:shape id="_x0000_i1127" o:spt="75" type="#_x0000_t75" style="height:12.1pt;width:9.2pt;" o:ole="t" filled="f" o:preferrelative="t" stroked="f" coordsize="21600,21600">
            <v:path/>
            <v:fill on="f" focussize="0,0"/>
            <v:stroke on="f" joinstyle="miter"/>
            <v:imagedata r:id="rId218" o:title=""/>
            <o:lock v:ext="edit" aspectratio="t"/>
            <w10:wrap type="none"/>
            <w10:anchorlock/>
          </v:shape>
          <o:OLEObject Type="Embed" ProgID="Equation.DSMT4" ShapeID="_x0000_i1127" DrawAspect="Content" ObjectID="_1468075825" r:id="rId217">
            <o:LockedField>false</o:LockedField>
          </o:OLEObject>
        </w:object>
      </w:r>
      <w:r>
        <w:rPr>
          <w:rFonts w:hint="eastAsia" w:ascii="宋体" w:hAnsi="宋体" w:eastAsia="宋体" w:cs="Times New Roman"/>
          <w:kern w:val="0"/>
          <w:sz w:val="18"/>
          <w:szCs w:val="18"/>
        </w:rPr>
        <w:t>的概率。</w:t>
      </w:r>
    </w:p>
    <w:p w14:paraId="5793E492">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然而，由于步态识别中的类别数量较多、类间差异较小等问题，交叉熵损失函数对于维持特征空间中样本分布的紧凑性和区分性可能不如专门的度量学习损失函数。故步态识别研究常选用三元组损失函数</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&lt;EndNote&gt;&lt;Cite&gt;&lt;Author&gt;Schroff&lt;/Author&gt;&lt;Year&gt;2015&lt;/Year&gt;&lt;RecNum&gt;153&lt;/RecNum&gt;&lt;DisplayText&gt;&lt;style face="superscript"&gt;[25]&lt;/style&gt;&lt;/DisplayText&gt;&lt;record&gt;&lt;rec-number&gt;153&lt;/rec-number&gt;&lt;foreign-keys&gt;&lt;key app="EN" db-id="dtd9pw0zudevxiewfwtxefa60etfdtfex5fz" timestamp="1713346787"&gt;153&lt;/key&gt;&lt;/foreign-keys&gt;&lt;ref-type name="Conference Proceedings"&gt;10&lt;/ref-type&gt;&lt;contributors&gt;&lt;authors&gt;&lt;author&gt;Schroff, Florian&lt;/author&gt;&lt;author&gt;Kalenichenko, Dmitry&lt;/author&gt;&lt;author&gt;Philbin, James&lt;/author&gt;&lt;/authors&gt;&lt;/contributors&gt;&lt;titles&gt;&lt;title&gt;Facenet: A unified embedding for face recognition and clustering&lt;/title&gt;&lt;secondary-title&gt;IEEE Conference on Computer Vision and Pattern Recognition&lt;/secondary-title&gt;&lt;/titles&gt;&lt;pages&gt;815-823&lt;/pages&gt;&lt;dates&gt;&lt;year&gt;2015&lt;/year&gt;&lt;/dates&gt;&lt;publisher&gt;Piscataway: IEEE,&lt;/publisher&gt;&lt;urls&gt;&lt;/urls&gt;&lt;/record&gt;&lt;/Cite&gt;&lt;/EndNote&gt;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[25]</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，以便从步态序列中学习到更具判别性的特征表示。三元组损失函数的核心思想是减小类内距离、增大类间距离以增强样本类别区分性，表示为：</w:t>
      </w:r>
    </w:p>
    <w:p w14:paraId="5FB48BF4">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position w:val="-12"/>
          <w:sz w:val="18"/>
          <w:szCs w:val="24"/>
        </w:rPr>
        <w:object>
          <v:shape id="_x0000_i1128" o:spt="75" type="#_x0000_t75" style="height:15pt;width:183.75pt;" o:ole="t" filled="f" o:preferrelative="t" stroked="f" coordsize="21600,21600">
            <v:path/>
            <v:fill on="f" focussize="0,0"/>
            <v:stroke on="f" joinstyle="miter"/>
            <v:imagedata r:id="rId220" o:title=""/>
            <o:lock v:ext="edit" aspectratio="t"/>
            <w10:wrap type="none"/>
            <w10:anchorlock/>
          </v:shape>
          <o:OLEObject Type="Embed" ProgID="Equation.DSMT4" ShapeID="_x0000_i1128" DrawAspect="Content" ObjectID="_1468075826" r:id="rId219">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14</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2C6A0475">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6"/>
          <w:sz w:val="18"/>
          <w:szCs w:val="24"/>
        </w:rPr>
        <w:object>
          <v:shape id="_x0000_i1129" o:spt="75" type="#_x0000_t75" style="height:10.35pt;width:9.2pt;" o:ole="t" filled="f" o:preferrelative="t" stroked="f" coordsize="21600,21600">
            <v:path/>
            <v:fill on="f" focussize="0,0"/>
            <v:stroke on="f" joinstyle="miter"/>
            <v:imagedata r:id="rId222" o:title=""/>
            <o:lock v:ext="edit" aspectratio="t"/>
            <w10:wrap type="none"/>
            <w10:anchorlock/>
          </v:shape>
          <o:OLEObject Type="Embed" ProgID="Equation.DSMT4" ShapeID="_x0000_i1129" DrawAspect="Content" ObjectID="_1468075827" r:id="rId221">
            <o:LockedField>false</o:LockedField>
          </o:OLEObject>
        </w:object>
      </w:r>
      <w:r>
        <w:rPr>
          <w:rFonts w:hint="eastAsia" w:ascii="宋体" w:hAnsi="宋体" w:eastAsia="宋体" w:cs="Times New Roman"/>
          <w:kern w:val="0"/>
          <w:sz w:val="18"/>
          <w:szCs w:val="18"/>
        </w:rPr>
        <w:t>代表锚点样本，</w:t>
      </w:r>
      <w:r>
        <w:rPr>
          <w:rFonts w:ascii="Times New Roman" w:hAnsi="Times New Roman" w:eastAsia="宋体" w:cs="Times New Roman"/>
          <w:kern w:val="0"/>
          <w:position w:val="-4"/>
          <w:sz w:val="18"/>
          <w:szCs w:val="24"/>
        </w:rPr>
        <w:object>
          <v:shape id="_x0000_i1130" o:spt="75" type="#_x0000_t75" style="height:9.2pt;width:7.5pt;" o:ole="t" filled="f" o:preferrelative="t" stroked="f" coordsize="21600,21600">
            <v:path/>
            <v:fill on="f" focussize="0,0"/>
            <v:stroke on="f" joinstyle="miter"/>
            <v:imagedata r:id="rId224" o:title=""/>
            <o:lock v:ext="edit" aspectratio="t"/>
            <w10:wrap type="none"/>
            <w10:anchorlock/>
          </v:shape>
          <o:OLEObject Type="Embed" ProgID="Equation.DSMT4" ShapeID="_x0000_i1130" DrawAspect="Content" ObjectID="_1468075828" r:id="rId223">
            <o:LockedField>false</o:LockedField>
          </o:OLEObject>
        </w:object>
      </w:r>
      <w:r>
        <w:rPr>
          <w:rFonts w:hint="eastAsia" w:ascii="宋体" w:hAnsi="宋体" w:eastAsia="宋体" w:cs="Times New Roman"/>
          <w:kern w:val="0"/>
          <w:sz w:val="18"/>
          <w:szCs w:val="18"/>
        </w:rPr>
        <w:t>为与锚点样本属于同一类别的正样本，</w:t>
      </w:r>
      <w:r>
        <w:rPr>
          <w:rFonts w:ascii="Times New Roman" w:hAnsi="Times New Roman" w:eastAsia="宋体" w:cs="Times New Roman"/>
          <w:kern w:val="0"/>
          <w:position w:val="-6"/>
          <w:sz w:val="18"/>
          <w:szCs w:val="24"/>
        </w:rPr>
        <w:object>
          <v:shape id="_x0000_i1131" o:spt="75" type="#_x0000_t75" style="height:10.35pt;width:9.2pt;" o:ole="t" filled="f" o:preferrelative="t" stroked="f" coordsize="21600,21600">
            <v:path/>
            <v:fill on="f" focussize="0,0"/>
            <v:stroke on="f" joinstyle="miter"/>
            <v:imagedata r:id="rId226" o:title=""/>
            <o:lock v:ext="edit" aspectratio="t"/>
            <w10:wrap type="none"/>
            <w10:anchorlock/>
          </v:shape>
          <o:OLEObject Type="Embed" ProgID="Equation.DSMT4" ShapeID="_x0000_i1131" DrawAspect="Content" ObjectID="_1468075829" r:id="rId225">
            <o:LockedField>false</o:LockedField>
          </o:OLEObject>
        </w:object>
      </w:r>
      <w:r>
        <w:rPr>
          <w:rFonts w:hint="eastAsia" w:ascii="宋体" w:hAnsi="宋体" w:eastAsia="宋体" w:cs="Times New Roman"/>
          <w:kern w:val="0"/>
          <w:sz w:val="18"/>
          <w:szCs w:val="18"/>
        </w:rPr>
        <w:t>是与锚点样本不同类别的负样本，</w:t>
      </w:r>
      <w:r>
        <w:rPr>
          <w:rFonts w:ascii="Times New Roman" w:hAnsi="Times New Roman" w:eastAsia="宋体" w:cs="Times New Roman"/>
          <w:kern w:val="0"/>
          <w:position w:val="-8"/>
          <w:sz w:val="18"/>
          <w:szCs w:val="24"/>
        </w:rPr>
        <w:object>
          <v:shape id="_x0000_i1132" o:spt="75" type="#_x0000_t75" style="height:13.25pt;width:19.6pt;" o:ole="t" filled="f" o:preferrelative="t" stroked="f" coordsize="21600,21600">
            <v:path/>
            <v:fill on="f" focussize="0,0"/>
            <v:stroke on="f" joinstyle="miter"/>
            <v:imagedata r:id="rId228" o:title=""/>
            <o:lock v:ext="edit" aspectratio="t"/>
            <w10:wrap type="none"/>
            <w10:anchorlock/>
          </v:shape>
          <o:OLEObject Type="Embed" ProgID="Equation.DSMT4" ShapeID="_x0000_i1132" DrawAspect="Content" ObjectID="_1468075830" r:id="rId227">
            <o:LockedField>false</o:LockedField>
          </o:OLEObject>
        </w:object>
      </w:r>
      <w:r>
        <w:rPr>
          <w:rFonts w:hint="eastAsia" w:ascii="宋体" w:hAnsi="宋体" w:eastAsia="宋体" w:cs="Times New Roman"/>
          <w:kern w:val="0"/>
          <w:sz w:val="18"/>
          <w:szCs w:val="18"/>
        </w:rPr>
        <w:t>表示将样本映射到嵌入空间的函数，</w:t>
      </w:r>
      <w:r>
        <w:rPr>
          <w:rFonts w:ascii="Times New Roman" w:hAnsi="Times New Roman" w:eastAsia="宋体" w:cs="Times New Roman"/>
          <w:kern w:val="0"/>
          <w:position w:val="-10"/>
          <w:sz w:val="18"/>
          <w:szCs w:val="24"/>
        </w:rPr>
        <w:object>
          <v:shape id="_x0000_i1133" o:spt="75" type="#_x0000_t75" style="height:13.25pt;width:31.7pt;" o:ole="t" filled="f" o:preferrelative="t" stroked="f" coordsize="21600,21600">
            <v:path/>
            <v:fill on="f" focussize="0,0"/>
            <v:stroke on="f" joinstyle="miter"/>
            <v:imagedata r:id="rId230" o:title=""/>
            <o:lock v:ext="edit" aspectratio="t"/>
            <w10:wrap type="none"/>
            <w10:anchorlock/>
          </v:shape>
          <o:OLEObject Type="Embed" ProgID="Equation.DSMT4" ShapeID="_x0000_i1133" DrawAspect="Content" ObjectID="_1468075831" r:id="rId229">
            <o:LockedField>false</o:LockedField>
          </o:OLEObject>
        </w:object>
      </w:r>
      <w:r>
        <w:rPr>
          <w:rFonts w:hint="eastAsia" w:ascii="宋体" w:hAnsi="宋体" w:eastAsia="宋体" w:cs="Times New Roman"/>
          <w:kern w:val="0"/>
          <w:sz w:val="18"/>
          <w:szCs w:val="18"/>
        </w:rPr>
        <w:t>是嵌入空间中两样本之间的欧氏距离，</w:t>
      </w:r>
      <w:r>
        <w:rPr>
          <w:rFonts w:ascii="Times New Roman" w:hAnsi="Times New Roman" w:eastAsia="宋体" w:cs="Times New Roman"/>
          <w:kern w:val="0"/>
          <w:position w:val="-8"/>
          <w:sz w:val="18"/>
          <w:szCs w:val="24"/>
        </w:rPr>
        <w:object>
          <v:shape id="_x0000_i1134" o:spt="75" type="#_x0000_t75" style="height:10.35pt;width:9.2pt;" o:ole="t" filled="f" o:preferrelative="t" stroked="f" coordsize="21600,21600">
            <v:path/>
            <v:fill on="f" focussize="0,0"/>
            <v:stroke on="f" joinstyle="miter"/>
            <v:imagedata r:id="rId232" o:title=""/>
            <o:lock v:ext="edit" aspectratio="t"/>
            <w10:wrap type="none"/>
            <w10:anchorlock/>
          </v:shape>
          <o:OLEObject Type="Embed" ProgID="Equation.DSMT4" ShapeID="_x0000_i1134" DrawAspect="Content" ObjectID="_1468075832" r:id="rId231">
            <o:LockedField>false</o:LockedField>
          </o:OLEObject>
        </w:object>
      </w:r>
      <w:r>
        <w:rPr>
          <w:rFonts w:hint="eastAsia" w:ascii="宋体" w:hAnsi="宋体" w:eastAsia="宋体" w:cs="Times New Roman"/>
          <w:kern w:val="0"/>
          <w:sz w:val="18"/>
          <w:szCs w:val="18"/>
        </w:rPr>
        <w:t>代表正负样本之间期望的最小距离。</w:t>
      </w:r>
    </w:p>
    <w:p w14:paraId="7A39B6CB">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受试人员数量非常多的户外场景下，每个人的训练样本个数较少、类内距离与类间距离差距较小，单纯使用交叉熵损失将导致训练难以收敛，而三元组损失可以有效扩大类间距离且缩小类内距离。因而本文使用上述两种损失函数组成联合损失函数</w:t>
      </w:r>
      <w:r>
        <w:rPr>
          <w:rFonts w:ascii="Times New Roman" w:hAnsi="Times New Roman" w:eastAsia="宋体" w:cs="Times New Roman"/>
          <w:kern w:val="0"/>
          <w:position w:val="-10"/>
          <w:sz w:val="18"/>
          <w:szCs w:val="24"/>
        </w:rPr>
        <w:object>
          <v:shape id="_x0000_i1135" o:spt="75" type="#_x0000_t75" style="height:13.25pt;width:28.2pt;" o:ole="t" filled="f" o:preferrelative="t" stroked="f" coordsize="21600,21600">
            <v:path/>
            <v:fill on="f" focussize="0,0"/>
            <v:stroke on="f" joinstyle="miter"/>
            <v:imagedata r:id="rId234" o:title=""/>
            <o:lock v:ext="edit" aspectratio="t"/>
            <w10:wrap type="none"/>
            <w10:anchorlock/>
          </v:shape>
          <o:OLEObject Type="Embed" ProgID="Equation.DSMT4" ShapeID="_x0000_i1135" DrawAspect="Content" ObjectID="_1468075833" r:id="rId233">
            <o:LockedField>false</o:LockedField>
          </o:OLEObject>
        </w:object>
      </w:r>
      <w:r>
        <w:rPr>
          <w:rFonts w:hint="eastAsia" w:ascii="宋体" w:hAnsi="宋体" w:eastAsia="宋体" w:cs="Times New Roman"/>
          <w:kern w:val="0"/>
          <w:sz w:val="18"/>
          <w:szCs w:val="18"/>
        </w:rPr>
        <w:t>，如下式所示：</w:t>
      </w:r>
    </w:p>
    <w:p w14:paraId="13269617">
      <w:pPr>
        <w:widowControl/>
        <w:spacing w:line="312" w:lineRule="auto"/>
        <w:rPr>
          <w:rFonts w:ascii="宋体" w:hAnsi="宋体" w:eastAsia="宋体" w:cs="Times New Roman"/>
          <w:kern w:val="0"/>
          <w:sz w:val="18"/>
          <w:szCs w:val="24"/>
        </w:rPr>
      </w:pPr>
      <w:r>
        <w:rPr>
          <w:rFonts w:ascii="宋体" w:hAnsi="宋体" w:eastAsia="宋体" w:cs="Times New Roman"/>
          <w:kern w:val="0"/>
          <w:sz w:val="18"/>
          <w:szCs w:val="24"/>
        </w:rPr>
        <w:tab/>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position w:val="-12"/>
          <w:sz w:val="18"/>
          <w:szCs w:val="24"/>
        </w:rPr>
        <w:object>
          <v:shape id="_x0000_i1136" o:spt="75" type="#_x0000_t75" style="height:15pt;width:116.35pt;" o:ole="t" filled="f" o:preferrelative="t" stroked="f" coordsize="21600,21600">
            <v:path/>
            <v:fill on="f" focussize="0,0"/>
            <v:stroke on="f" joinstyle="miter"/>
            <v:imagedata r:id="rId236" o:title=""/>
            <o:lock v:ext="edit" aspectratio="t"/>
            <w10:wrap type="none"/>
            <w10:anchorlock/>
          </v:shape>
          <o:OLEObject Type="Embed" ProgID="Equation.DSMT4" ShapeID="_x0000_i1136" DrawAspect="Content" ObjectID="_1468075834" r:id="rId235">
            <o:LockedField>false</o:LockedField>
          </o:OLEObject>
        </w:objec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tab/>
      </w:r>
      <w:r>
        <w:rPr>
          <w:rFonts w:hint="eastAsia" w:ascii="宋体" w:hAnsi="宋体" w:eastAsia="宋体" w:cs="Times New Roman"/>
          <w:kern w:val="0"/>
          <w:sz w:val="18"/>
          <w:szCs w:val="24"/>
        </w:rPr>
        <w:t xml:space="preserve"> </w: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MACROBUTTON MTPlaceRef \* MERGEFORMAT </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\h \* MERGEFORMAT </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begin"/>
      </w:r>
      <w:r>
        <w:rPr>
          <w:rFonts w:ascii="宋体" w:hAnsi="宋体" w:eastAsia="宋体" w:cs="Times New Roman"/>
          <w:kern w:val="0"/>
          <w:sz w:val="18"/>
          <w:szCs w:val="24"/>
        </w:rPr>
        <w:instrText xml:space="preserve"> SEQ MTEqn \c \* Arabic \* MERGEFORMAT </w:instrText>
      </w:r>
      <w:r>
        <w:rPr>
          <w:rFonts w:ascii="宋体" w:hAnsi="宋体" w:eastAsia="宋体" w:cs="Times New Roman"/>
          <w:kern w:val="0"/>
          <w:sz w:val="18"/>
          <w:szCs w:val="24"/>
        </w:rPr>
        <w:fldChar w:fldCharType="separate"/>
      </w:r>
      <w:r>
        <w:rPr>
          <w:rFonts w:ascii="宋体" w:hAnsi="宋体" w:eastAsia="宋体" w:cs="Times New Roman"/>
          <w:kern w:val="0"/>
          <w:sz w:val="18"/>
          <w:szCs w:val="24"/>
        </w:rPr>
        <w:instrText xml:space="preserve">15</w:instrText>
      </w:r>
      <w:r>
        <w:rPr>
          <w:rFonts w:ascii="宋体" w:hAnsi="宋体" w:eastAsia="宋体" w:cs="Times New Roman"/>
          <w:kern w:val="0"/>
          <w:sz w:val="18"/>
          <w:szCs w:val="24"/>
        </w:rPr>
        <w:fldChar w:fldCharType="end"/>
      </w:r>
      <w:r>
        <w:rPr>
          <w:rFonts w:ascii="宋体" w:hAnsi="宋体" w:eastAsia="宋体" w:cs="Times New Roman"/>
          <w:kern w:val="0"/>
          <w:sz w:val="18"/>
          <w:szCs w:val="24"/>
        </w:rPr>
        <w:instrText xml:space="preserve">)</w:instrText>
      </w:r>
      <w:r>
        <w:rPr>
          <w:rFonts w:ascii="宋体" w:hAnsi="宋体" w:eastAsia="宋体" w:cs="Times New Roman"/>
          <w:kern w:val="0"/>
          <w:sz w:val="18"/>
          <w:szCs w:val="24"/>
        </w:rPr>
        <w:fldChar w:fldCharType="end"/>
      </w:r>
    </w:p>
    <w:p w14:paraId="4A58AC13">
      <w:pPr>
        <w:widowControl/>
        <w:spacing w:line="312" w:lineRule="auto"/>
        <w:rPr>
          <w:rFonts w:ascii="宋体" w:hAnsi="宋体" w:eastAsia="宋体" w:cs="Times New Roman"/>
          <w:kern w:val="0"/>
          <w:sz w:val="18"/>
          <w:szCs w:val="18"/>
        </w:rPr>
      </w:pPr>
      <w:r>
        <w:rPr>
          <w:rFonts w:hint="eastAsia" w:ascii="宋体" w:hAnsi="宋体" w:eastAsia="宋体" w:cs="Times New Roman"/>
          <w:kern w:val="0"/>
          <w:sz w:val="18"/>
          <w:szCs w:val="18"/>
        </w:rPr>
        <w:t>其中：</w:t>
      </w:r>
      <w:r>
        <w:rPr>
          <w:rFonts w:ascii="Times New Roman" w:hAnsi="Times New Roman" w:eastAsia="宋体" w:cs="Times New Roman"/>
          <w:kern w:val="0"/>
          <w:position w:val="-6"/>
          <w:sz w:val="18"/>
          <w:szCs w:val="24"/>
        </w:rPr>
        <w:object>
          <v:shape id="_x0000_i1137" o:spt="75" type="#_x0000_t75" style="height:10.35pt;width:10.35pt;" o:ole="t" filled="f" o:preferrelative="t" stroked="f" coordsize="21600,21600">
            <v:path/>
            <v:fill on="f" focussize="0,0"/>
            <v:stroke on="f" joinstyle="miter"/>
            <v:imagedata r:id="rId238" o:title=""/>
            <o:lock v:ext="edit" aspectratio="t"/>
            <w10:wrap type="none"/>
            <w10:anchorlock/>
          </v:shape>
          <o:OLEObject Type="Embed" ProgID="Equation.DSMT4" ShapeID="_x0000_i1137" DrawAspect="Content" ObjectID="_1468075835" r:id="rId237">
            <o:LockedField>false</o:LockedField>
          </o:OLEObject>
        </w:object>
      </w:r>
      <w:r>
        <w:rPr>
          <w:rFonts w:hint="eastAsia" w:ascii="宋体" w:hAnsi="宋体" w:eastAsia="宋体" w:cs="Times New Roman"/>
          <w:kern w:val="0"/>
          <w:sz w:val="18"/>
          <w:szCs w:val="18"/>
        </w:rPr>
        <w:t>和</w:t>
      </w:r>
      <w:r>
        <w:rPr>
          <w:rFonts w:ascii="Times New Roman" w:hAnsi="Times New Roman" w:eastAsia="宋体" w:cs="Times New Roman"/>
          <w:kern w:val="0"/>
          <w:position w:val="-8"/>
          <w:sz w:val="18"/>
          <w:szCs w:val="24"/>
        </w:rPr>
        <w:object>
          <v:shape id="_x0000_i1138" o:spt="75" type="#_x0000_t75" style="height:13.25pt;width:10.35pt;" o:ole="t" filled="f" o:preferrelative="t" stroked="f" coordsize="21600,21600">
            <v:path/>
            <v:fill on="f" focussize="0,0"/>
            <v:stroke on="f" joinstyle="miter"/>
            <v:imagedata r:id="rId240" o:title=""/>
            <o:lock v:ext="edit" aspectratio="t"/>
            <w10:wrap type="none"/>
            <w10:anchorlock/>
          </v:shape>
          <o:OLEObject Type="Embed" ProgID="Equation.DSMT4" ShapeID="_x0000_i1138" DrawAspect="Content" ObjectID="_1468075836" r:id="rId239">
            <o:LockedField>false</o:LockedField>
          </o:OLEObject>
        </w:object>
      </w:r>
      <w:r>
        <w:rPr>
          <w:rFonts w:hint="eastAsia" w:ascii="宋体" w:hAnsi="宋体" w:eastAsia="宋体" w:cs="Times New Roman"/>
          <w:kern w:val="0"/>
          <w:sz w:val="18"/>
          <w:szCs w:val="18"/>
        </w:rPr>
        <w:t>作为超参数分别表示两种损失函数各自的权重，用以加速模型收敛并提高性能。</w:t>
      </w:r>
    </w:p>
    <w:p w14:paraId="46CE25D3">
      <w:pPr>
        <w:widowControl/>
        <w:tabs>
          <w:tab w:val="left" w:pos="420"/>
        </w:tabs>
        <w:spacing w:before="264" w:beforeLines="110" w:after="264" w:afterLines="110"/>
        <w:ind w:right="210" w:rightChars="100"/>
        <w:jc w:val="left"/>
        <w:outlineLvl w:val="0"/>
        <w:rPr>
          <w:rFonts w:ascii="Times New Roman" w:hAnsi="Times New Roman" w:eastAsia="宋体" w:cs="Times New Roman"/>
          <w:bCs/>
          <w:iCs/>
          <w:kern w:val="0"/>
          <w:sz w:val="24"/>
          <w:szCs w:val="24"/>
        </w:rPr>
      </w:pPr>
      <w:r>
        <w:rPr>
          <w:rFonts w:hint="eastAsia" w:ascii="Times New Roman" w:hAnsi="Times New Roman" w:eastAsia="宋体" w:cs="Times New Roman"/>
          <w:bCs/>
          <w:iCs/>
          <w:kern w:val="0"/>
          <w:sz w:val="24"/>
          <w:szCs w:val="24"/>
        </w:rPr>
        <w:t>实验及结果分析</w:t>
      </w:r>
    </w:p>
    <w:p w14:paraId="6D8DF015">
      <w:pPr>
        <w:widowControl/>
        <w:spacing w:line="312" w:lineRule="auto"/>
        <w:ind w:firstLine="360" w:firstLineChars="200"/>
        <w:rPr>
          <w:rFonts w:ascii="宋体" w:hAnsi="宋体" w:eastAsia="宋体" w:cs="Times New Roman"/>
          <w:b/>
          <w:bCs/>
          <w:kern w:val="0"/>
          <w:sz w:val="18"/>
          <w:szCs w:val="18"/>
        </w:rPr>
      </w:pPr>
      <w:r>
        <w:rPr>
          <w:rFonts w:hint="eastAsia" w:ascii="宋体" w:hAnsi="宋体" w:eastAsia="宋体" w:cs="Times New Roman"/>
          <w:kern w:val="0"/>
          <w:sz w:val="18"/>
          <w:szCs w:val="18"/>
        </w:rPr>
        <w:t>为了验证所提方法的有效性，本文在基于户外场景的公开步态数据集</w:t>
      </w:r>
      <w:r>
        <w:rPr>
          <w:rFonts w:ascii="Times New Roman" w:hAnsi="Times New Roman" w:eastAsia="宋体" w:cs="Times New Roman"/>
          <w:kern w:val="0"/>
          <w:sz w:val="18"/>
          <w:szCs w:val="18"/>
        </w:rPr>
        <w:t>Gait3D</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&lt;EndNote&gt;&lt;Cite&gt;&lt;Author&gt;Zheng&lt;/Author&gt;&lt;Year&gt;2022&lt;/Year&gt;&lt;RecNum&gt;125&lt;/RecNum&gt;&lt;DisplayText&gt;&lt;style face="superscript"&gt;[5]&lt;/style&gt;&lt;/DisplayText&gt;&lt;record&gt;&lt;rec-number&gt;125&lt;/rec-number&gt;&lt;foreign-keys&gt;&lt;key app="EN" db-id="dtd9pw0zudevxiewfwtxefa60etfdtfex5fz" timestamp="1712135596"&gt;125&lt;/key&gt;&lt;/foreign-keys&gt;&lt;ref-type name="Conference Proceedings"&gt;10&lt;/ref-type&gt;&lt;contributors&gt;&lt;authors&gt;&lt;author&gt;J. Zheng&lt;/author&gt;&lt;author&gt;X. Liu&lt;/author&gt;&lt;author&gt;W. Liu&lt;/author&gt;&lt;author&gt;L. He&lt;/author&gt;&lt;author&gt;C. Yan&lt;/author&gt;&lt;author&gt;T. Mei&lt;/author&gt;&lt;/authors&gt;&lt;/contributors&gt;&lt;titles&gt;&lt;title&gt;Gait Recognition in the Wild with Dense 3D Representations and A Benchmark&lt;/title&gt;&lt;secondary-title&gt;2022 IEEE/CVF Conference on Computer Vision and Pattern Recognition (CVPR)&lt;/secondary-title&gt;&lt;alt-title&gt;2022 IEEE/CVF Conference on Computer Vision and Pattern Recognition (CVPR)&lt;/alt-title&gt;&lt;/titles&gt;&lt;pages&gt;20196-20205&lt;/pages&gt;&lt;dates&gt;&lt;year&gt;2022&lt;/year&gt;&lt;pub-dates&gt;&lt;date&gt;18-24 June 2022&lt;/date&gt;&lt;/pub-dates&gt;&lt;/dates&gt;&lt;publisher&gt;Piscataway: IEEE,&lt;/publisher&gt;&lt;isbn&gt;2575-7075&lt;/isbn&gt;&lt;urls&gt;&lt;/urls&gt;&lt;electronic-resource-num&gt;10.1109/CVPR52688.2022.01959&lt;/electronic-resource-num&gt;&lt;/record&gt;&lt;/Cite&gt;&lt;/EndNote&gt;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[5]</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GREW</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&lt;EndNote&gt;&lt;Cite&gt;&lt;Author&gt;Zhu&lt;/Author&gt;&lt;Year&gt;2021&lt;/Year&gt;&lt;RecNum&gt;170&lt;/RecNum&gt;&lt;DisplayText&gt;&lt;style face="superscript"&gt;[26]&lt;/style&gt;&lt;/DisplayText&gt;&lt;record&gt;&lt;rec-number&gt;170&lt;/rec-number&gt;&lt;foreign-keys&gt;&lt;key app="EN" db-id="dtd9pw0zudevxiewfwtxefa60etfdtfex5fz" timestamp="1714043798"&gt;170&lt;/key&gt;&lt;/foreign-keys&gt;&lt;ref-type name="Conference Proceedings"&gt;10&lt;/ref-type&gt;&lt;contributors&gt;&lt;authors&gt;&lt;author&gt;Zhu, Zheng&lt;/author&gt;&lt;author&gt;Guo, Xianda&lt;/author&gt;&lt;author&gt;Yang, Tian&lt;/author&gt;&lt;author&gt;Huang, Junjie&lt;/author&gt;&lt;author&gt;Deng, Jiankang&lt;/author&gt;&lt;author&gt;Huang, Guan&lt;/author&gt;&lt;author&gt;Du, Dalong&lt;/author&gt;&lt;author&gt;Lu, Jiwen&lt;/author&gt;&lt;author&gt;Zhou, Jie&lt;/author&gt;&lt;/authors&gt;&lt;/contributors&gt;&lt;titles&gt;&lt;title&gt;Gait recognition in the wild: A benchmark&lt;/title&gt;&lt;secondary-title&gt;IEEE/CVF international conference on computer vision&lt;/secondary-title&gt;&lt;/titles&gt;&lt;pages&gt;14789-14799&lt;/pages&gt;&lt;dates&gt;&lt;year&gt;2021&lt;/year&gt;&lt;/dates&gt;&lt;publisher&gt;Piscataway: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[26]</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上将</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模型与其他最先进的算法进行比较与评测。在本节中，首先介绍</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、GREW</w:t>
      </w:r>
      <w:r>
        <w:rPr>
          <w:rFonts w:hint="eastAsia" w:ascii="宋体" w:hAnsi="宋体" w:eastAsia="宋体" w:cs="Times New Roman"/>
          <w:kern w:val="0"/>
          <w:sz w:val="18"/>
          <w:szCs w:val="18"/>
        </w:rPr>
        <w:t>数据集与实验细节。然后，将本文所提方法与其他先进算法进行实验评测指标比较。最后，在</w:t>
      </w:r>
      <w:r>
        <w:rPr>
          <w:rFonts w:hint="eastAsia" w:ascii="Times New Roman" w:hAnsi="Times New Roman" w:eastAsia="宋体" w:cs="Times New Roman"/>
          <w:kern w:val="0"/>
          <w:sz w:val="18"/>
          <w:szCs w:val="18"/>
        </w:rPr>
        <w:t>两个</w:t>
      </w:r>
      <w:r>
        <w:rPr>
          <w:rFonts w:hint="eastAsia" w:ascii="宋体" w:hAnsi="宋体" w:eastAsia="宋体" w:cs="Times New Roman"/>
          <w:kern w:val="0"/>
          <w:sz w:val="18"/>
          <w:szCs w:val="18"/>
        </w:rPr>
        <w:t>数据集上各自进行消融实验，旨在验证本文各方法的有效性。本文所涉及实验均在同一配置的实验环境下进行，以消除设备差异对实验结果产生的潜在影响。具体配置如下：</w:t>
      </w:r>
      <w:r>
        <w:rPr>
          <w:rFonts w:ascii="Times New Roman" w:hAnsi="Times New Roman" w:eastAsia="宋体" w:cs="Times New Roman"/>
          <w:kern w:val="0"/>
          <w:sz w:val="18"/>
          <w:szCs w:val="18"/>
        </w:rPr>
        <w:t>CPU</w:t>
      </w:r>
      <w:r>
        <w:rPr>
          <w:rFonts w:hint="eastAsia" w:ascii="宋体" w:hAnsi="宋体" w:eastAsia="宋体" w:cs="Times New Roman"/>
          <w:kern w:val="0"/>
          <w:sz w:val="18"/>
          <w:szCs w:val="18"/>
        </w:rPr>
        <w:t>为</w:t>
      </w:r>
      <w:r>
        <w:rPr>
          <w:rFonts w:ascii="Times New Roman" w:hAnsi="Times New Roman" w:eastAsia="宋体" w:cs="Times New Roman"/>
          <w:kern w:val="0"/>
          <w:sz w:val="18"/>
          <w:szCs w:val="18"/>
        </w:rPr>
        <w:t>Xeon</w:t>
      </w:r>
      <w:r>
        <w:rPr>
          <w:rFonts w:ascii="宋体" w:hAnsi="宋体" w:eastAsia="宋体" w:cs="Times New Roman"/>
          <w:kern w:val="0"/>
          <w:sz w:val="18"/>
          <w:szCs w:val="18"/>
        </w:rPr>
        <w:t>(</w:t>
      </w:r>
      <w:r>
        <w:rPr>
          <w:rFonts w:ascii="Times New Roman" w:hAnsi="Times New Roman" w:eastAsia="宋体" w:cs="Times New Roman"/>
          <w:kern w:val="0"/>
          <w:sz w:val="18"/>
          <w:szCs w:val="18"/>
        </w:rPr>
        <w:t>R</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Platinum</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8352V</w:t>
      </w:r>
      <w:r>
        <w:rPr>
          <w:rFonts w:ascii="宋体" w:hAnsi="宋体" w:eastAsia="宋体" w:cs="Times New Roman"/>
          <w:kern w:val="0"/>
          <w:sz w:val="18"/>
          <w:szCs w:val="18"/>
        </w:rPr>
        <w:t>处理器</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GPU</w:t>
      </w:r>
      <w:r>
        <w:rPr>
          <w:rFonts w:hint="eastAsia" w:ascii="宋体" w:hAnsi="宋体" w:eastAsia="宋体" w:cs="Times New Roman"/>
          <w:kern w:val="0"/>
          <w:sz w:val="18"/>
          <w:szCs w:val="18"/>
        </w:rPr>
        <w:t>为</w:t>
      </w:r>
      <w:r>
        <w:rPr>
          <w:rFonts w:ascii="Times New Roman" w:hAnsi="Times New Roman" w:eastAsia="宋体" w:cs="Times New Roman"/>
          <w:kern w:val="0"/>
          <w:sz w:val="18"/>
          <w:szCs w:val="18"/>
        </w:rPr>
        <w:t>NVIDIA</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GeForce</w:t>
      </w:r>
      <w:r>
        <w:rPr>
          <w:rFonts w:hint="eastAsia" w:ascii="宋体" w:hAnsi="宋体" w:eastAsia="宋体" w:cs="Times New Roman"/>
          <w:kern w:val="0"/>
          <w:sz w:val="18"/>
          <w:szCs w:val="18"/>
        </w:rPr>
        <w:t xml:space="preserve"> </w:t>
      </w:r>
      <w:r>
        <w:rPr>
          <w:rFonts w:ascii="Times New Roman" w:hAnsi="Times New Roman" w:eastAsia="宋体" w:cs="Times New Roman"/>
          <w:kern w:val="0"/>
          <w:sz w:val="18"/>
          <w:szCs w:val="18"/>
        </w:rPr>
        <w:t>RTX3090</w:t>
      </w:r>
      <w:r>
        <w:rPr>
          <w:rFonts w:hint="eastAsia" w:ascii="宋体" w:hAnsi="宋体" w:eastAsia="宋体" w:cs="Times New Roman"/>
          <w:kern w:val="0"/>
          <w:sz w:val="18"/>
          <w:szCs w:val="18"/>
        </w:rPr>
        <w:t>显卡，</w:t>
      </w:r>
      <w:r>
        <w:rPr>
          <w:rFonts w:ascii="Times New Roman" w:hAnsi="Times New Roman" w:eastAsia="宋体" w:cs="Times New Roman"/>
          <w:kern w:val="0"/>
          <w:sz w:val="18"/>
          <w:szCs w:val="18"/>
        </w:rPr>
        <w:t>Python</w:t>
      </w:r>
      <w:r>
        <w:rPr>
          <w:rFonts w:hint="eastAsia" w:ascii="宋体" w:hAnsi="宋体" w:eastAsia="宋体" w:cs="Times New Roman"/>
          <w:kern w:val="0"/>
          <w:sz w:val="18"/>
          <w:szCs w:val="18"/>
        </w:rPr>
        <w:t>版本为</w:t>
      </w:r>
      <w:r>
        <w:rPr>
          <w:rFonts w:ascii="Times New Roman" w:hAnsi="Times New Roman" w:eastAsia="宋体" w:cs="Times New Roman"/>
          <w:kern w:val="0"/>
          <w:sz w:val="18"/>
          <w:szCs w:val="18"/>
        </w:rPr>
        <w:t>3.8</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CUDA</w:t>
      </w:r>
      <w:r>
        <w:rPr>
          <w:rFonts w:hint="eastAsia" w:ascii="宋体" w:hAnsi="宋体" w:eastAsia="宋体" w:cs="Times New Roman"/>
          <w:kern w:val="0"/>
          <w:sz w:val="18"/>
          <w:szCs w:val="18"/>
        </w:rPr>
        <w:t>版本为</w:t>
      </w:r>
      <w:r>
        <w:rPr>
          <w:rFonts w:ascii="Times New Roman" w:hAnsi="Times New Roman" w:eastAsia="宋体" w:cs="Times New Roman"/>
          <w:kern w:val="0"/>
          <w:sz w:val="18"/>
          <w:szCs w:val="18"/>
        </w:rPr>
        <w:t>11.3</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Pytorch</w:t>
      </w:r>
      <w:r>
        <w:rPr>
          <w:rFonts w:hint="eastAsia" w:ascii="宋体" w:hAnsi="宋体" w:eastAsia="宋体" w:cs="Times New Roman"/>
          <w:kern w:val="0"/>
          <w:sz w:val="18"/>
          <w:szCs w:val="18"/>
        </w:rPr>
        <w:t>版本为</w:t>
      </w:r>
      <w:r>
        <w:rPr>
          <w:rFonts w:ascii="Times New Roman" w:hAnsi="Times New Roman" w:eastAsia="宋体" w:cs="Times New Roman"/>
          <w:kern w:val="0"/>
          <w:sz w:val="18"/>
          <w:szCs w:val="18"/>
        </w:rPr>
        <w:t>1.11.0</w:t>
      </w:r>
      <w:r>
        <w:rPr>
          <w:rFonts w:hint="eastAsia" w:ascii="宋体" w:hAnsi="宋体" w:eastAsia="宋体" w:cs="Times New Roman"/>
          <w:kern w:val="0"/>
          <w:sz w:val="18"/>
          <w:szCs w:val="18"/>
        </w:rPr>
        <w:t>。此外，本文还展示了不同模型有效感受野的可视化图像。</w:t>
      </w:r>
    </w:p>
    <w:p w14:paraId="79404D10">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数据集介绍</w:t>
      </w:r>
    </w:p>
    <w:p w14:paraId="32D94D55">
      <w:pPr>
        <w:widowControl/>
        <w:spacing w:line="312" w:lineRule="auto"/>
        <w:ind w:firstLine="360" w:firstLineChars="200"/>
        <w:rPr>
          <w:rFonts w:ascii="宋体" w:hAnsi="宋体" w:eastAsia="宋体" w:cs="Times New Roman"/>
          <w:kern w:val="0"/>
          <w:sz w:val="18"/>
          <w:szCs w:val="18"/>
        </w:rPr>
      </w:pPr>
      <w:r>
        <w:rPr>
          <w:rFonts w:ascii="Times New Roman" w:hAnsi="Times New Roman" w:eastAsia="宋体" w:cs="Times New Roman"/>
          <w:kern w:val="0"/>
          <w:sz w:val="18"/>
          <w:szCs w:val="18"/>
        </w:rPr>
        <w:t>Gait3D</w:t>
      </w:r>
      <w:r>
        <w:rPr>
          <w:rFonts w:ascii="宋体" w:hAnsi="宋体" w:eastAsia="宋体" w:cs="Times New Roman"/>
          <w:kern w:val="0"/>
          <w:sz w:val="18"/>
          <w:szCs w:val="18"/>
        </w:rPr>
        <w:t>是杭州电子科技大学在一家大型超市收集的</w:t>
      </w:r>
      <w:r>
        <w:rPr>
          <w:rFonts w:hint="eastAsia" w:ascii="宋体" w:hAnsi="宋体" w:eastAsia="宋体" w:cs="Times New Roman"/>
          <w:kern w:val="0"/>
          <w:sz w:val="18"/>
          <w:szCs w:val="18"/>
        </w:rPr>
        <w:t>户外</w:t>
      </w:r>
      <w:r>
        <w:rPr>
          <w:rFonts w:ascii="宋体" w:hAnsi="宋体" w:eastAsia="宋体" w:cs="Times New Roman"/>
          <w:kern w:val="0"/>
          <w:sz w:val="18"/>
          <w:szCs w:val="18"/>
        </w:rPr>
        <w:t>步态数据集。该数据集利用</w:t>
      </w:r>
      <w:r>
        <w:rPr>
          <w:rFonts w:ascii="Times New Roman" w:hAnsi="Times New Roman" w:eastAsia="宋体" w:cs="Times New Roman"/>
          <w:kern w:val="0"/>
          <w:sz w:val="18"/>
          <w:szCs w:val="18"/>
        </w:rPr>
        <w:t>39</w:t>
      </w:r>
      <w:r>
        <w:rPr>
          <w:rFonts w:ascii="宋体" w:hAnsi="宋体" w:eastAsia="宋体" w:cs="Times New Roman"/>
          <w:kern w:val="0"/>
          <w:sz w:val="18"/>
          <w:szCs w:val="18"/>
        </w:rPr>
        <w:t>台摄像机在不受约束的场景</w:t>
      </w:r>
      <w:r>
        <w:rPr>
          <w:rFonts w:hint="eastAsia" w:ascii="宋体" w:hAnsi="宋体" w:eastAsia="宋体" w:cs="Times New Roman"/>
          <w:kern w:val="0"/>
          <w:sz w:val="18"/>
          <w:szCs w:val="18"/>
        </w:rPr>
        <w:t>下</w:t>
      </w:r>
      <w:r>
        <w:rPr>
          <w:rFonts w:ascii="宋体" w:hAnsi="宋体" w:eastAsia="宋体" w:cs="Times New Roman"/>
          <w:kern w:val="0"/>
          <w:sz w:val="18"/>
          <w:szCs w:val="18"/>
        </w:rPr>
        <w:t>采集了约</w:t>
      </w:r>
      <w:r>
        <w:rPr>
          <w:rFonts w:ascii="Times New Roman" w:hAnsi="Times New Roman" w:eastAsia="宋体" w:cs="Times New Roman"/>
          <w:kern w:val="0"/>
          <w:sz w:val="18"/>
          <w:szCs w:val="18"/>
        </w:rPr>
        <w:t>1090</w:t>
      </w:r>
      <w:r>
        <w:rPr>
          <w:rFonts w:ascii="宋体" w:hAnsi="宋体" w:eastAsia="宋体" w:cs="Times New Roman"/>
          <w:kern w:val="0"/>
          <w:sz w:val="18"/>
          <w:szCs w:val="18"/>
        </w:rPr>
        <w:t>小时的视频，视频分辨率为</w:t>
      </w:r>
      <w:r>
        <w:rPr>
          <w:rFonts w:ascii="Times New Roman" w:hAnsi="Times New Roman" w:eastAsia="宋体" w:cs="Times New Roman"/>
          <w:kern w:val="0"/>
          <w:sz w:val="18"/>
          <w:szCs w:val="18"/>
        </w:rPr>
        <w:t>1920×1080</w:t>
      </w:r>
      <w:r>
        <w:rPr>
          <w:rFonts w:ascii="宋体" w:hAnsi="宋体" w:eastAsia="宋体" w:cs="Times New Roman"/>
          <w:kern w:val="0"/>
          <w:sz w:val="18"/>
          <w:szCs w:val="18"/>
        </w:rPr>
        <w:t>，帧率为</w:t>
      </w:r>
      <w:r>
        <w:rPr>
          <w:rFonts w:ascii="Times New Roman" w:hAnsi="Times New Roman" w:eastAsia="宋体" w:cs="Times New Roman"/>
          <w:kern w:val="0"/>
          <w:sz w:val="18"/>
          <w:szCs w:val="18"/>
        </w:rPr>
        <w:t>25</w:t>
      </w:r>
      <w:r>
        <w:rPr>
          <w:rFonts w:ascii="宋体" w:hAnsi="宋体" w:eastAsia="宋体" w:cs="Times New Roman"/>
          <w:kern w:val="0"/>
          <w:sz w:val="18"/>
          <w:szCs w:val="18"/>
        </w:rPr>
        <w:t>帧/秒。</w:t>
      </w:r>
      <w:r>
        <w:rPr>
          <w:rFonts w:ascii="Times New Roman" w:hAnsi="Times New Roman" w:eastAsia="宋体" w:cs="Times New Roman"/>
          <w:kern w:val="0"/>
          <w:sz w:val="18"/>
          <w:szCs w:val="18"/>
        </w:rPr>
        <w:t>Gait3D</w:t>
      </w:r>
      <w:r>
        <w:rPr>
          <w:rFonts w:ascii="宋体" w:hAnsi="宋体" w:eastAsia="宋体" w:cs="Times New Roman"/>
          <w:kern w:val="0"/>
          <w:sz w:val="18"/>
          <w:szCs w:val="18"/>
        </w:rPr>
        <w:t>收集了</w:t>
      </w:r>
      <w:r>
        <w:rPr>
          <w:rFonts w:ascii="Times New Roman" w:hAnsi="Times New Roman" w:eastAsia="宋体" w:cs="Times New Roman"/>
          <w:kern w:val="0"/>
          <w:sz w:val="18"/>
          <w:szCs w:val="18"/>
        </w:rPr>
        <w:t>4000</w:t>
      </w:r>
      <w:r>
        <w:rPr>
          <w:rFonts w:ascii="宋体" w:hAnsi="宋体" w:eastAsia="宋体" w:cs="Times New Roman"/>
          <w:kern w:val="0"/>
          <w:sz w:val="18"/>
          <w:szCs w:val="18"/>
        </w:rPr>
        <w:t>名受试者的步态信息，总计涵盖</w:t>
      </w:r>
      <w:r>
        <w:rPr>
          <w:rFonts w:ascii="Times New Roman" w:hAnsi="Times New Roman" w:eastAsia="宋体" w:cs="Times New Roman"/>
          <w:kern w:val="0"/>
          <w:sz w:val="18"/>
          <w:szCs w:val="18"/>
        </w:rPr>
        <w:t>25309</w:t>
      </w:r>
      <w:r>
        <w:rPr>
          <w:rFonts w:ascii="宋体" w:hAnsi="宋体" w:eastAsia="宋体" w:cs="Times New Roman"/>
          <w:kern w:val="0"/>
          <w:sz w:val="18"/>
          <w:szCs w:val="18"/>
        </w:rPr>
        <w:t>个步态表征序列。数据集提供多种数据表示以满足不同算法需求，包括三维人体网格、人体姿态</w:t>
      </w:r>
      <w:r>
        <w:rPr>
          <w:rFonts w:hint="eastAsia" w:ascii="宋体" w:hAnsi="宋体" w:eastAsia="宋体" w:cs="Times New Roman"/>
          <w:kern w:val="0"/>
          <w:sz w:val="18"/>
          <w:szCs w:val="18"/>
        </w:rPr>
        <w:t>关键点</w:t>
      </w:r>
      <w:r>
        <w:rPr>
          <w:rFonts w:ascii="宋体" w:hAnsi="宋体" w:eastAsia="宋体" w:cs="Times New Roman"/>
          <w:kern w:val="0"/>
          <w:sz w:val="18"/>
          <w:szCs w:val="18"/>
        </w:rPr>
        <w:t>以及轮廓剪影图像。本文遵循官方提供的数据集划分策略，选取前</w:t>
      </w:r>
      <w:r>
        <w:rPr>
          <w:rFonts w:ascii="Times New Roman" w:hAnsi="Times New Roman" w:eastAsia="宋体" w:cs="Times New Roman"/>
          <w:kern w:val="0"/>
          <w:sz w:val="18"/>
          <w:szCs w:val="18"/>
        </w:rPr>
        <w:t>3000</w:t>
      </w:r>
      <w:r>
        <w:rPr>
          <w:rFonts w:ascii="宋体" w:hAnsi="宋体" w:eastAsia="宋体" w:cs="Times New Roman"/>
          <w:kern w:val="0"/>
          <w:sz w:val="18"/>
          <w:szCs w:val="18"/>
        </w:rPr>
        <w:t>个行人作为训练集，其余</w:t>
      </w:r>
      <w:r>
        <w:rPr>
          <w:rFonts w:ascii="Times New Roman" w:hAnsi="Times New Roman" w:eastAsia="宋体" w:cs="Times New Roman"/>
          <w:kern w:val="0"/>
          <w:sz w:val="18"/>
          <w:szCs w:val="18"/>
        </w:rPr>
        <w:t>1000</w:t>
      </w:r>
      <w:r>
        <w:rPr>
          <w:rFonts w:ascii="宋体" w:hAnsi="宋体" w:eastAsia="宋体" w:cs="Times New Roman"/>
          <w:kern w:val="0"/>
          <w:sz w:val="18"/>
          <w:szCs w:val="18"/>
        </w:rPr>
        <w:t>个行人作为测试集。对于测试集，从每个行人步态数据中</w:t>
      </w:r>
      <w:r>
        <w:rPr>
          <w:rFonts w:hint="eastAsia" w:ascii="宋体" w:hAnsi="宋体" w:eastAsia="宋体" w:cs="Times New Roman"/>
          <w:kern w:val="0"/>
          <w:sz w:val="18"/>
          <w:szCs w:val="18"/>
        </w:rPr>
        <w:t>随机选出一个序列，构成包含</w:t>
      </w:r>
      <w:r>
        <w:rPr>
          <w:rFonts w:ascii="Times New Roman" w:hAnsi="Times New Roman" w:eastAsia="宋体" w:cs="Times New Roman"/>
          <w:kern w:val="0"/>
          <w:sz w:val="18"/>
          <w:szCs w:val="18"/>
        </w:rPr>
        <w:t>1000</w:t>
      </w:r>
      <w:r>
        <w:rPr>
          <w:rFonts w:ascii="宋体" w:hAnsi="宋体" w:eastAsia="宋体" w:cs="Times New Roman"/>
          <w:kern w:val="0"/>
          <w:sz w:val="18"/>
          <w:szCs w:val="18"/>
        </w:rPr>
        <w:t>个序列的探针集进行查询操作，剩余的</w:t>
      </w:r>
      <w:r>
        <w:rPr>
          <w:rFonts w:ascii="Times New Roman" w:hAnsi="Times New Roman" w:eastAsia="宋体" w:cs="Times New Roman"/>
          <w:kern w:val="0"/>
          <w:sz w:val="18"/>
          <w:szCs w:val="18"/>
        </w:rPr>
        <w:t>5369</w:t>
      </w:r>
      <w:r>
        <w:rPr>
          <w:rFonts w:ascii="宋体" w:hAnsi="宋体" w:eastAsia="宋体" w:cs="Times New Roman"/>
          <w:kern w:val="0"/>
          <w:sz w:val="18"/>
          <w:szCs w:val="18"/>
        </w:rPr>
        <w:t>个序列构成图库集。实验结果报告了多种评价指标，包括所有查询序列中</w:t>
      </w:r>
      <w:r>
        <w:rPr>
          <w:rFonts w:ascii="Times New Roman" w:hAnsi="Times New Roman" w:eastAsia="宋体" w:cs="Times New Roman"/>
          <w:kern w:val="0"/>
          <w:sz w:val="18"/>
          <w:szCs w:val="18"/>
        </w:rPr>
        <w:t>Rank-1</w:t>
      </w:r>
      <w:r>
        <w:rPr>
          <w:rFonts w:ascii="宋体" w:hAnsi="宋体" w:eastAsia="宋体" w:cs="Times New Roman"/>
          <w:kern w:val="0"/>
          <w:sz w:val="18"/>
          <w:szCs w:val="18"/>
        </w:rPr>
        <w:t>和</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准确</w:t>
      </w:r>
      <w:r>
        <w:rPr>
          <w:rFonts w:ascii="宋体" w:hAnsi="宋体" w:eastAsia="宋体" w:cs="Times New Roman"/>
          <w:kern w:val="0"/>
          <w:sz w:val="18"/>
          <w:szCs w:val="18"/>
        </w:rPr>
        <w:t>率，以及</w:t>
      </w:r>
      <w:r>
        <w:rPr>
          <w:rFonts w:hint="eastAsia" w:ascii="宋体" w:hAnsi="宋体" w:eastAsia="宋体" w:cs="Times New Roman"/>
          <w:kern w:val="0"/>
          <w:sz w:val="18"/>
          <w:szCs w:val="18"/>
        </w:rPr>
        <w:t>平均查准率均值</w:t>
      </w:r>
      <w:r>
        <w:rPr>
          <w:rFonts w:ascii="宋体" w:hAnsi="宋体" w:eastAsia="宋体" w:cs="Times New Roman"/>
          <w:kern w:val="0"/>
          <w:sz w:val="18"/>
          <w:szCs w:val="18"/>
        </w:rPr>
        <w:t>(</w:t>
      </w:r>
      <w:r>
        <w:rPr>
          <w:rFonts w:ascii="Times New Roman" w:hAnsi="Times New Roman" w:eastAsia="宋体" w:cs="Times New Roman"/>
          <w:kern w:val="0"/>
          <w:sz w:val="18"/>
          <w:szCs w:val="18"/>
        </w:rPr>
        <w:t>mean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Average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Precision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mAP</w:t>
      </w:r>
      <w:r>
        <w:rPr>
          <w:rFonts w:ascii="宋体" w:hAnsi="宋体" w:eastAsia="宋体" w:cs="Times New Roman"/>
          <w:kern w:val="0"/>
          <w:sz w:val="18"/>
          <w:szCs w:val="18"/>
        </w:rPr>
        <w:t>)和平均逆负惩罚</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&lt;EndNote&gt;&lt;Cite&gt;&lt;Author&gt;Ye&lt;/Author&gt;&lt;Year&gt;2021&lt;/Year&gt;&lt;RecNum&gt;155&lt;/RecNum&gt;&lt;DisplayText&gt;&lt;style face="superscript"&gt;[27]&lt;/style&gt;&lt;/DisplayText&gt;&lt;record&gt;&lt;rec-number&gt;155&lt;/rec-number&gt;&lt;foreign-keys&gt;&lt;key app="EN" db-id="dtd9pw0zudevxiewfwtxefa60etfdtfex5fz" timestamp="1713346924"&gt;155&lt;/key&gt;&lt;/foreign-keys&gt;&lt;ref-type name="Journal Article"&gt;17&lt;/ref-type&gt;&lt;contributors&gt;&lt;authors&gt;&lt;author&gt;Ye, Mang&lt;/author&gt;&lt;author&gt;Shen, Jianbing&lt;/author&gt;&lt;author&gt;Lin, Gaojie&lt;/author&gt;&lt;author&gt;Xiang, Tao&lt;/author&gt;&lt;author&gt;Shao, Ling&lt;/author&gt;&lt;author&gt;Hoi, Steven CH &lt;/author&gt;&lt;/authors&gt;&lt;/contributors&gt;&lt;titles&gt;&lt;title&gt;Deep learning for person re-identification: A survey and outlook&lt;/title&gt;&lt;secondary-title&gt;IEEE Transactions on Pattern Analysis Machine Intelligence&lt;/secondary-title&gt;&lt;/titles&gt;&lt;periodical&gt;&lt;full-title&gt;IEEE transactions on pattern analysis machine intelligence&lt;/full-title&gt;&lt;/periodical&gt;&lt;pages&gt;2872-2893&lt;/pages&gt;&lt;volume&gt;44&lt;/volume&gt;&lt;number&gt;6&lt;/number&gt;&lt;dates&gt;&lt;year&gt;2021&lt;/year&gt;&lt;/dates&gt;&lt;isbn&gt;0162-8828&lt;/isbn&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[27]</w:t>
      </w:r>
      <w:r>
        <w:rPr>
          <w:rFonts w:ascii="Times New Roman" w:hAnsi="Times New Roman" w:eastAsia="宋体" w:cs="Times New Roman"/>
          <w:kern w:val="0"/>
          <w:sz w:val="18"/>
          <w:szCs w:val="18"/>
          <w:vertAlign w:val="superscript"/>
        </w:rPr>
        <w:fldChar w:fldCharType="end"/>
      </w:r>
      <w:r>
        <w:rPr>
          <w:rFonts w:ascii="宋体" w:hAnsi="宋体" w:eastAsia="宋体" w:cs="Times New Roman"/>
          <w:kern w:val="0"/>
          <w:sz w:val="18"/>
          <w:szCs w:val="18"/>
        </w:rPr>
        <w:t>(</w:t>
      </w:r>
      <w:r>
        <w:rPr>
          <w:rFonts w:ascii="Times New Roman" w:hAnsi="Times New Roman" w:eastAsia="宋体" w:cs="Times New Roman"/>
          <w:kern w:val="0"/>
          <w:sz w:val="18"/>
          <w:szCs w:val="18"/>
        </w:rPr>
        <w:t>mean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Inverse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Negative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Penalty</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mINP</w:t>
      </w:r>
      <w:r>
        <w:rPr>
          <w:rFonts w:ascii="宋体" w:hAnsi="宋体" w:eastAsia="宋体" w:cs="Times New Roman"/>
          <w:kern w:val="0"/>
          <w:sz w:val="18"/>
          <w:szCs w:val="18"/>
        </w:rPr>
        <w:t>)。其中，</w:t>
      </w:r>
      <w:r>
        <w:rPr>
          <w:rFonts w:ascii="Times New Roman" w:hAnsi="Times New Roman" w:eastAsia="宋体" w:cs="Times New Roman"/>
          <w:kern w:val="0"/>
          <w:sz w:val="18"/>
          <w:szCs w:val="18"/>
        </w:rPr>
        <w:t>Rank-1</w:t>
      </w:r>
      <w:r>
        <w:rPr>
          <w:rFonts w:ascii="宋体" w:hAnsi="宋体" w:eastAsia="宋体" w:cs="Times New Roman"/>
          <w:kern w:val="0"/>
          <w:sz w:val="18"/>
          <w:szCs w:val="18"/>
        </w:rPr>
        <w:t>精度因其直观性和实用性，被作为主要评价指标来衡量步态识别的效果。</w:t>
      </w:r>
    </w:p>
    <w:p w14:paraId="55788CB8">
      <w:pPr>
        <w:widowControl/>
        <w:spacing w:line="312" w:lineRule="auto"/>
        <w:ind w:firstLine="360" w:firstLineChars="200"/>
        <w:rPr>
          <w:rFonts w:ascii="宋体" w:hAnsi="宋体" w:eastAsia="宋体" w:cs="Times New Roman"/>
          <w:kern w:val="0"/>
          <w:sz w:val="18"/>
          <w:szCs w:val="18"/>
        </w:rPr>
      </w:pPr>
      <w:r>
        <w:rPr>
          <w:rFonts w:ascii="Times New Roman" w:hAnsi="Times New Roman" w:eastAsia="宋体" w:cs="Times New Roman"/>
          <w:kern w:val="0"/>
          <w:sz w:val="18"/>
          <w:szCs w:val="18"/>
        </w:rPr>
        <w:t>GREW</w:t>
      </w:r>
      <w:r>
        <w:rPr>
          <w:rFonts w:hint="eastAsia" w:ascii="宋体" w:hAnsi="宋体" w:eastAsia="宋体" w:cs="Times New Roman"/>
          <w:kern w:val="0"/>
          <w:sz w:val="18"/>
          <w:szCs w:val="18"/>
        </w:rPr>
        <w:t>是清华大学在</w:t>
      </w:r>
      <w:r>
        <w:rPr>
          <w:rFonts w:ascii="Times New Roman" w:hAnsi="Times New Roman" w:eastAsia="宋体" w:cs="Times New Roman"/>
          <w:kern w:val="0"/>
          <w:sz w:val="18"/>
          <w:szCs w:val="18"/>
        </w:rPr>
        <w:t>2021</w:t>
      </w:r>
      <w:r>
        <w:rPr>
          <w:rFonts w:hint="eastAsia" w:ascii="宋体" w:hAnsi="宋体" w:eastAsia="宋体" w:cs="Times New Roman"/>
          <w:kern w:val="0"/>
          <w:sz w:val="18"/>
          <w:szCs w:val="18"/>
        </w:rPr>
        <w:t>年发布的户外步态数据集。该数据集在开放环境下使用</w:t>
      </w:r>
      <w:r>
        <w:rPr>
          <w:rFonts w:ascii="Times New Roman" w:hAnsi="Times New Roman" w:eastAsia="宋体" w:cs="Times New Roman"/>
          <w:kern w:val="0"/>
          <w:sz w:val="18"/>
          <w:szCs w:val="18"/>
        </w:rPr>
        <w:t>882</w:t>
      </w:r>
      <w:r>
        <w:rPr>
          <w:rFonts w:hint="eastAsia" w:ascii="宋体" w:hAnsi="宋体" w:eastAsia="宋体" w:cs="Times New Roman"/>
          <w:kern w:val="0"/>
          <w:sz w:val="18"/>
          <w:szCs w:val="18"/>
        </w:rPr>
        <w:t>台摄像机采集了</w:t>
      </w:r>
      <w:r>
        <w:rPr>
          <w:rFonts w:ascii="Times New Roman" w:hAnsi="Times New Roman" w:eastAsia="宋体" w:cs="Times New Roman"/>
          <w:kern w:val="0"/>
          <w:sz w:val="18"/>
          <w:szCs w:val="18"/>
        </w:rPr>
        <w:t>26345</w:t>
      </w:r>
      <w:r>
        <w:rPr>
          <w:rFonts w:hint="eastAsia" w:ascii="宋体" w:hAnsi="宋体" w:eastAsia="宋体" w:cs="Times New Roman"/>
          <w:kern w:val="0"/>
          <w:sz w:val="18"/>
          <w:szCs w:val="18"/>
        </w:rPr>
        <w:t>名受试者的</w:t>
      </w:r>
      <w:r>
        <w:rPr>
          <w:rFonts w:ascii="Times New Roman" w:hAnsi="Times New Roman" w:eastAsia="宋体" w:cs="Times New Roman"/>
          <w:kern w:val="0"/>
          <w:sz w:val="18"/>
          <w:szCs w:val="18"/>
        </w:rPr>
        <w:t>128671</w:t>
      </w:r>
      <w:r>
        <w:rPr>
          <w:rFonts w:hint="eastAsia" w:ascii="宋体" w:hAnsi="宋体" w:eastAsia="宋体" w:cs="Times New Roman"/>
          <w:kern w:val="0"/>
          <w:sz w:val="18"/>
          <w:szCs w:val="18"/>
        </w:rPr>
        <w:t>个步态序列。此外，</w:t>
      </w:r>
      <w:r>
        <w:rPr>
          <w:rFonts w:ascii="Times New Roman" w:hAnsi="Times New Roman" w:eastAsia="宋体" w:cs="Times New Roman"/>
          <w:kern w:val="0"/>
          <w:sz w:val="18"/>
          <w:szCs w:val="18"/>
        </w:rPr>
        <w:t>GREW</w:t>
      </w:r>
      <w:r>
        <w:rPr>
          <w:rFonts w:hint="eastAsia" w:ascii="宋体" w:hAnsi="宋体" w:eastAsia="宋体" w:cs="Times New Roman"/>
          <w:kern w:val="0"/>
          <w:sz w:val="18"/>
          <w:szCs w:val="18"/>
        </w:rPr>
        <w:t>还包括一个由</w:t>
      </w:r>
      <w:r>
        <w:rPr>
          <w:rFonts w:ascii="Times New Roman" w:hAnsi="Times New Roman" w:eastAsia="宋体" w:cs="Times New Roman"/>
          <w:kern w:val="0"/>
          <w:sz w:val="18"/>
          <w:szCs w:val="18"/>
        </w:rPr>
        <w:t>233857</w:t>
      </w:r>
      <w:r>
        <w:rPr>
          <w:rFonts w:hint="eastAsia" w:ascii="宋体" w:hAnsi="宋体" w:eastAsia="宋体" w:cs="Times New Roman"/>
          <w:kern w:val="0"/>
          <w:sz w:val="18"/>
          <w:szCs w:val="18"/>
        </w:rPr>
        <w:t>个序列组成的干扰集，使其更符合实际应用。</w:t>
      </w:r>
      <w:r>
        <w:rPr>
          <w:rFonts w:ascii="Times New Roman" w:hAnsi="Times New Roman" w:eastAsia="宋体" w:cs="Times New Roman"/>
          <w:kern w:val="0"/>
          <w:sz w:val="18"/>
          <w:szCs w:val="18"/>
        </w:rPr>
        <w:t>GREW</w:t>
      </w:r>
      <w:r>
        <w:rPr>
          <w:rFonts w:hint="eastAsia" w:ascii="宋体" w:hAnsi="宋体" w:eastAsia="宋体" w:cs="Times New Roman"/>
          <w:kern w:val="0"/>
          <w:sz w:val="18"/>
          <w:szCs w:val="18"/>
        </w:rPr>
        <w:t>由三个部分组成：训练集包含</w:t>
      </w:r>
      <w:r>
        <w:rPr>
          <w:rFonts w:ascii="Times New Roman" w:hAnsi="Times New Roman" w:eastAsia="宋体" w:cs="Times New Roman"/>
          <w:kern w:val="0"/>
          <w:sz w:val="18"/>
          <w:szCs w:val="18"/>
        </w:rPr>
        <w:t>20000</w:t>
      </w:r>
      <w:r>
        <w:rPr>
          <w:rFonts w:hint="eastAsia" w:ascii="宋体" w:hAnsi="宋体" w:eastAsia="宋体" w:cs="Times New Roman"/>
          <w:kern w:val="0"/>
          <w:sz w:val="18"/>
          <w:szCs w:val="18"/>
        </w:rPr>
        <w:t>名行人的</w:t>
      </w:r>
      <w:r>
        <w:rPr>
          <w:rFonts w:ascii="Times New Roman" w:hAnsi="Times New Roman" w:eastAsia="宋体" w:cs="Times New Roman"/>
          <w:kern w:val="0"/>
          <w:sz w:val="18"/>
          <w:szCs w:val="18"/>
        </w:rPr>
        <w:t>102887</w:t>
      </w:r>
      <w:r>
        <w:rPr>
          <w:rFonts w:ascii="宋体" w:hAnsi="宋体" w:eastAsia="宋体" w:cs="Times New Roman"/>
          <w:kern w:val="0"/>
          <w:sz w:val="18"/>
          <w:szCs w:val="18"/>
        </w:rPr>
        <w:t>个序列，</w:t>
      </w:r>
      <w:r>
        <w:rPr>
          <w:rFonts w:hint="eastAsia" w:ascii="宋体" w:hAnsi="宋体" w:eastAsia="宋体" w:cs="Times New Roman"/>
          <w:kern w:val="0"/>
          <w:sz w:val="18"/>
          <w:szCs w:val="18"/>
        </w:rPr>
        <w:t>验证集</w:t>
      </w:r>
      <w:r>
        <w:rPr>
          <w:rFonts w:ascii="宋体" w:hAnsi="宋体" w:eastAsia="宋体" w:cs="Times New Roman"/>
          <w:kern w:val="0"/>
          <w:sz w:val="18"/>
          <w:szCs w:val="18"/>
        </w:rPr>
        <w:t>包含</w:t>
      </w:r>
      <w:r>
        <w:rPr>
          <w:rFonts w:ascii="Times New Roman" w:hAnsi="Times New Roman" w:eastAsia="宋体" w:cs="Times New Roman"/>
          <w:kern w:val="0"/>
          <w:sz w:val="18"/>
          <w:szCs w:val="18"/>
        </w:rPr>
        <w:t>345</w:t>
      </w:r>
      <w:r>
        <w:rPr>
          <w:rFonts w:hint="eastAsia" w:ascii="宋体" w:hAnsi="宋体" w:eastAsia="宋体" w:cs="Times New Roman"/>
          <w:kern w:val="0"/>
          <w:sz w:val="18"/>
          <w:szCs w:val="18"/>
        </w:rPr>
        <w:t>名行人的</w:t>
      </w:r>
      <w:r>
        <w:rPr>
          <w:rFonts w:ascii="Times New Roman" w:hAnsi="Times New Roman" w:eastAsia="宋体" w:cs="Times New Roman"/>
          <w:kern w:val="0"/>
          <w:sz w:val="18"/>
          <w:szCs w:val="18"/>
        </w:rPr>
        <w:t>1784</w:t>
      </w:r>
      <w:r>
        <w:rPr>
          <w:rFonts w:ascii="宋体" w:hAnsi="宋体" w:eastAsia="宋体" w:cs="Times New Roman"/>
          <w:kern w:val="0"/>
          <w:sz w:val="18"/>
          <w:szCs w:val="18"/>
        </w:rPr>
        <w:t>个序列</w:t>
      </w:r>
      <w:r>
        <w:rPr>
          <w:rFonts w:hint="eastAsia" w:ascii="宋体" w:hAnsi="宋体" w:eastAsia="宋体" w:cs="Times New Roman"/>
          <w:kern w:val="0"/>
          <w:sz w:val="18"/>
          <w:szCs w:val="18"/>
        </w:rPr>
        <w:t>，测试集</w:t>
      </w:r>
      <w:r>
        <w:rPr>
          <w:rFonts w:ascii="宋体" w:hAnsi="宋体" w:eastAsia="宋体" w:cs="Times New Roman"/>
          <w:kern w:val="0"/>
          <w:sz w:val="18"/>
          <w:szCs w:val="18"/>
        </w:rPr>
        <w:t>包含</w:t>
      </w:r>
      <w:r>
        <w:rPr>
          <w:rFonts w:ascii="Times New Roman" w:hAnsi="Times New Roman" w:eastAsia="宋体" w:cs="Times New Roman"/>
          <w:kern w:val="0"/>
          <w:sz w:val="18"/>
          <w:szCs w:val="18"/>
        </w:rPr>
        <w:t>6000</w:t>
      </w:r>
      <w:r>
        <w:rPr>
          <w:rFonts w:hint="eastAsia" w:ascii="宋体" w:hAnsi="宋体" w:eastAsia="宋体" w:cs="Times New Roman"/>
          <w:kern w:val="0"/>
          <w:sz w:val="18"/>
          <w:szCs w:val="18"/>
        </w:rPr>
        <w:t>名行人的</w:t>
      </w:r>
      <w:r>
        <w:rPr>
          <w:rFonts w:ascii="Times New Roman" w:hAnsi="Times New Roman" w:eastAsia="宋体" w:cs="Times New Roman"/>
          <w:kern w:val="0"/>
          <w:sz w:val="18"/>
          <w:szCs w:val="18"/>
        </w:rPr>
        <w:t>24000</w:t>
      </w:r>
      <w:r>
        <w:rPr>
          <w:rFonts w:ascii="宋体" w:hAnsi="宋体" w:eastAsia="宋体" w:cs="Times New Roman"/>
          <w:kern w:val="0"/>
          <w:sz w:val="18"/>
          <w:szCs w:val="18"/>
        </w:rPr>
        <w:t>个序列。</w:t>
      </w:r>
      <w:r>
        <w:rPr>
          <w:rFonts w:hint="eastAsia" w:ascii="宋体" w:hAnsi="宋体" w:eastAsia="宋体" w:cs="Times New Roman"/>
          <w:kern w:val="0"/>
          <w:sz w:val="18"/>
          <w:szCs w:val="18"/>
        </w:rPr>
        <w:t>其中测试集的每名行人有</w:t>
      </w:r>
      <w:r>
        <w:rPr>
          <w:rFonts w:ascii="Times New Roman" w:hAnsi="Times New Roman" w:eastAsia="宋体" w:cs="Times New Roman"/>
          <w:kern w:val="0"/>
          <w:sz w:val="18"/>
          <w:szCs w:val="18"/>
        </w:rPr>
        <w:t>4</w:t>
      </w:r>
      <w:r>
        <w:rPr>
          <w:rFonts w:hint="eastAsia" w:ascii="宋体" w:hAnsi="宋体" w:eastAsia="宋体" w:cs="Times New Roman"/>
          <w:kern w:val="0"/>
          <w:sz w:val="18"/>
          <w:szCs w:val="18"/>
        </w:rPr>
        <w:t>个步态序列，</w:t>
      </w:r>
      <w:r>
        <w:rPr>
          <w:rFonts w:ascii="Times New Roman" w:hAnsi="Times New Roman" w:eastAsia="宋体" w:cs="Times New Roman"/>
          <w:kern w:val="0"/>
          <w:sz w:val="18"/>
          <w:szCs w:val="18"/>
        </w:rPr>
        <w:t>2</w:t>
      </w:r>
      <w:r>
        <w:rPr>
          <w:rFonts w:hint="eastAsia" w:ascii="宋体" w:hAnsi="宋体" w:eastAsia="宋体" w:cs="Times New Roman"/>
          <w:kern w:val="0"/>
          <w:sz w:val="18"/>
          <w:szCs w:val="18"/>
        </w:rPr>
        <w:t>个构成图库集，剩余</w:t>
      </w:r>
      <w:r>
        <w:rPr>
          <w:rFonts w:ascii="Times New Roman" w:hAnsi="Times New Roman" w:eastAsia="宋体" w:cs="Times New Roman"/>
          <w:kern w:val="0"/>
          <w:sz w:val="18"/>
          <w:szCs w:val="18"/>
        </w:rPr>
        <w:t>2</w:t>
      </w:r>
      <w:r>
        <w:rPr>
          <w:rFonts w:hint="eastAsia" w:ascii="宋体" w:hAnsi="宋体" w:eastAsia="宋体" w:cs="Times New Roman"/>
          <w:kern w:val="0"/>
          <w:sz w:val="18"/>
          <w:szCs w:val="18"/>
        </w:rPr>
        <w:t>个用于查询。实验采用</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准确率</w:t>
      </w:r>
      <w:r>
        <w:rPr>
          <w:rFonts w:hint="eastAsia" w:ascii="宋体" w:hAnsi="宋体" w:eastAsia="宋体" w:cs="Times New Roman"/>
          <w:kern w:val="0"/>
          <w:sz w:val="18"/>
          <w:szCs w:val="18"/>
        </w:rPr>
        <w:t>作为评价指标。</w:t>
      </w:r>
    </w:p>
    <w:p w14:paraId="0CBB5CB1">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实验细节</w:t>
      </w:r>
    </w:p>
    <w:p w14:paraId="0ADFB0B8">
      <w:pPr>
        <w:widowControl/>
        <w:spacing w:line="312" w:lineRule="auto"/>
        <w:ind w:firstLine="360" w:firstLineChars="200"/>
        <w:rPr>
          <w:rFonts w:ascii="宋体" w:hAnsi="宋体" w:eastAsia="宋体" w:cs="Times New Roman"/>
          <w:kern w:val="0"/>
          <w:sz w:val="18"/>
          <w:szCs w:val="18"/>
        </w:rPr>
      </w:pPr>
      <w:bookmarkStart w:id="8" w:name="_Hlk164859352"/>
      <w:r>
        <w:rPr>
          <w:rFonts w:hint="eastAsia" w:ascii="宋体" w:hAnsi="宋体" w:eastAsia="宋体" w:cs="Times New Roman"/>
          <w:kern w:val="0"/>
          <w:sz w:val="18"/>
          <w:szCs w:val="18"/>
        </w:rPr>
        <w:t>训练阶段，本文采用预处理方法将人体轮廓对齐至图像中心区域，对于</w:t>
      </w:r>
      <w:r>
        <w:rPr>
          <w:rFonts w:ascii="Times New Roman" w:hAnsi="Times New Roman" w:eastAsia="宋体" w:cs="Times New Roman"/>
          <w:kern w:val="0"/>
          <w:sz w:val="18"/>
          <w:szCs w:val="18"/>
        </w:rPr>
        <w:t>Gait3D</w:t>
      </w:r>
      <w:r>
        <w:rPr>
          <w:rFonts w:hint="eastAsia" w:ascii="宋体" w:hAnsi="宋体" w:eastAsia="宋体" w:cs="Times New Roman"/>
          <w:kern w:val="0"/>
          <w:sz w:val="18"/>
          <w:szCs w:val="18"/>
        </w:rPr>
        <w:t>，将图像裁剪至</w:t>
      </w:r>
      <w:r>
        <w:rPr>
          <w:rFonts w:ascii="Times New Roman" w:hAnsi="Times New Roman" w:eastAsia="宋体" w:cs="Times New Roman"/>
          <w:kern w:val="0"/>
          <w:sz w:val="18"/>
          <w:szCs w:val="18"/>
        </w:rPr>
        <w:t>128×72</w:t>
      </w:r>
      <w:r>
        <w:rPr>
          <w:rFonts w:ascii="宋体" w:hAnsi="宋体" w:eastAsia="宋体" w:cs="Times New Roman"/>
          <w:kern w:val="0"/>
          <w:sz w:val="18"/>
          <w:szCs w:val="18"/>
        </w:rPr>
        <w:t>尺寸；</w:t>
      </w:r>
      <w:r>
        <w:rPr>
          <w:rFonts w:hint="eastAsia" w:ascii="宋体" w:hAnsi="宋体" w:eastAsia="宋体" w:cs="Times New Roman"/>
          <w:kern w:val="0"/>
          <w:sz w:val="18"/>
          <w:szCs w:val="18"/>
        </w:rPr>
        <w:t>对于</w:t>
      </w:r>
      <w:r>
        <w:rPr>
          <w:rFonts w:ascii="Times New Roman" w:hAnsi="Times New Roman" w:eastAsia="宋体" w:cs="Times New Roman"/>
          <w:kern w:val="0"/>
          <w:sz w:val="18"/>
          <w:szCs w:val="18"/>
        </w:rPr>
        <w:t>GREW</w:t>
      </w:r>
      <w:r>
        <w:rPr>
          <w:rFonts w:hint="eastAsia" w:ascii="宋体" w:hAnsi="宋体" w:eastAsia="宋体" w:cs="Times New Roman"/>
          <w:kern w:val="0"/>
          <w:sz w:val="18"/>
          <w:szCs w:val="18"/>
        </w:rPr>
        <w:t>，将图像裁剪至</w:t>
      </w:r>
      <w:r>
        <w:rPr>
          <w:rFonts w:ascii="Times New Roman" w:hAnsi="Times New Roman" w:eastAsia="宋体" w:cs="Times New Roman"/>
          <w:kern w:val="0"/>
          <w:sz w:val="18"/>
          <w:szCs w:val="18"/>
        </w:rPr>
        <w:t>64×56</w:t>
      </w:r>
      <w:r>
        <w:rPr>
          <w:rFonts w:hint="eastAsia" w:ascii="宋体" w:hAnsi="宋体" w:eastAsia="宋体" w:cs="Times New Roman"/>
          <w:kern w:val="0"/>
          <w:sz w:val="18"/>
          <w:szCs w:val="18"/>
        </w:rPr>
        <w:t>尺寸。此外，为了增强模型对各类视觉变化的健壮性，对每个样本序列固定抽样</w:t>
      </w:r>
      <w:r>
        <w:rPr>
          <w:rFonts w:ascii="Times New Roman" w:hAnsi="Times New Roman" w:eastAsia="宋体" w:cs="Times New Roman"/>
          <w:kern w:val="0"/>
          <w:sz w:val="18"/>
          <w:szCs w:val="18"/>
        </w:rPr>
        <w:t>30</w:t>
      </w:r>
      <w:r>
        <w:rPr>
          <w:rFonts w:ascii="宋体" w:hAnsi="宋体" w:eastAsia="宋体" w:cs="Times New Roman"/>
          <w:kern w:val="0"/>
          <w:sz w:val="18"/>
          <w:szCs w:val="18"/>
        </w:rPr>
        <w:t>帧。</w:t>
      </w:r>
      <w:r>
        <w:rPr>
          <w:rFonts w:hint="eastAsia" w:ascii="宋体" w:hAnsi="宋体" w:eastAsia="宋体" w:cs="Times New Roman"/>
          <w:kern w:val="0"/>
          <w:sz w:val="18"/>
          <w:szCs w:val="18"/>
        </w:rPr>
        <w:t>测试阶段，直接输入原始尺寸</w:t>
      </w:r>
      <w:r>
        <w:rPr>
          <w:rFonts w:ascii="宋体" w:hAnsi="宋体" w:eastAsia="宋体" w:cs="Times New Roman"/>
          <w:kern w:val="0"/>
          <w:sz w:val="18"/>
          <w:szCs w:val="18"/>
        </w:rPr>
        <w:t>的轮廓剪影，并使用所有帧进行</w:t>
      </w:r>
      <w:r>
        <w:rPr>
          <w:rFonts w:hint="eastAsia" w:ascii="宋体" w:hAnsi="宋体" w:eastAsia="宋体" w:cs="Times New Roman"/>
          <w:kern w:val="0"/>
          <w:sz w:val="18"/>
          <w:szCs w:val="18"/>
        </w:rPr>
        <w:t>测试</w:t>
      </w:r>
      <w:r>
        <w:rPr>
          <w:rFonts w:ascii="宋体" w:hAnsi="宋体" w:eastAsia="宋体" w:cs="Times New Roman"/>
          <w:kern w:val="0"/>
          <w:sz w:val="18"/>
          <w:szCs w:val="18"/>
        </w:rPr>
        <w:t>。</w:t>
      </w:r>
    </w:p>
    <w:p w14:paraId="428B4215">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本文的训练参数设置具体如下：在</w:t>
      </w:r>
      <w:r>
        <w:rPr>
          <w:rFonts w:ascii="Times New Roman" w:hAnsi="Times New Roman" w:eastAsia="宋体" w:cs="Times New Roman"/>
          <w:kern w:val="0"/>
          <w:sz w:val="18"/>
          <w:szCs w:val="18"/>
        </w:rPr>
        <w:t>Gait3D</w:t>
      </w:r>
      <w:r>
        <w:rPr>
          <w:rFonts w:hint="eastAsia" w:ascii="宋体" w:hAnsi="宋体" w:eastAsia="宋体" w:cs="Times New Roman"/>
          <w:kern w:val="0"/>
          <w:sz w:val="18"/>
          <w:szCs w:val="18"/>
        </w:rPr>
        <w:t>上迭代训练</w:t>
      </w:r>
      <w:r>
        <w:rPr>
          <w:rFonts w:ascii="Times New Roman" w:hAnsi="Times New Roman" w:eastAsia="宋体" w:cs="Times New Roman"/>
          <w:kern w:val="0"/>
          <w:sz w:val="18"/>
          <w:szCs w:val="18"/>
        </w:rPr>
        <w:t>60000</w:t>
      </w:r>
      <w:r>
        <w:rPr>
          <w:rFonts w:hint="eastAsia" w:ascii="宋体" w:hAnsi="宋体" w:eastAsia="宋体" w:cs="Times New Roman"/>
          <w:kern w:val="0"/>
          <w:sz w:val="18"/>
          <w:szCs w:val="18"/>
        </w:rPr>
        <w:t>次，在</w:t>
      </w:r>
      <w:r>
        <w:rPr>
          <w:rFonts w:ascii="Times New Roman" w:hAnsi="Times New Roman" w:eastAsia="宋体" w:cs="Times New Roman"/>
          <w:kern w:val="0"/>
          <w:sz w:val="18"/>
          <w:szCs w:val="18"/>
        </w:rPr>
        <w:t>GREW</w:t>
      </w:r>
      <w:r>
        <w:rPr>
          <w:rFonts w:hint="eastAsia" w:ascii="宋体" w:hAnsi="宋体" w:eastAsia="宋体" w:cs="Times New Roman"/>
          <w:kern w:val="0"/>
          <w:sz w:val="18"/>
          <w:szCs w:val="18"/>
        </w:rPr>
        <w:t>上迭代训练</w:t>
      </w:r>
      <w:r>
        <w:rPr>
          <w:rFonts w:ascii="Times New Roman" w:hAnsi="Times New Roman" w:eastAsia="宋体" w:cs="Times New Roman"/>
          <w:kern w:val="0"/>
          <w:sz w:val="18"/>
          <w:szCs w:val="18"/>
        </w:rPr>
        <w:t>180000</w:t>
      </w:r>
      <w:r>
        <w:rPr>
          <w:rFonts w:hint="eastAsia" w:ascii="宋体" w:hAnsi="宋体" w:eastAsia="宋体" w:cs="Times New Roman"/>
          <w:kern w:val="0"/>
          <w:sz w:val="18"/>
          <w:szCs w:val="18"/>
        </w:rPr>
        <w:t>次，每次迭代批次大小</w:t>
      </w:r>
      <w:r>
        <w:rPr>
          <w:rFonts w:ascii="宋体" w:hAnsi="宋体" w:eastAsia="宋体" w:cs="Times New Roman"/>
          <w:kern w:val="0"/>
          <w:sz w:val="18"/>
          <w:szCs w:val="18"/>
        </w:rPr>
        <w:t>(</w:t>
      </w:r>
      <w:r>
        <w:rPr>
          <w:rFonts w:ascii="Times New Roman" w:hAnsi="Times New Roman" w:eastAsia="宋体" w:cs="Times New Roman"/>
          <w:kern w:val="0"/>
          <w:sz w:val="18"/>
          <w:szCs w:val="18"/>
        </w:rPr>
        <w:t>Batch</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Size</w:t>
      </w:r>
      <w:r>
        <w:rPr>
          <w:rFonts w:ascii="宋体" w:hAnsi="宋体" w:eastAsia="宋体" w:cs="Times New Roman"/>
          <w:kern w:val="0"/>
          <w:sz w:val="18"/>
          <w:szCs w:val="18"/>
        </w:rPr>
        <w:t>)为</w:t>
      </w:r>
      <w:r>
        <w:rPr>
          <w:rFonts w:ascii="Times New Roman" w:hAnsi="Times New Roman" w:eastAsia="宋体" w:cs="Times New Roman"/>
          <w:kern w:val="0"/>
          <w:sz w:val="18"/>
          <w:szCs w:val="18"/>
        </w:rPr>
        <w:t>32×4</w:t>
      </w:r>
      <w:r>
        <w:rPr>
          <w:rFonts w:ascii="宋体" w:hAnsi="宋体" w:eastAsia="宋体" w:cs="Times New Roman"/>
          <w:kern w:val="0"/>
          <w:sz w:val="18"/>
          <w:szCs w:val="18"/>
        </w:rPr>
        <w:t>；采用随机梯度下降(</w:t>
      </w:r>
      <w:r>
        <w:rPr>
          <w:rFonts w:ascii="Times New Roman" w:hAnsi="Times New Roman" w:eastAsia="宋体" w:cs="Times New Roman"/>
          <w:kern w:val="0"/>
          <w:sz w:val="18"/>
          <w:szCs w:val="18"/>
        </w:rPr>
        <w:t>Stochastic</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Gradient</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Descent</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SGD</w:t>
      </w:r>
      <w:r>
        <w:rPr>
          <w:rFonts w:ascii="宋体" w:hAnsi="宋体" w:eastAsia="宋体" w:cs="Times New Roman"/>
          <w:kern w:val="0"/>
          <w:sz w:val="18"/>
          <w:szCs w:val="18"/>
        </w:rPr>
        <w:t>)优化器，初始学习率为</w:t>
      </w:r>
      <w:r>
        <w:rPr>
          <w:rFonts w:ascii="Times New Roman" w:hAnsi="Times New Roman" w:eastAsia="宋体" w:cs="Times New Roman"/>
          <w:kern w:val="0"/>
          <w:sz w:val="18"/>
          <w:szCs w:val="18"/>
        </w:rPr>
        <w:t>0.1</w:t>
      </w:r>
      <w:r>
        <w:rPr>
          <w:rFonts w:ascii="宋体" w:hAnsi="宋体" w:eastAsia="宋体" w:cs="Times New Roman"/>
          <w:kern w:val="0"/>
          <w:sz w:val="18"/>
          <w:szCs w:val="18"/>
        </w:rPr>
        <w:t>。为促使模型快速收敛并避免陷入局部最优解，设置动量(</w:t>
      </w:r>
      <w:r>
        <w:rPr>
          <w:rFonts w:ascii="Times New Roman" w:hAnsi="Times New Roman" w:eastAsia="宋体" w:cs="Times New Roman"/>
          <w:kern w:val="0"/>
          <w:sz w:val="18"/>
          <w:szCs w:val="18"/>
        </w:rPr>
        <w:t>Momentum</w:t>
      </w:r>
      <w:r>
        <w:rPr>
          <w:rFonts w:ascii="宋体" w:hAnsi="宋体" w:eastAsia="宋体" w:cs="Times New Roman"/>
          <w:kern w:val="0"/>
          <w:sz w:val="18"/>
          <w:szCs w:val="18"/>
        </w:rPr>
        <w:t>)为</w:t>
      </w:r>
      <w:r>
        <w:rPr>
          <w:rFonts w:ascii="Times New Roman" w:hAnsi="Times New Roman" w:eastAsia="宋体" w:cs="Times New Roman"/>
          <w:kern w:val="0"/>
          <w:sz w:val="18"/>
          <w:szCs w:val="18"/>
        </w:rPr>
        <w:t>0.9</w:t>
      </w:r>
      <w:r>
        <w:rPr>
          <w:rFonts w:ascii="宋体" w:hAnsi="宋体" w:eastAsia="宋体" w:cs="Times New Roman"/>
          <w:kern w:val="0"/>
          <w:sz w:val="18"/>
          <w:szCs w:val="18"/>
        </w:rPr>
        <w:t>；同时设置权重衰减系数为</w:t>
      </w:r>
      <w:r>
        <w:rPr>
          <w:rFonts w:ascii="Times New Roman" w:hAnsi="Times New Roman" w:eastAsia="宋体" w:cs="Times New Roman"/>
          <w:kern w:val="0"/>
          <w:sz w:val="18"/>
          <w:szCs w:val="18"/>
        </w:rPr>
        <w:t>5e-4</w:t>
      </w:r>
      <w:r>
        <w:rPr>
          <w:rFonts w:ascii="宋体" w:hAnsi="宋体" w:eastAsia="宋体" w:cs="Times New Roman"/>
          <w:kern w:val="0"/>
          <w:sz w:val="18"/>
          <w:szCs w:val="18"/>
        </w:rPr>
        <w:t>，旨在约束权重大小并避免梯度爆炸。</w:t>
      </w:r>
      <w:r>
        <w:rPr>
          <w:rFonts w:hint="eastAsia" w:ascii="宋体" w:hAnsi="宋体" w:eastAsia="宋体" w:cs="Times New Roman"/>
          <w:kern w:val="0"/>
          <w:sz w:val="18"/>
          <w:szCs w:val="18"/>
        </w:rPr>
        <w:t>三元组损失</w:t>
      </w:r>
      <w:r>
        <w:rPr>
          <w:rFonts w:ascii="Times New Roman" w:hAnsi="Times New Roman" w:eastAsia="宋体" w:cs="Times New Roman"/>
          <w:kern w:val="0"/>
          <w:position w:val="-12"/>
          <w:sz w:val="18"/>
          <w:szCs w:val="24"/>
        </w:rPr>
        <w:object>
          <v:shape id="_x0000_i1139" o:spt="75" type="#_x0000_t75" style="height:15pt;width:23.05pt;" o:ole="t" filled="f" o:preferrelative="t" stroked="f" coordsize="21600,21600">
            <v:path/>
            <v:fill on="f" focussize="0,0"/>
            <v:stroke on="f" joinstyle="miter"/>
            <v:imagedata r:id="rId242" o:title=""/>
            <o:lock v:ext="edit" aspectratio="t"/>
            <w10:wrap type="none"/>
            <w10:anchorlock/>
          </v:shape>
          <o:OLEObject Type="Embed" ProgID="Equation.DSMT4" ShapeID="_x0000_i1139" DrawAspect="Content" ObjectID="_1468075837" r:id="rId241">
            <o:LockedField>false</o:LockedField>
          </o:OLEObject>
        </w:object>
      </w:r>
      <w:r>
        <w:rPr>
          <w:rFonts w:hint="eastAsia" w:ascii="宋体" w:hAnsi="宋体" w:eastAsia="宋体" w:cs="Times New Roman"/>
          <w:kern w:val="0"/>
          <w:sz w:val="18"/>
          <w:szCs w:val="18"/>
        </w:rPr>
        <w:t>和交叉熵损失</w:t>
      </w:r>
      <w:r>
        <w:rPr>
          <w:rFonts w:ascii="Times New Roman" w:hAnsi="Times New Roman" w:eastAsia="宋体" w:cs="Times New Roman"/>
          <w:kern w:val="0"/>
          <w:position w:val="-12"/>
          <w:sz w:val="18"/>
          <w:szCs w:val="24"/>
        </w:rPr>
        <w:object>
          <v:shape id="_x0000_i1140" o:spt="75" type="#_x0000_t75" style="height:15pt;width:42.05pt;" o:ole="t" filled="f" o:preferrelative="t" stroked="f" coordsize="21600,21600">
            <v:path/>
            <v:fill on="f" focussize="0,0"/>
            <v:stroke on="f" joinstyle="miter"/>
            <v:imagedata r:id="rId244" o:title=""/>
            <o:lock v:ext="edit" aspectratio="t"/>
            <w10:wrap type="none"/>
            <w10:anchorlock/>
          </v:shape>
          <o:OLEObject Type="Embed" ProgID="Equation.DSMT4" ShapeID="_x0000_i1140" DrawAspect="Content" ObjectID="_1468075838" r:id="rId243">
            <o:LockedField>false</o:LockedField>
          </o:OLEObject>
        </w:object>
      </w:r>
      <w:r>
        <w:rPr>
          <w:rFonts w:hint="eastAsia" w:ascii="宋体" w:hAnsi="宋体" w:eastAsia="宋体" w:cs="Times New Roman"/>
          <w:kern w:val="0"/>
          <w:sz w:val="18"/>
          <w:szCs w:val="18"/>
        </w:rPr>
        <w:t>的超参数系数</w:t>
      </w:r>
      <w:r>
        <w:rPr>
          <w:rFonts w:ascii="Times New Roman" w:hAnsi="Times New Roman" w:eastAsia="宋体" w:cs="Times New Roman"/>
          <w:kern w:val="0"/>
          <w:position w:val="-6"/>
          <w:sz w:val="18"/>
          <w:szCs w:val="24"/>
        </w:rPr>
        <w:object>
          <v:shape id="_x0000_i1141" o:spt="75" type="#_x0000_t75" style="height:10.35pt;width:10.35pt;" o:ole="t" filled="f" o:preferrelative="t" stroked="f" coordsize="21600,21600">
            <v:path/>
            <v:fill on="f" focussize="0,0"/>
            <v:stroke on="f" joinstyle="miter"/>
            <v:imagedata r:id="rId246" o:title=""/>
            <o:lock v:ext="edit" aspectratio="t"/>
            <w10:wrap type="none"/>
            <w10:anchorlock/>
          </v:shape>
          <o:OLEObject Type="Embed" ProgID="Equation.DSMT4" ShapeID="_x0000_i1141" DrawAspect="Content" ObjectID="_1468075839" r:id="rId245">
            <o:LockedField>false</o:LockedField>
          </o:OLEObject>
        </w:object>
      </w:r>
      <w:r>
        <w:rPr>
          <w:rFonts w:hint="eastAsia" w:ascii="宋体" w:hAnsi="宋体" w:eastAsia="宋体" w:cs="Times New Roman"/>
          <w:kern w:val="0"/>
          <w:sz w:val="18"/>
          <w:szCs w:val="18"/>
        </w:rPr>
        <w:t>和</w:t>
      </w:r>
      <w:r>
        <w:rPr>
          <w:rFonts w:ascii="Times New Roman" w:hAnsi="Times New Roman" w:eastAsia="宋体" w:cs="Times New Roman"/>
          <w:kern w:val="0"/>
          <w:position w:val="-8"/>
          <w:sz w:val="18"/>
          <w:szCs w:val="24"/>
        </w:rPr>
        <w:object>
          <v:shape id="_x0000_i1142" o:spt="75" type="#_x0000_t75" style="height:13.25pt;width:10.35pt;" o:ole="t" filled="f" o:preferrelative="t" stroked="f" coordsize="21600,21600">
            <v:path/>
            <v:fill on="f" focussize="0,0"/>
            <v:stroke on="f" joinstyle="miter"/>
            <v:imagedata r:id="rId248" o:title=""/>
            <o:lock v:ext="edit" aspectratio="t"/>
            <w10:wrap type="none"/>
            <w10:anchorlock/>
          </v:shape>
          <o:OLEObject Type="Embed" ProgID="Equation.DSMT4" ShapeID="_x0000_i1142" DrawAspect="Content" ObjectID="_1468075840" r:id="rId247">
            <o:LockedField>false</o:LockedField>
          </o:OLEObject>
        </w:object>
      </w:r>
      <w:r>
        <w:rPr>
          <w:rFonts w:hint="eastAsia" w:ascii="宋体" w:hAnsi="宋体" w:eastAsia="宋体" w:cs="Times New Roman"/>
          <w:kern w:val="0"/>
          <w:sz w:val="18"/>
          <w:szCs w:val="18"/>
        </w:rPr>
        <w:t>均为</w:t>
      </w:r>
      <w:r>
        <w:rPr>
          <w:rFonts w:ascii="Times New Roman" w:hAnsi="Times New Roman" w:eastAsia="宋体" w:cs="Times New Roman"/>
          <w:kern w:val="0"/>
          <w:sz w:val="18"/>
          <w:szCs w:val="18"/>
        </w:rPr>
        <w:t>1.0</w:t>
      </w:r>
      <w:r>
        <w:rPr>
          <w:rFonts w:ascii="宋体" w:hAnsi="宋体" w:eastAsia="宋体" w:cs="Times New Roman"/>
          <w:kern w:val="0"/>
          <w:sz w:val="18"/>
          <w:szCs w:val="18"/>
        </w:rPr>
        <w:t>，其中三元组损失的</w:t>
      </w:r>
      <w:r>
        <w:rPr>
          <w:rFonts w:ascii="Times New Roman" w:hAnsi="Times New Roman" w:eastAsia="宋体" w:cs="Times New Roman"/>
          <w:kern w:val="0"/>
          <w:sz w:val="18"/>
          <w:szCs w:val="18"/>
        </w:rPr>
        <w:t>margin</w:t>
      </w:r>
      <w:r>
        <w:rPr>
          <w:rFonts w:ascii="宋体" w:hAnsi="宋体" w:eastAsia="宋体" w:cs="Times New Roman"/>
          <w:kern w:val="0"/>
          <w:sz w:val="18"/>
          <w:szCs w:val="18"/>
        </w:rPr>
        <w:t>设置为</w:t>
      </w:r>
      <w:r>
        <w:rPr>
          <w:rFonts w:ascii="Times New Roman" w:hAnsi="Times New Roman" w:eastAsia="宋体" w:cs="Times New Roman"/>
          <w:kern w:val="0"/>
          <w:sz w:val="18"/>
          <w:szCs w:val="18"/>
        </w:rPr>
        <w:t>0.2</w:t>
      </w:r>
      <w:r>
        <w:rPr>
          <w:rFonts w:hint="eastAsia" w:ascii="宋体" w:hAnsi="宋体" w:eastAsia="宋体" w:cs="Times New Roman"/>
          <w:kern w:val="0"/>
          <w:sz w:val="18"/>
          <w:szCs w:val="18"/>
        </w:rPr>
        <w:t>。</w:t>
      </w:r>
      <w:r>
        <w:rPr>
          <w:rFonts w:ascii="宋体" w:hAnsi="宋体" w:eastAsia="宋体" w:cs="Times New Roman"/>
          <w:kern w:val="0"/>
          <w:sz w:val="18"/>
          <w:szCs w:val="18"/>
        </w:rPr>
        <w:t>为抑制实际场景中的噪声变化引起的模型过拟合，本文采用空间增强策略：随机透视(</w:t>
      </w:r>
      <w:r>
        <w:rPr>
          <w:rFonts w:ascii="Times New Roman" w:hAnsi="Times New Roman" w:eastAsia="宋体" w:cs="Times New Roman"/>
          <w:kern w:val="0"/>
          <w:sz w:val="18"/>
          <w:szCs w:val="18"/>
        </w:rPr>
        <w:t>Random</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Perspective</w:t>
      </w:r>
      <w:r>
        <w:rPr>
          <w:rFonts w:ascii="宋体" w:hAnsi="宋体" w:eastAsia="宋体" w:cs="Times New Roman"/>
          <w:kern w:val="0"/>
          <w:sz w:val="18"/>
          <w:szCs w:val="18"/>
        </w:rPr>
        <w:t>)概率，随机水平翻转(</w:t>
      </w:r>
      <w:r>
        <w:rPr>
          <w:rFonts w:ascii="Times New Roman" w:hAnsi="Times New Roman" w:eastAsia="宋体" w:cs="Times New Roman"/>
          <w:kern w:val="0"/>
          <w:sz w:val="18"/>
          <w:szCs w:val="18"/>
        </w:rPr>
        <w:t>Random</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Horizontal</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Flip</w:t>
      </w:r>
      <w:r>
        <w:rPr>
          <w:rFonts w:ascii="宋体" w:hAnsi="宋体" w:eastAsia="宋体" w:cs="Times New Roman"/>
          <w:kern w:val="0"/>
          <w:sz w:val="18"/>
          <w:szCs w:val="18"/>
        </w:rPr>
        <w:t>)概率和随机旋转(</w:t>
      </w:r>
      <w:r>
        <w:rPr>
          <w:rFonts w:ascii="Times New Roman" w:hAnsi="Times New Roman" w:eastAsia="宋体" w:cs="Times New Roman"/>
          <w:kern w:val="0"/>
          <w:sz w:val="18"/>
          <w:szCs w:val="18"/>
        </w:rPr>
        <w:t>Random</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Rotate</w:t>
      </w:r>
      <w:r>
        <w:rPr>
          <w:rFonts w:ascii="宋体" w:hAnsi="宋体" w:eastAsia="宋体" w:cs="Times New Roman"/>
          <w:kern w:val="0"/>
          <w:sz w:val="18"/>
          <w:szCs w:val="18"/>
        </w:rPr>
        <w:t>)概率均设置为</w:t>
      </w:r>
      <w:r>
        <w:rPr>
          <w:rFonts w:ascii="Times New Roman" w:hAnsi="Times New Roman" w:eastAsia="宋体" w:cs="Times New Roman"/>
          <w:kern w:val="0"/>
          <w:sz w:val="18"/>
          <w:szCs w:val="18"/>
        </w:rPr>
        <w:t>0.2</w:t>
      </w:r>
      <w:r>
        <w:rPr>
          <w:rFonts w:ascii="宋体" w:hAnsi="宋体" w:eastAsia="宋体" w:cs="Times New Roman"/>
          <w:kern w:val="0"/>
          <w:sz w:val="18"/>
          <w:szCs w:val="18"/>
        </w:rPr>
        <w:t>。</w:t>
      </w:r>
    </w:p>
    <w:bookmarkEnd w:id="8"/>
    <w:p w14:paraId="73730527">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与现有方法进行比较</w:t>
      </w:r>
    </w:p>
    <w:p w14:paraId="1E99AE18">
      <w:pPr>
        <w:widowControl/>
        <w:spacing w:line="312" w:lineRule="auto"/>
        <w:ind w:firstLine="360" w:firstLineChars="200"/>
        <w:rPr>
          <w:rFonts w:ascii="宋体" w:hAnsi="宋体" w:eastAsia="宋体" w:cs="Times New Roman"/>
          <w:kern w:val="0"/>
          <w:sz w:val="18"/>
          <w:szCs w:val="18"/>
        </w:rPr>
      </w:pPr>
      <w:bookmarkStart w:id="9" w:name="_Hlk164859404"/>
      <w:r>
        <w:rPr>
          <w:rFonts w:hint="eastAsia" w:ascii="宋体" w:hAnsi="宋体" w:eastAsia="宋体" w:cs="Times New Roman"/>
          <w:kern w:val="0"/>
          <w:sz w:val="18"/>
          <w:szCs w:val="18"/>
        </w:rPr>
        <w:t>本文在户外步态数据集</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hint="eastAsia" w:ascii="宋体" w:hAnsi="宋体" w:eastAsia="宋体" w:cs="Times New Roman"/>
          <w:kern w:val="0"/>
          <w:sz w:val="18"/>
          <w:szCs w:val="18"/>
        </w:rPr>
        <w:t>上进行实验，并将</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方法与其他先进的算法进行比较，包括</w:t>
      </w:r>
      <w:r>
        <w:rPr>
          <w:rFonts w:ascii="Times New Roman" w:hAnsi="Times New Roman" w:eastAsia="宋体" w:cs="Times New Roman"/>
          <w:kern w:val="0"/>
          <w:sz w:val="18"/>
          <w:szCs w:val="18"/>
        </w:rPr>
        <w:t>GaitSet</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w:t>
      </w:r>
      <w:r>
        <w:rPr>
          <w:rFonts w:hint="eastAsia" w:ascii="Times New Roman" w:hAnsi="Times New Roman" w:eastAsia="宋体" w:cs="Times New Roman"/>
          <w:kern w:val="0"/>
          <w:sz w:val="18"/>
          <w:szCs w:val="18"/>
        </w:rPr>
        <w:t>PoseGait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&lt;EndNote&gt;&lt;Cite&gt;&lt;Author&gt;Liao&lt;/Author&gt;&lt;Year&gt;2020&lt;/Year&gt;&lt;RecNum&gt;156&lt;/RecNum&gt;&lt;DisplayText&gt;&lt;style face="superscript"&gt;[3]&lt;/style&gt;&lt;/DisplayText&gt;&lt;record&gt;&lt;rec-number&gt;156&lt;/rec-number&gt;&lt;foreign-keys&gt;&lt;key app="EN" db-id="dtd9pw0zudevxiewfwtxefa60etfdtfex5fz" timestamp="1713358505"&gt;156&lt;/key&gt;&lt;/foreign-keys&gt;&lt;ref-type name="Journal Article"&gt;17&lt;/ref-type&gt;&lt;contributors&gt;&lt;authors&gt;&lt;author&gt;Liao, Rijun&lt;/author&gt;&lt;author&gt;Yu, Shiqi&lt;/author&gt;&lt;author&gt;An, Weizhi&lt;/author&gt;&lt;author&gt;Huang, Yongzhen &lt;/author&gt;&lt;/authors&gt;&lt;/contributors&gt;&lt;titles&gt;&lt;title&gt;A model-based gait recognition method with body pose and human prior knowledge&lt;/title&gt;&lt;secondary-title&gt;Pattern Recognition&lt;/secondary-title&gt;&lt;/titles&gt;&lt;periodical&gt;&lt;full-title&gt;Pattern Recognition&lt;/full-title&gt;&lt;/periodical&gt;&lt;pages&gt;107069&lt;/pages&gt;&lt;volume&gt;98&lt;/volume&gt;&lt;dates&gt;&lt;year&gt;2020&lt;/year&gt;&lt;/dates&gt;&lt;isbn&gt;0031-3203&lt;/isbn&gt;&lt;urls&gt;&lt;/urls&gt;&lt;/record&gt;&lt;/Cite&gt;&lt;/EndNote&gt;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GaitPart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&lt;EndNote&gt;&lt;Cite&gt;&lt;Author&gt;Fan&lt;/Author&gt;&lt;Year&gt;2020&lt;/Year&gt;&lt;RecNum&gt;142&lt;/RecNum&gt;&lt;DisplayText&gt;&lt;style face="superscript"&gt;[7]&lt;/style&gt;&lt;/DisplayText&gt;&lt;record&gt;&lt;rec-number&gt;142&lt;/rec-number&gt;&lt;foreign-keys&gt;&lt;key app="EN" db-id="dtd9pw0zudevxiewfwtxefa60etfdtfex5fz" timestamp="1713230000"&gt;142&lt;/key&gt;&lt;/foreign-keys&gt;&lt;ref-type name="Conference Proceedings"&gt;10&lt;/ref-type&gt;&lt;contributors&gt;&lt;authors&gt;&lt;author&gt;Fan, Chao&lt;/author&gt;&lt;author&gt;Peng, Yunjie&lt;/author&gt;&lt;author&gt;Cao, Chunshui&lt;/author&gt;&lt;author&gt;Liu, Xu&lt;/author&gt;&lt;author&gt;Hou, Saihui&lt;/author&gt;&lt;author&gt;Chi, Jiannan&lt;/author&gt;&lt;author&gt;Huang, Yongzhen&lt;/author&gt;&lt;author&gt;Li, Qing&lt;/author&gt;&lt;author&gt;He, Zhiqiang&lt;/author&gt;&lt;/authors&gt;&lt;/contributors&gt;&lt;titles&gt;&lt;title&gt;Gaitpart: Temporal part-based model for gait recognition&lt;/title&gt;&lt;secondary-title&gt;IEEE/CVF Conference on Computer Vision and Pattern Recognition&lt;/secondary-title&gt;&lt;/titles&gt;&lt;pages&gt;14225-14233&lt;/pages&gt;&lt;dates&gt;&lt;year&gt;2020&lt;/year&gt;&lt;/dates&gt;&lt;publisher&gt;Piscataway: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[7]</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w:t>
      </w:r>
      <w:r>
        <w:rPr>
          <w:rFonts w:hint="eastAsia" w:ascii="Times New Roman" w:hAnsi="Times New Roman" w:eastAsia="宋体" w:cs="Times New Roman"/>
          <w:kern w:val="0"/>
          <w:sz w:val="18"/>
          <w:szCs w:val="18"/>
        </w:rPr>
        <w:t>GaitGraph</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&lt;EndNote&gt;&lt;Cite&gt;&lt;Author&gt;Teepe&lt;/Author&gt;&lt;Year&gt;2021&lt;/Year&gt;&lt;RecNum&gt;119&lt;/RecNum&gt;&lt;DisplayText&gt;&lt;style face="superscript"&gt;[4]&lt;/style&gt;&lt;/DisplayText&gt;&lt;record&gt;&lt;rec-number&gt;119&lt;/rec-number&gt;&lt;foreign-keys&gt;&lt;key app="EN" db-id="dtd9pw0zudevxiewfwtxefa60etfdtfex5fz" timestamp="1712071866"&gt;119&lt;/key&gt;&lt;/foreign-keys&gt;&lt;ref-type name="Conference Proceedings"&gt;10&lt;/ref-type&gt;&lt;contributors&gt;&lt;authors&gt;&lt;author&gt;T. Teepe&lt;/author&gt;&lt;author&gt;A. Khan&lt;/author&gt;&lt;author&gt;J. Gilg&lt;/author&gt;&lt;author&gt;F. Herzog&lt;/author&gt;&lt;author&gt;S. Hörmann&lt;/author&gt;&lt;author&gt;G. Rigoll&lt;/author&gt;&lt;/authors&gt;&lt;/contributors&gt;&lt;titles&gt;&lt;title&gt;Gaitgraph: Graph Convolutional Network for Skeleton-Based Gait Recognition&lt;/title&gt;&lt;secondary-title&gt;2021 IEEE International Conference on Image Processing (ICIP)&lt;/secondary-title&gt;&lt;alt-title&gt;2021 IEEE International Conference on Image Processing (ICIP)&lt;/alt-title&gt;&lt;/titles&gt;&lt;pages&gt;2314-2318&lt;/pages&gt;&lt;dates&gt;&lt;year&gt;2021&lt;/year&gt;&lt;pub-dates&gt;&lt;date&gt;19-22 Sept. 2021&lt;/date&gt;&lt;/pub-dates&gt;&lt;/dates&gt;&lt;publisher&gt;Piscataway: IEEE,&lt;/publisher&gt;&lt;isbn&gt;2381-8549&lt;/isbn&gt;&lt;urls&gt;&lt;/urls&gt;&lt;electronic-resource-num&gt;10.1109/ICIP42928.2021.9506717&lt;/electronic-resource-num&gt;&lt;/record&gt;&lt;/Cite&gt;&lt;/EndNote&gt;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[4]</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GLN</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&lt;EndNote&gt;&lt;Cite&gt;&lt;Author&gt;Hou&lt;/Author&gt;&lt;Year&gt;2020&lt;/Year&gt;&lt;RecNum&gt;131&lt;/RecNum&gt;&lt;DisplayText&gt;&lt;style face="superscript"&gt;[9]&lt;/style&gt;&lt;/DisplayText&gt;&lt;record&gt;&lt;rec-number&gt;131&lt;/rec-number&gt;&lt;foreign-keys&gt;&lt;key app="EN" db-id="dtd9pw0zudevxiewfwtxefa60etfdtfex5fz" timestamp="1712137105"&gt;131&lt;/key&gt;&lt;/foreign-keys&gt;&lt;ref-type name="Conference Proceedings"&gt;10&lt;/ref-type&gt;&lt;contributors&gt;&lt;authors&gt;&lt;author&gt;Hou, Saihui&lt;/author&gt;&lt;author&gt;Cao, Chunshui&lt;/author&gt;&lt;author&gt;Liu, Xu&lt;/author&gt;&lt;author&gt;Huang, Yongzhen&lt;/author&gt;&lt;/authors&gt;&lt;/contributors&gt;&lt;titles&gt;&lt;title&gt;Gait lateral network: Learning discriminative and compact representations for gait recognition&lt;/title&gt;&lt;secondary-title&gt;European Conference on Computer Vision&lt;/secondary-title&gt;&lt;alt-title&gt;European conference on computer vision&lt;/alt-title&gt;&lt;/titles&gt;&lt;pages&gt;382-398&lt;/pages&gt;&lt;dates&gt;&lt;year&gt;2020&lt;/year&gt;&lt;pub-dates&gt;&lt;date&gt;2020&lt;/date&gt;&lt;/pub-dates&gt;&lt;/dates&gt;&lt;publisher&gt;Cham: Springer, &lt;/publisher&gt;&lt;urls&gt;&lt;/urls&gt;&lt;/record&gt;&lt;/Cite&gt;&lt;/EndNote&gt;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[9]</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GaitGL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&lt;EndNote&gt;&lt;Cite&gt;&lt;Author&gt;Lin&lt;/Author&gt;&lt;Year&gt;2021&lt;/Year&gt;&lt;RecNum&gt;127&lt;/RecNum&gt;&lt;DisplayText&gt;&lt;style face="superscript"&gt;[8]&lt;/style&gt;&lt;/DisplayText&gt;&lt;record&gt;&lt;rec-number&gt;127&lt;/rec-number&gt;&lt;foreign-keys&gt;&lt;key app="EN" db-id="dtd9pw0zudevxiewfwtxefa60etfdtfex5fz" timestamp="1712136628"&gt;127&lt;/key&gt;&lt;/foreign-keys&gt;&lt;ref-type name="Conference Proceedings"&gt;10&lt;/ref-type&gt;&lt;contributors&gt;&lt;authors&gt;&lt;author&gt;B. Lin&lt;/author&gt;&lt;author&gt;S. Zhang&lt;/author&gt;&lt;author&gt;X. Yu&lt;/author&gt;&lt;/authors&gt;&lt;/contributors&gt;&lt;titles&gt;&lt;title&gt;Gait Recognition via Effective Global-Local Feature Representation and Local Temporal Aggregation&lt;/title&gt;&lt;secondary-title&gt;2021 IEEE/CVF International Conference on Computer Vision (ICCV)&lt;/secondary-title&gt;&lt;alt-title&gt;2021 IEEE/CVF International Conference on Computer Vision (ICCV)&lt;/alt-title&gt;&lt;/titles&gt;&lt;pages&gt;14628-14636&lt;/pages&gt;&lt;dates&gt;&lt;year&gt;2021&lt;/year&gt;&lt;pub-dates&gt;&lt;date&gt;10-17 Oct. 2021&lt;/date&gt;&lt;/pub-dates&gt;&lt;/dates&gt;&lt;publisher&gt;Piscataway: IEEE,&lt;/publisher&gt;&lt;isbn&gt;2380-7504&lt;/isbn&gt;&lt;urls&gt;&lt;/urls&gt;&lt;electronic-resource-num&gt;10.1109/ICCV48922.2021.01438&lt;/electronic-resource-num&gt;&lt;/record&gt;&lt;/Cite&gt;&lt;/EndNote&gt;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[8]</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w:t>
      </w:r>
      <w:r>
        <w:rPr>
          <w:rFonts w:hint="eastAsia" w:ascii="Times New Roman" w:hAnsi="Times New Roman" w:eastAsia="宋体" w:cs="Times New Roman"/>
          <w:kern w:val="0"/>
          <w:sz w:val="18"/>
          <w:szCs w:val="18"/>
        </w:rPr>
        <w:t>CSTL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&lt;EndNote&gt;&lt;Cite&gt;&lt;Author&gt;Huang&lt;/Author&gt;&lt;Year&gt;2021&lt;/Year&gt;&lt;RecNum&gt;164&lt;/RecNum&gt;&lt;DisplayText&gt;&lt;style face="superscript"&gt;[28]&lt;/style&gt;&lt;/DisplayText&gt;&lt;record&gt;&lt;rec-number&gt;164&lt;/rec-number&gt;&lt;foreign-keys&gt;&lt;key app="EN" db-id="dtd9pw0zudevxiewfwtxefa60etfdtfex5fz" timestamp="1714029650"&gt;164&lt;/key&gt;&lt;/foreign-keys&gt;&lt;ref-type name="Conference Proceedings"&gt;10&lt;/ref-type&gt;&lt;contributors&gt;&lt;authors&gt;&lt;author&gt;Huang, Xiaohu&lt;/author&gt;&lt;author&gt;Zhu, Duowang&lt;/author&gt;&lt;author&gt;Wang, Hao&lt;/author&gt;&lt;author&gt;Wang, Xinggang&lt;/author&gt;&lt;author&gt;Yang, Bo&lt;/author&gt;&lt;author&gt;He, Botao&lt;/author&gt;&lt;author&gt;Liu, Wenyu&lt;/author&gt;&lt;author&gt;Feng, Bin&lt;/author&gt;&lt;/authors&gt;&lt;/contributors&gt;&lt;titles&gt;&lt;title&gt;Context-sensitive temporal feature learning for gait recognition&lt;/title&gt;&lt;secondary-title&gt;IEEE/CVF International Conference on Computer Vision&lt;/secondary-title&gt;&lt;/titles&gt;&lt;pages&gt;12909-12918&lt;/pages&gt;&lt;dates&gt;&lt;year&gt;2021&lt;/year&gt;&lt;/dates&gt;&lt;publisher&gt;Piscataway: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[28]</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SMPLGait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&lt;EndNote&gt;&lt;Cite&gt;&lt;Author&gt;Zheng&lt;/Author&gt;&lt;Year&gt;2022&lt;/Year&gt;&lt;RecNum&gt;125&lt;/RecNum&gt;&lt;DisplayText&gt;&lt;style face="superscript"&gt;[5]&lt;/style&gt;&lt;/DisplayText&gt;&lt;record&gt;&lt;rec-number&gt;125&lt;/rec-number&gt;&lt;foreign-keys&gt;&lt;key app="EN" db-id="dtd9pw0zudevxiewfwtxefa60etfdtfex5fz" timestamp="1712135596"&gt;125&lt;/key&gt;&lt;/foreign-keys&gt;&lt;ref-type name="Conference Proceedings"&gt;10&lt;/ref-type&gt;&lt;contributors&gt;&lt;authors&gt;&lt;author&gt;J. Zheng&lt;/author&gt;&lt;author&gt;X. Liu&lt;/author&gt;&lt;author&gt;W. Liu&lt;/author&gt;&lt;author&gt;L. He&lt;/author&gt;&lt;author&gt;C. Yan&lt;/author&gt;&lt;author&gt;T. Mei&lt;/author&gt;&lt;/authors&gt;&lt;/contributors&gt;&lt;titles&gt;&lt;title&gt;Gait Recognition in the Wild with Dense 3D Representations and A Benchmark&lt;/title&gt;&lt;secondary-title&gt;2022 IEEE/CVF Conference on Computer Vision and Pattern Recognition (CVPR)&lt;/secondary-title&gt;&lt;alt-title&gt;2022 IEEE/CVF Conference on Computer Vision and Pattern Recognition (CVPR)&lt;/alt-title&gt;&lt;/titles&gt;&lt;pages&gt;20196-20205&lt;/pages&gt;&lt;dates&gt;&lt;year&gt;2022&lt;/year&gt;&lt;pub-dates&gt;&lt;date&gt;18-24 June 2022&lt;/date&gt;&lt;/pub-dates&gt;&lt;/dates&gt;&lt;publisher&gt;Piscataway: IEEE,&lt;/publisher&gt;&lt;isbn&gt;2575-7075&lt;/isbn&gt;&lt;urls&gt;&lt;/urls&gt;&lt;electronic-resource-num&gt;10.1109/CVPR52688.2022.01959&lt;/electronic-resource-num&gt;&lt;/record&gt;&lt;/Cite&gt;&lt;/EndNote&gt;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[5]</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w:t>
      </w:r>
      <w:r>
        <w:rPr>
          <w:rFonts w:hint="eastAsia" w:ascii="Times New Roman" w:hAnsi="Times New Roman" w:eastAsia="宋体" w:cs="Times New Roman"/>
          <w:kern w:val="0"/>
          <w:sz w:val="18"/>
          <w:szCs w:val="18"/>
        </w:rPr>
        <w:t>GaitTAKE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&lt;EndNote&gt;&lt;Cite&gt;&lt;Author&gt;Hsu&lt;/Author&gt;&lt;Year&gt;2022&lt;/Year&gt;&lt;RecNum&gt;165&lt;/RecNum&gt;&lt;DisplayText&gt;&lt;style face="superscript"&gt;[29]&lt;/style&gt;&lt;/DisplayText&gt;&lt;record&gt;&lt;rec-number&gt;165&lt;/rec-number&gt;&lt;foreign-keys&gt;&lt;key app="EN" db-id="dtd9pw0zudevxiewfwtxefa60etfdtfex5fz" timestamp="1714029817"&gt;165&lt;/key&gt;&lt;/foreign-keys&gt;&lt;ref-type name="Conference Proceedings"&gt;10&lt;/ref-type&gt;&lt;contributors&gt;&lt;authors&gt;&lt;author&gt;Hsu, Hung-Min&lt;/author&gt;&lt;author&gt;Wang, Yizhou&lt;/author&gt;&lt;author&gt;Yang, Cheng-Yen&lt;/author&gt;&lt;author&gt;Hwang, Jenq-Neng&lt;/author&gt;&lt;author&gt;Thuc, Hoang Le Uyen&lt;/author&gt;&lt;author&gt;Kim, Kwang-Ju&lt;/author&gt;&lt;/authors&gt;&lt;/contributors&gt;&lt;titles&gt;&lt;title&gt;GAITTAKE: Gait recognition by temporal attention and keypoint-guided embedding&lt;/title&gt;&lt;secondary-title&gt;2022 IEEE International Conference on Image Processing (ICIP)&lt;/secondary-title&gt;&lt;/titles&gt;&lt;pages&gt;2546-2550&lt;/pages&gt;&lt;dates&gt;&lt;year&gt;2022&lt;/year&gt;&lt;/dates&gt;&lt;publisher&gt;Piscataway: IEEE,&lt;/publisher&gt;&lt;isbn&gt;1665496207&lt;/isbn&gt;&lt;urls&gt;&lt;/urls&gt;&lt;/record&gt;&lt;/Cite&gt;&lt;/EndNote&gt;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[29]</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、GaitMix</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&lt;EndNote&gt;&lt;Cite&gt;&lt;Author&gt;Zhu&lt;/Author&gt;&lt;Year&gt;2023&lt;/Year&gt;&lt;RecNum&gt;166&lt;/RecNum&gt;&lt;DisplayText&gt;&lt;style face="superscript"&gt;[30]&lt;/style&gt;&lt;/DisplayText&gt;&lt;record&gt;&lt;rec-number&gt;166&lt;/rec-number&gt;&lt;foreign-keys&gt;&lt;key app="EN" db-id="dtd9pw0zudevxiewfwtxefa60etfdtfex5fz" timestamp="1714031873"&gt;166&lt;/key&gt;&lt;/foreign-keys&gt;&lt;ref-type name="Conference Proceedings"&gt;10&lt;/ref-type&gt;&lt;contributors&gt;&lt;authors&gt;&lt;author&gt;Zhu, Haidong&lt;/author&gt;&lt;author&gt;Zheng, Wanrong&lt;/author&gt;&lt;author&gt;Zheng, Zhaoheng&lt;/author&gt;&lt;author&gt;Nevatia, Ram&lt;/author&gt;&lt;/authors&gt;&lt;/contributors&gt;&lt;titles&gt;&lt;title&gt;Gaitref: Gait recognition with refined sequential skeletons&lt;/title&gt;&lt;secondary-title&gt;2023 IEEE International Joint Conference on Biometrics (IJCB)&lt;/secondary-title&gt;&lt;/titles&gt;&lt;pages&gt;1-10&lt;/pages&gt;&lt;dates&gt;&lt;year&gt;2023&lt;/year&gt;&lt;/dates&gt;&lt;publisher&gt;Piscataway: IEEE,&lt;/publisher&gt;&lt;isbn&gt;9798350337266&lt;/isbn&gt;&lt;urls&gt;&lt;/urls&gt;&lt;/record&gt;&lt;/Cite&gt;&lt;/EndNote&gt;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[30]</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、GaitRef</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&lt;EndNote&gt;&lt;Cite&gt;&lt;Author&gt;Zhu&lt;/Author&gt;&lt;Year&gt;2023&lt;/Year&gt;&lt;RecNum&gt;166&lt;/RecNum&gt;&lt;DisplayText&gt;&lt;style face="superscript"&gt;[30]&lt;/style&gt;&lt;/DisplayText&gt;&lt;record&gt;&lt;rec-number&gt;166&lt;/rec-number&gt;&lt;foreign-keys&gt;&lt;key app="EN" db-id="dtd9pw0zudevxiewfwtxefa60etfdtfex5fz" timestamp="1714031873"&gt;166&lt;/key&gt;&lt;/foreign-keys&gt;&lt;ref-type name="Conference Proceedings"&gt;10&lt;/ref-type&gt;&lt;contributors&gt;&lt;authors&gt;&lt;author&gt;Zhu, Haidong&lt;/author&gt;&lt;author&gt;Zheng, Wanrong&lt;/author&gt;&lt;author&gt;Zheng, Zhaoheng&lt;/author&gt;&lt;author&gt;Nevatia, Ram&lt;/author&gt;&lt;/authors&gt;&lt;/contributors&gt;&lt;titles&gt;&lt;title&gt;Gaitref: Gait recognition with refined sequential skeletons&lt;/title&gt;&lt;secondary-title&gt;2023 IEEE International Joint Conference on Biometrics (IJCB)&lt;/secondary-title&gt;&lt;/titles&gt;&lt;pages&gt;1-10&lt;/pages&gt;&lt;dates&gt;&lt;year&gt;2023&lt;/year&gt;&lt;/dates&gt;&lt;publisher&gt;Piscataway: IEEE,&lt;/publisher&gt;&lt;isbn&gt;9798350337266&lt;/isbn&gt;&lt;urls&gt;&lt;/urls&gt;&lt;/record&gt;&lt;/Cite&gt;&lt;/EndNote&gt;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[30]</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、GaitGCI</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&lt;EndNote&gt;&lt;Cite&gt;&lt;Author&gt;Dou&lt;/Author&gt;&lt;Year&gt;2023&lt;/Year&gt;&lt;RecNum&gt;167&lt;/RecNum&gt;&lt;DisplayText&gt;&lt;style face="superscript"&gt;[31]&lt;/style&gt;&lt;/DisplayText&gt;&lt;record&gt;&lt;rec-number&gt;167&lt;/rec-number&gt;&lt;foreign-keys&gt;&lt;key app="EN" db-id="dtd9pw0zudevxiewfwtxefa60etfdtfex5fz" timestamp="1714032072"&gt;167&lt;/key&gt;&lt;/foreign-keys&gt;&lt;ref-type name="Conference Proceedings"&gt;10&lt;/ref-type&gt;&lt;contributors&gt;&lt;authors&gt;&lt;author&gt;Dou, Huanzhang&lt;/author&gt;&lt;author&gt;Zhang, Pengyi&lt;/author&gt;&lt;author&gt;Su, Wei&lt;/author&gt;&lt;author&gt;Yu, Yunlong&lt;/author&gt;&lt;author&gt;Lin, Yining&lt;/author&gt;&lt;author&gt;Li, Xi&lt;/author&gt;&lt;/authors&gt;&lt;/contributors&gt;&lt;titles&gt;&lt;title&gt;Gaitgci: Generative counterfactual intervention for gait recognition&lt;/title&gt;&lt;secondary-title&gt;IEEE/CVF Conference on Computer Vision and Pattern Recognition&lt;/secondary-title&gt;&lt;/titles&gt;&lt;pages&gt;5578-5588&lt;/pages&gt;&lt;dates&gt;&lt;year&gt;2023&lt;/year&gt;&lt;/dates&gt;&lt;publisher&gt;Piscataway: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[31]</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、HSTL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&lt;EndNote&gt;&lt;Cite&gt;&lt;Author&gt;Wang&lt;/Author&gt;&lt;Year&gt;2023&lt;/Year&gt;&lt;RecNum&gt;168&lt;/RecNum&gt;&lt;DisplayText&gt;&lt;style face="superscript"&gt;[32]&lt;/style&gt;&lt;/DisplayText&gt;&lt;record&gt;&lt;rec-number&gt;168&lt;/rec-number&gt;&lt;foreign-keys&gt;&lt;key app="EN" db-id="dtd9pw0zudevxiewfwtxefa60etfdtfex5fz" timestamp="1714032200"&gt;168&lt;/key&gt;&lt;/foreign-keys&gt;&lt;ref-type name="Conference Proceedings"&gt;10&lt;/ref-type&gt;&lt;contributors&gt;&lt;authors&gt;&lt;author&gt;Wang, Lei&lt;/author&gt;&lt;author&gt;Liu, Bo&lt;/author&gt;&lt;author&gt;Liang, Fangfang&lt;/author&gt;&lt;author&gt;Wang, Bincheng&lt;/author&gt;&lt;/authors&gt;&lt;/contributors&gt;&lt;titles&gt;&lt;title&gt;Hierarchical Spatio-Temporal Representation Learning for Gait Recognition&lt;/title&gt;&lt;secondary-title&gt;2023 IEEE/CVF International Conference on Computer Vision (ICCV)&lt;/secondary-title&gt;&lt;/titles&gt;&lt;pages&gt;19582-19592&lt;/pages&gt;&lt;dates&gt;&lt;year&gt;2023&lt;/year&gt;&lt;/dates&gt;&lt;publisher&gt;Piscataway: IEEE,&lt;/publisher&gt;&lt;isbn&gt;9798350307184&lt;/isbn&gt;&lt;urls&gt;&lt;/urls&gt;&lt;/record&gt;&lt;/Cite&gt;&lt;/EndNote&gt;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[32]</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、TransGait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&lt;EndNote&gt;&lt;Cite&gt;&lt;Author&gt;Li&lt;/Author&gt;&lt;Year&gt;2023&lt;/Year&gt;&lt;RecNum&gt;169&lt;/RecNum&gt;&lt;DisplayText&gt;&lt;style face="superscript"&gt;[33]&lt;/style&gt;&lt;/DisplayText&gt;&lt;record&gt;&lt;rec-number&gt;169&lt;/rec-number&gt;&lt;foreign-keys&gt;&lt;key app="EN" db-id="dtd9pw0zudevxiewfwtxefa60etfdtfex5fz" timestamp="1714032452"&gt;169&lt;/key&gt;&lt;/foreign-keys&gt;&lt;ref-type name="Journal Article"&gt;17&lt;/ref-type&gt;&lt;contributors&gt;&lt;authors&gt;&lt;author&gt;Li, Guodong&lt;/author&gt;&lt;author&gt;Guo, Lijun&lt;/author&gt;&lt;author&gt;Zhang, Rong&lt;/author&gt;&lt;author&gt;Qian, Jiangbo&lt;/author&gt;&lt;author&gt;Gao, Shangce &lt;/author&gt;&lt;/authors&gt;&lt;/contributors&gt;&lt;titles&gt;&lt;title&gt;Transgait: Multimodal-based gait recognition with set transformer&lt;/title&gt;&lt;secondary-title&gt;Applied Intelligence&lt;/secondary-title&gt;&lt;/titles&gt;&lt;periodical&gt;&lt;full-title&gt;Applied Intelligence&lt;/full-title&gt;&lt;abbr-1&gt;Appl Intell&lt;/abbr-1&gt;&lt;/periodical&gt;&lt;pages&gt;1535-1547&lt;/pages&gt;&lt;volume&gt;53&lt;/volume&gt;&lt;number&gt;2&lt;/number&gt;&lt;dates&gt;&lt;year&gt;2023&lt;/year&gt;&lt;/dates&gt;&lt;isbn&gt;0924-669X&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[33]</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w:t>
      </w:r>
      <w:r>
        <w:rPr>
          <w:rFonts w:ascii="Times New Roman" w:hAnsi="Times New Roman" w:eastAsia="宋体" w:cs="Times New Roman"/>
          <w:kern w:val="0"/>
          <w:sz w:val="18"/>
          <w:szCs w:val="18"/>
        </w:rPr>
        <w:t>GaitBase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&lt;EndNote&gt;&lt;Cite&gt;&lt;Author&gt;Fan&lt;/Author&gt;&lt;Year&gt;2023&lt;/Year&gt;&lt;RecNum&gt;133&lt;/RecNum&gt;&lt;DisplayText&gt;&lt;style face="superscript"&gt;[11]&lt;/style&gt;&lt;/DisplayText&gt;&lt;record&gt;&lt;rec-number&gt;133&lt;/rec-number&gt;&lt;foreign-keys&gt;&lt;key app="EN" db-id="dtd9pw0zudevxiewfwtxefa60etfdtfex5fz" timestamp="1712137706"&gt;133&lt;/key&gt;&lt;/foreign-keys&gt;&lt;ref-type name="Conference Proceedings"&gt;10&lt;/ref-type&gt;&lt;contributors&gt;&lt;authors&gt;&lt;author&gt;Fan, Chao&lt;/author&gt;&lt;author&gt;Liang, Junhao&lt;/author&gt;&lt;author&gt;Shen, Chuanfu&lt;/author&gt;&lt;author&gt;Hou, Saihui&lt;/author&gt;&lt;author&gt;Huang, Yongzhen&lt;/author&gt;&lt;author&gt;Yu, Shiqi&lt;/author&gt;&lt;/authors&gt;&lt;/contributors&gt;&lt;titles&gt;&lt;title&gt;OpenGait: Revisiting Gait Recognition Toward Better Practicality&lt;/title&gt;&lt;secondary-title&gt;2023 IEEE/CVF Conference on Computer Vision and Pattern Recognition (CVPR)&lt;/secondary-title&gt;&lt;/titles&gt;&lt;pages&gt;9707-9716&lt;/pages&gt;&lt;dates&gt;&lt;year&gt;2023&lt;/year&gt;&lt;/dates&gt;&lt;publisher&gt;Piscataway: IEEE,&lt;/publisher&gt;&lt;isbn&gt;9798350301298&lt;/isbn&gt;&lt;urls&gt;&lt;/urls&gt;&lt;/record&gt;&lt;/Cite&gt;&lt;/EndNote&gt;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[11]</w:t>
      </w:r>
      <w:r>
        <w:rPr>
          <w:rFonts w:ascii="Times New Roman" w:hAnsi="Times New Roman" w:eastAsia="宋体" w:cs="Times New Roman"/>
          <w:kern w:val="0"/>
          <w:sz w:val="18"/>
          <w:szCs w:val="18"/>
        </w:rPr>
        <w:fldChar w:fldCharType="end"/>
      </w:r>
      <w:r>
        <w:rPr>
          <w:rFonts w:hint="eastAsia" w:ascii="宋体" w:hAnsi="宋体" w:eastAsia="宋体" w:cs="Times New Roman"/>
          <w:kern w:val="0"/>
          <w:sz w:val="18"/>
          <w:szCs w:val="18"/>
        </w:rPr>
        <w:t>。</w:t>
      </w:r>
    </w:p>
    <w:p w14:paraId="08B88B31">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如表</w:t>
      </w:r>
      <w:r>
        <w:rPr>
          <w:rFonts w:hint="eastAsia" w:ascii="Times New Roman" w:hAnsi="Times New Roman" w:eastAsia="宋体" w:cs="Times New Roman"/>
          <w:kern w:val="0"/>
          <w:sz w:val="18"/>
          <w:szCs w:val="18"/>
        </w:rPr>
        <w:t>1</w:t>
      </w:r>
      <w:r>
        <w:rPr>
          <w:rFonts w:hint="eastAsia" w:ascii="宋体" w:hAnsi="宋体" w:eastAsia="宋体" w:cs="Times New Roman"/>
          <w:kern w:val="0"/>
          <w:sz w:val="18"/>
          <w:szCs w:val="18"/>
        </w:rPr>
        <w:t>所示，在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数据集上，</w:t>
      </w:r>
      <w:r>
        <w:rPr>
          <w:rFonts w:hint="eastAsia" w:ascii="宋体" w:hAnsi="宋体" w:eastAsia="宋体" w:cs="Times New Roman"/>
          <w:kern w:val="0"/>
          <w:sz w:val="18"/>
          <w:szCs w:val="18"/>
        </w:rPr>
        <w:t>本文算法明显优于现有的其他方法。具体来说，</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在</w:t>
      </w:r>
      <w:r>
        <w:rPr>
          <w:rFonts w:ascii="Times New Roman" w:hAnsi="Times New Roman" w:eastAsia="宋体" w:cs="Times New Roman"/>
          <w:kern w:val="0"/>
          <w:sz w:val="18"/>
          <w:szCs w:val="18"/>
        </w:rPr>
        <w:t>Rank</w:t>
      </w:r>
      <w:r>
        <w:rPr>
          <w:rFonts w:hint="eastAsia" w:ascii="宋体" w:hAnsi="宋体" w:eastAsia="宋体" w:cs="Times New Roman"/>
          <w:kern w:val="0"/>
          <w:sz w:val="18"/>
          <w:szCs w:val="18"/>
        </w:rPr>
        <w:t>准确率上获得巨大提升。相比于首个基于该数据集的方法</w:t>
      </w:r>
      <w:r>
        <w:rPr>
          <w:rFonts w:ascii="Times New Roman" w:hAnsi="Times New Roman" w:eastAsia="宋体" w:cs="Times New Roman"/>
          <w:kern w:val="0"/>
          <w:sz w:val="18"/>
          <w:szCs w:val="18"/>
        </w:rPr>
        <w:t>SMPLGait</w:t>
      </w:r>
      <w:r>
        <w:rPr>
          <w:rFonts w:hint="eastAsia" w:ascii="宋体" w:hAnsi="宋体" w:eastAsia="宋体" w:cs="Times New Roman"/>
          <w:kern w:val="0"/>
          <w:sz w:val="18"/>
          <w:szCs w:val="18"/>
        </w:rPr>
        <w:t>，本文方法的</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分别提升了</w:t>
      </w:r>
      <w:r>
        <w:rPr>
          <w:rFonts w:ascii="Times New Roman" w:hAnsi="Times New Roman" w:eastAsia="宋体" w:cs="Times New Roman"/>
          <w:kern w:val="0"/>
          <w:sz w:val="18"/>
          <w:szCs w:val="18"/>
        </w:rPr>
        <w:t>20.4</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16.4</w:t>
      </w:r>
      <w:r>
        <w:rPr>
          <w:rFonts w:hint="eastAsia" w:ascii="宋体" w:hAnsi="宋体" w:eastAsia="宋体" w:cs="Times New Roman"/>
          <w:kern w:val="0"/>
          <w:sz w:val="18"/>
          <w:szCs w:val="18"/>
        </w:rPr>
        <w:t>个百分点；对比于最新的方法</w:t>
      </w:r>
      <w:r>
        <w:rPr>
          <w:rFonts w:ascii="Times New Roman" w:hAnsi="Times New Roman" w:eastAsia="宋体" w:cs="Times New Roman"/>
          <w:kern w:val="0"/>
          <w:sz w:val="18"/>
          <w:szCs w:val="18"/>
        </w:rPr>
        <w:t>GaitBase</w:t>
      </w:r>
      <w:r>
        <w:rPr>
          <w:rFonts w:hint="eastAsia" w:ascii="宋体" w:hAnsi="宋体" w:eastAsia="宋体" w:cs="Times New Roman"/>
          <w:kern w:val="0"/>
          <w:sz w:val="18"/>
          <w:szCs w:val="18"/>
        </w:rPr>
        <w:t>，本文方法也在</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上获得了</w:t>
      </w:r>
      <w:r>
        <w:rPr>
          <w:rFonts w:ascii="Times New Roman" w:hAnsi="Times New Roman" w:eastAsia="宋体" w:cs="Times New Roman"/>
          <w:kern w:val="0"/>
          <w:sz w:val="18"/>
          <w:szCs w:val="18"/>
        </w:rPr>
        <w:t>9.0</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7.6</w:t>
      </w:r>
      <w:r>
        <w:rPr>
          <w:rFonts w:hint="eastAsia" w:ascii="宋体" w:hAnsi="宋体" w:eastAsia="宋体" w:cs="Times New Roman"/>
          <w:kern w:val="0"/>
          <w:sz w:val="18"/>
          <w:szCs w:val="18"/>
        </w:rPr>
        <w:t>个百分点的显著提升。同时，本文方法在</w:t>
      </w:r>
      <w:r>
        <w:rPr>
          <w:rFonts w:ascii="Times New Roman" w:hAnsi="Times New Roman" w:eastAsia="宋体" w:cs="Times New Roman"/>
          <w:kern w:val="0"/>
          <w:sz w:val="18"/>
          <w:szCs w:val="18"/>
        </w:rPr>
        <w:t>mAP</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mINP</w:t>
      </w:r>
      <w:r>
        <w:rPr>
          <w:rFonts w:hint="eastAsia" w:ascii="宋体" w:hAnsi="宋体" w:eastAsia="宋体" w:cs="Times New Roman"/>
          <w:kern w:val="0"/>
          <w:sz w:val="18"/>
          <w:szCs w:val="18"/>
        </w:rPr>
        <w:t>指标上分别达到了</w:t>
      </w:r>
      <w:r>
        <w:rPr>
          <w:rFonts w:ascii="Times New Roman" w:hAnsi="Times New Roman" w:eastAsia="宋体" w:cs="Times New Roman"/>
          <w:kern w:val="0"/>
          <w:sz w:val="18"/>
          <w:szCs w:val="18"/>
        </w:rPr>
        <w:t>65.0</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45.6</w:t>
      </w:r>
      <w:r>
        <w:rPr>
          <w:rFonts w:hint="eastAsia" w:ascii="宋体" w:hAnsi="宋体" w:eastAsia="宋体" w:cs="Times New Roman"/>
          <w:kern w:val="0"/>
          <w:sz w:val="18"/>
          <w:szCs w:val="18"/>
        </w:rPr>
        <w:t>%，超越所有其他先进方法。</w:t>
      </w:r>
      <w:r>
        <w:rPr>
          <w:rFonts w:ascii="Times New Roman" w:hAnsi="Times New Roman" w:eastAsia="宋体" w:cs="Times New Roman"/>
          <w:kern w:val="0"/>
          <w:sz w:val="18"/>
          <w:szCs w:val="18"/>
        </w:rPr>
        <w:t>Gait3D</w:t>
      </w:r>
      <w:r>
        <w:rPr>
          <w:rFonts w:hint="eastAsia" w:ascii="宋体" w:hAnsi="宋体" w:eastAsia="宋体" w:cs="Times New Roman"/>
          <w:kern w:val="0"/>
          <w:sz w:val="18"/>
          <w:szCs w:val="18"/>
        </w:rPr>
        <w:t>作为基于现实场景的步态数据集，相比于过去基于实验室场景的数据集具有更多复杂的协变量因素，而实验结果证明本方法克服了复杂协变量带来的不利影响，进一步提升了户外场景下步态识别的准确率</w:t>
      </w:r>
    </w:p>
    <w:p w14:paraId="2AC07A52">
      <w:pPr>
        <w:widowControl/>
        <w:spacing w:before="120" w:beforeLines="50"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表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表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1</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在Gait3D数据集上与众多先进方法的对比</w:t>
      </w:r>
    </w:p>
    <w:p w14:paraId="35215303">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Tab.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Tab.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1</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Comparison with numerous state-of-the-art methods on</w:t>
      </w:r>
      <w:r>
        <w:rPr>
          <w:rFonts w:hint="eastAsia" w:ascii="黑体" w:hAnsi="黑体" w:eastAsia="黑体" w:cs="Times New Roman"/>
          <w:kern w:val="0"/>
          <w:sz w:val="18"/>
          <w:szCs w:val="18"/>
        </w:rPr>
        <w:t xml:space="preserve"> Gait3D dataset</w:t>
      </w:r>
    </w:p>
    <w:tbl>
      <w:tblPr>
        <w:tblStyle w:val="19"/>
        <w:tblW w:w="0" w:type="auto"/>
        <w:jc w:val="center"/>
        <w:tblBorders>
          <w:top w:val="single" w:color="auto" w:sz="2" w:space="0"/>
          <w:left w:val="none" w:color="auto" w:sz="0" w:space="0"/>
          <w:bottom w:val="single" w:color="auto" w:sz="2" w:space="0"/>
          <w:right w:val="none" w:color="auto" w:sz="0" w:space="0"/>
          <w:insideH w:val="single" w:color="auto" w:sz="2" w:space="0"/>
          <w:insideV w:val="none" w:color="auto" w:sz="0" w:space="0"/>
        </w:tblBorders>
        <w:tblLayout w:type="autofit"/>
        <w:tblCellMar>
          <w:top w:w="57" w:type="dxa"/>
          <w:left w:w="108" w:type="dxa"/>
          <w:bottom w:w="0" w:type="dxa"/>
          <w:right w:w="108" w:type="dxa"/>
        </w:tblCellMar>
      </w:tblPr>
      <w:tblGrid>
        <w:gridCol w:w="1950"/>
        <w:gridCol w:w="717"/>
        <w:gridCol w:w="717"/>
        <w:gridCol w:w="566"/>
        <w:gridCol w:w="623"/>
      </w:tblGrid>
      <w:tr w14:paraId="0FB49212">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1950" w:type="dxa"/>
            <w:vMerge w:val="restart"/>
            <w:tcBorders>
              <w:top w:val="single" w:color="auto" w:sz="12" w:space="0"/>
              <w:bottom w:val="single" w:color="auto" w:sz="4" w:space="0"/>
            </w:tcBorders>
            <w:shd w:val="clear" w:color="auto" w:fill="auto"/>
            <w:vAlign w:val="center"/>
          </w:tcPr>
          <w:p w14:paraId="5A7A6EE8">
            <w:pPr>
              <w:widowControl/>
              <w:spacing w:line="312" w:lineRule="auto"/>
              <w:jc w:val="center"/>
              <w:rPr>
                <w:rFonts w:ascii="Times New Roman" w:hAnsi="Times New Roman" w:eastAsia="宋体" w:cs="Times New Roman"/>
                <w:kern w:val="0"/>
                <w:sz w:val="18"/>
                <w:szCs w:val="24"/>
              </w:rPr>
            </w:pPr>
            <w:bookmarkStart w:id="10" w:name="_Hlk164095240"/>
            <w:r>
              <w:rPr>
                <w:rFonts w:hint="eastAsia" w:ascii="Times New Roman" w:hAnsi="Times New Roman" w:eastAsia="宋体" w:cs="Times New Roman"/>
                <w:kern w:val="0"/>
                <w:sz w:val="18"/>
                <w:szCs w:val="24"/>
              </w:rPr>
              <w:t>方法</w:t>
            </w:r>
          </w:p>
        </w:tc>
        <w:tc>
          <w:tcPr>
            <w:tcW w:w="0" w:type="auto"/>
            <w:gridSpan w:val="4"/>
            <w:tcBorders>
              <w:top w:val="single" w:color="auto" w:sz="12" w:space="0"/>
            </w:tcBorders>
            <w:shd w:val="clear" w:color="auto" w:fill="auto"/>
            <w:vAlign w:val="center"/>
          </w:tcPr>
          <w:p w14:paraId="25FDABCD">
            <w:pPr>
              <w:widowControl/>
              <w:spacing w:line="312" w:lineRule="auto"/>
              <w:jc w:val="center"/>
              <w:rPr>
                <w:rFonts w:ascii="Times New Roman" w:hAnsi="Times New Roman" w:eastAsia="宋体" w:cs="Times New Roman"/>
                <w:kern w:val="0"/>
                <w:sz w:val="18"/>
                <w:szCs w:val="24"/>
              </w:rPr>
            </w:pPr>
            <w:r>
              <w:rPr>
                <w:rFonts w:hint="eastAsia" w:ascii="宋体" w:hAnsi="宋体" w:eastAsia="宋体" w:cs="Times New Roman"/>
                <w:kern w:val="0"/>
                <w:sz w:val="18"/>
                <w:szCs w:val="18"/>
              </w:rPr>
              <w:t>评价指标</w:t>
            </w:r>
            <w:r>
              <w:rPr>
                <w:rFonts w:ascii="Times New Roman" w:hAnsi="Times New Roman" w:eastAsia="宋体" w:cs="Times New Roman"/>
                <w:kern w:val="0"/>
                <w:sz w:val="18"/>
                <w:szCs w:val="18"/>
              </w:rPr>
              <w:t>(Gait3D)/%</w:t>
            </w:r>
          </w:p>
        </w:tc>
      </w:tr>
      <w:tr w14:paraId="664C58A6">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40" w:hRule="atLeast"/>
          <w:jc w:val="center"/>
        </w:trPr>
        <w:tc>
          <w:tcPr>
            <w:tcW w:w="1950" w:type="dxa"/>
            <w:vMerge w:val="continue"/>
            <w:tcBorders>
              <w:bottom w:val="single" w:color="auto" w:sz="4" w:space="0"/>
            </w:tcBorders>
            <w:shd w:val="clear" w:color="auto" w:fill="auto"/>
            <w:vAlign w:val="center"/>
          </w:tcPr>
          <w:p w14:paraId="1D5471AA">
            <w:pPr>
              <w:widowControl/>
              <w:spacing w:line="312" w:lineRule="auto"/>
              <w:rPr>
                <w:rFonts w:ascii="Times New Roman" w:hAnsi="Times New Roman" w:eastAsia="宋体" w:cs="Times New Roman"/>
                <w:kern w:val="0"/>
                <w:sz w:val="18"/>
                <w:szCs w:val="24"/>
              </w:rPr>
            </w:pPr>
          </w:p>
        </w:tc>
        <w:tc>
          <w:tcPr>
            <w:tcW w:w="0" w:type="auto"/>
            <w:tcBorders>
              <w:bottom w:val="single" w:color="auto" w:sz="4" w:space="0"/>
            </w:tcBorders>
            <w:shd w:val="clear" w:color="auto" w:fill="auto"/>
            <w:vAlign w:val="center"/>
          </w:tcPr>
          <w:p w14:paraId="4B995848">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Rank-1</w:t>
            </w:r>
          </w:p>
        </w:tc>
        <w:tc>
          <w:tcPr>
            <w:tcW w:w="0" w:type="auto"/>
            <w:tcBorders>
              <w:bottom w:val="single" w:color="auto" w:sz="4" w:space="0"/>
            </w:tcBorders>
            <w:shd w:val="clear" w:color="auto" w:fill="auto"/>
            <w:vAlign w:val="center"/>
          </w:tcPr>
          <w:p w14:paraId="54DC8D9C">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Rank-5</w:t>
            </w:r>
          </w:p>
        </w:tc>
        <w:tc>
          <w:tcPr>
            <w:tcW w:w="0" w:type="auto"/>
            <w:tcBorders>
              <w:bottom w:val="single" w:color="auto" w:sz="4" w:space="0"/>
            </w:tcBorders>
            <w:shd w:val="clear" w:color="auto" w:fill="auto"/>
            <w:vAlign w:val="center"/>
          </w:tcPr>
          <w:p w14:paraId="2C317024">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mAP</w:t>
            </w:r>
          </w:p>
        </w:tc>
        <w:tc>
          <w:tcPr>
            <w:tcW w:w="0" w:type="auto"/>
            <w:tcBorders>
              <w:bottom w:val="single" w:color="auto" w:sz="4" w:space="0"/>
            </w:tcBorders>
            <w:shd w:val="clear" w:color="auto" w:fill="auto"/>
            <w:vAlign w:val="center"/>
          </w:tcPr>
          <w:p w14:paraId="7FA7E014">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mINP</w:t>
            </w:r>
          </w:p>
        </w:tc>
      </w:tr>
      <w:tr w14:paraId="2FD18CFC">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1950" w:type="dxa"/>
            <w:tcBorders>
              <w:top w:val="nil"/>
              <w:bottom w:val="nil"/>
            </w:tcBorders>
            <w:shd w:val="clear" w:color="auto" w:fill="auto"/>
            <w:vAlign w:val="center"/>
          </w:tcPr>
          <w:p w14:paraId="19F1BC09">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GaitPart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&lt;EndNote&gt;&lt;Cite&gt;&lt;Author&gt;Fan&lt;/Author&gt;&lt;Year&gt;2020&lt;/Year&gt;&lt;RecNum&gt;142&lt;/RecNum&gt;&lt;DisplayText&gt;&lt;style face="superscript"&gt;[7]&lt;/style&gt;&lt;/DisplayText&gt;&lt;record&gt;&lt;rec-number&gt;142&lt;/rec-number&gt;&lt;foreign-keys&gt;&lt;key app="EN" db-id="dtd9pw0zudevxiewfwtxefa60etfdtfex5fz" timestamp="1713230000"&gt;142&lt;/key&gt;&lt;/foreign-keys&gt;&lt;ref-type name="Conference Proceedings"&gt;10&lt;/ref-type&gt;&lt;contributors&gt;&lt;authors&gt;&lt;author&gt;Fan, Chao&lt;/author&gt;&lt;author&gt;Peng, Yunjie&lt;/author&gt;&lt;author&gt;Cao, Chunshui&lt;/author&gt;&lt;author&gt;Liu, Xu&lt;/author&gt;&lt;author&gt;Hou, Saihui&lt;/author&gt;&lt;author&gt;Chi, Jiannan&lt;/author&gt;&lt;author&gt;Huang, Yongzhen&lt;/author&gt;&lt;author&gt;Li, Qing&lt;/author&gt;&lt;author&gt;He, Zhiqiang&lt;/author&gt;&lt;/authors&gt;&lt;/contributors&gt;&lt;titles&gt;&lt;title&gt;Gaitpart: Temporal part-based model for gait recognition&lt;/title&gt;&lt;secondary-title&gt;IEEE/CVF Conference on Computer Vision and Pattern Recognition&lt;/secondary-title&gt;&lt;/titles&gt;&lt;pages&gt;14225-14233&lt;/pages&gt;&lt;dates&gt;&lt;year&gt;2020&lt;/year&gt;&lt;/dates&gt;&lt;publisher&gt;Piscataway: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[7]</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69C7760A">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29.9</w:t>
            </w:r>
          </w:p>
        </w:tc>
        <w:tc>
          <w:tcPr>
            <w:tcW w:w="0" w:type="auto"/>
            <w:tcBorders>
              <w:top w:val="nil"/>
              <w:bottom w:val="nil"/>
            </w:tcBorders>
            <w:shd w:val="clear" w:color="auto" w:fill="auto"/>
            <w:vAlign w:val="center"/>
          </w:tcPr>
          <w:p w14:paraId="2408567F">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50.6</w:t>
            </w:r>
          </w:p>
        </w:tc>
        <w:tc>
          <w:tcPr>
            <w:tcW w:w="0" w:type="auto"/>
            <w:tcBorders>
              <w:top w:val="nil"/>
              <w:bottom w:val="nil"/>
            </w:tcBorders>
            <w:shd w:val="clear" w:color="auto" w:fill="auto"/>
            <w:vAlign w:val="center"/>
          </w:tcPr>
          <w:p w14:paraId="6EEAF916">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23.3</w:t>
            </w:r>
          </w:p>
        </w:tc>
        <w:tc>
          <w:tcPr>
            <w:tcW w:w="0" w:type="auto"/>
            <w:tcBorders>
              <w:top w:val="nil"/>
              <w:bottom w:val="nil"/>
            </w:tcBorders>
            <w:shd w:val="clear" w:color="auto" w:fill="auto"/>
            <w:vAlign w:val="center"/>
          </w:tcPr>
          <w:p w14:paraId="4762AE9D">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13.2</w:t>
            </w:r>
          </w:p>
        </w:tc>
      </w:tr>
      <w:tr w14:paraId="0D8DAFBC">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1950" w:type="dxa"/>
            <w:tcBorders>
              <w:top w:val="nil"/>
              <w:bottom w:val="nil"/>
            </w:tcBorders>
            <w:shd w:val="clear" w:color="auto" w:fill="auto"/>
            <w:vAlign w:val="center"/>
          </w:tcPr>
          <w:p w14:paraId="151A721F">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GaitSet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3298C92F">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42.6</w:t>
            </w:r>
          </w:p>
        </w:tc>
        <w:tc>
          <w:tcPr>
            <w:tcW w:w="0" w:type="auto"/>
            <w:tcBorders>
              <w:top w:val="nil"/>
              <w:bottom w:val="nil"/>
            </w:tcBorders>
            <w:shd w:val="clear" w:color="auto" w:fill="auto"/>
            <w:vAlign w:val="center"/>
          </w:tcPr>
          <w:p w14:paraId="2A6AD336">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63.1</w:t>
            </w:r>
          </w:p>
        </w:tc>
        <w:tc>
          <w:tcPr>
            <w:tcW w:w="0" w:type="auto"/>
            <w:tcBorders>
              <w:top w:val="nil"/>
              <w:bottom w:val="nil"/>
            </w:tcBorders>
            <w:shd w:val="clear" w:color="auto" w:fill="auto"/>
            <w:vAlign w:val="center"/>
          </w:tcPr>
          <w:p w14:paraId="5F358EDD">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33.7</w:t>
            </w:r>
          </w:p>
        </w:tc>
        <w:tc>
          <w:tcPr>
            <w:tcW w:w="0" w:type="auto"/>
            <w:tcBorders>
              <w:top w:val="nil"/>
              <w:bottom w:val="nil"/>
            </w:tcBorders>
            <w:shd w:val="clear" w:color="auto" w:fill="auto"/>
            <w:vAlign w:val="center"/>
          </w:tcPr>
          <w:p w14:paraId="24B6A2BB">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19.7</w:t>
            </w:r>
          </w:p>
        </w:tc>
      </w:tr>
      <w:tr w14:paraId="049F57C2">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86" w:hRule="atLeast"/>
          <w:jc w:val="center"/>
        </w:trPr>
        <w:tc>
          <w:tcPr>
            <w:tcW w:w="1950" w:type="dxa"/>
            <w:tcBorders>
              <w:top w:val="nil"/>
              <w:bottom w:val="nil"/>
            </w:tcBorders>
            <w:shd w:val="clear" w:color="auto" w:fill="auto"/>
            <w:vAlign w:val="center"/>
          </w:tcPr>
          <w:p w14:paraId="0F9B83EF">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GLN</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&lt;EndNote&gt;&lt;Cite&gt;&lt;Author&gt;Hou&lt;/Author&gt;&lt;Year&gt;2020&lt;/Year&gt;&lt;RecNum&gt;131&lt;/RecNum&gt;&lt;DisplayText&gt;&lt;style face="superscript"&gt;[9]&lt;/style&gt;&lt;/DisplayText&gt;&lt;record&gt;&lt;rec-number&gt;131&lt;/rec-number&gt;&lt;foreign-keys&gt;&lt;key app="EN" db-id="dtd9pw0zudevxiewfwtxefa60etfdtfex5fz" timestamp="1712137105"&gt;131&lt;/key&gt;&lt;/foreign-keys&gt;&lt;ref-type name="Conference Proceedings"&gt;10&lt;/ref-type&gt;&lt;contributors&gt;&lt;authors&gt;&lt;author&gt;Hou, Saihui&lt;/author&gt;&lt;author&gt;Cao, Chunshui&lt;/author&gt;&lt;author&gt;Liu, Xu&lt;/author&gt;&lt;author&gt;Huang, Yongzhen&lt;/author&gt;&lt;/authors&gt;&lt;/contributors&gt;&lt;titles&gt;&lt;title&gt;Gait lateral network: Learning discriminative and compact representations for gait recognition&lt;/title&gt;&lt;secondary-title&gt;European Conference on Computer Vision&lt;/secondary-title&gt;&lt;alt-title&gt;European conference on computer vision&lt;/alt-title&gt;&lt;/titles&gt;&lt;pages&gt;382-398&lt;/pages&gt;&lt;dates&gt;&lt;year&gt;2020&lt;/year&gt;&lt;pub-dates&gt;&lt;date&gt;2020&lt;/date&gt;&lt;/pub-dates&gt;&lt;/dates&gt;&lt;publisher&gt;Cham: Springer, &lt;/publisher&gt;&lt;urls&gt;&lt;/urls&gt;&lt;/record&gt;&lt;/Cite&gt;&lt;/EndNote&gt;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[9]</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5C2129FC">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42.2</w:t>
            </w:r>
          </w:p>
        </w:tc>
        <w:tc>
          <w:tcPr>
            <w:tcW w:w="0" w:type="auto"/>
            <w:tcBorders>
              <w:top w:val="nil"/>
              <w:bottom w:val="nil"/>
            </w:tcBorders>
            <w:shd w:val="clear" w:color="auto" w:fill="auto"/>
            <w:vAlign w:val="center"/>
          </w:tcPr>
          <w:p w14:paraId="7F54914B">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64.5</w:t>
            </w:r>
          </w:p>
        </w:tc>
        <w:tc>
          <w:tcPr>
            <w:tcW w:w="0" w:type="auto"/>
            <w:tcBorders>
              <w:top w:val="nil"/>
              <w:bottom w:val="nil"/>
            </w:tcBorders>
            <w:shd w:val="clear" w:color="auto" w:fill="auto"/>
            <w:vAlign w:val="center"/>
          </w:tcPr>
          <w:p w14:paraId="6A56E7E6">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33.1</w:t>
            </w:r>
          </w:p>
        </w:tc>
        <w:tc>
          <w:tcPr>
            <w:tcW w:w="0" w:type="auto"/>
            <w:tcBorders>
              <w:top w:val="nil"/>
              <w:bottom w:val="nil"/>
            </w:tcBorders>
            <w:shd w:val="clear" w:color="auto" w:fill="auto"/>
            <w:vAlign w:val="center"/>
          </w:tcPr>
          <w:p w14:paraId="230B53EC">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19.6</w:t>
            </w:r>
          </w:p>
        </w:tc>
      </w:tr>
      <w:tr w14:paraId="28D206F4">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86" w:hRule="atLeast"/>
          <w:jc w:val="center"/>
        </w:trPr>
        <w:tc>
          <w:tcPr>
            <w:tcW w:w="1950" w:type="dxa"/>
            <w:tcBorders>
              <w:top w:val="nil"/>
              <w:bottom w:val="nil"/>
            </w:tcBorders>
            <w:shd w:val="clear" w:color="auto" w:fill="auto"/>
            <w:vAlign w:val="center"/>
          </w:tcPr>
          <w:p w14:paraId="6FF66AD7">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CSTL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&lt;EndNote&gt;&lt;Cite&gt;&lt;Author&gt;Huang&lt;/Author&gt;&lt;Year&gt;2021&lt;/Year&gt;&lt;RecNum&gt;164&lt;/RecNum&gt;&lt;DisplayText&gt;&lt;style face="superscript"&gt;[28]&lt;/style&gt;&lt;/DisplayText&gt;&lt;record&gt;&lt;rec-number&gt;164&lt;/rec-number&gt;&lt;foreign-keys&gt;&lt;key app="EN" db-id="dtd9pw0zudevxiewfwtxefa60etfdtfex5fz" timestamp="1714029650"&gt;164&lt;/key&gt;&lt;/foreign-keys&gt;&lt;ref-type name="Conference Proceedings"&gt;10&lt;/ref-type&gt;&lt;contributors&gt;&lt;authors&gt;&lt;author&gt;Huang, Xiaohu&lt;/author&gt;&lt;author&gt;Zhu, Duowang&lt;/author&gt;&lt;author&gt;Wang, Hao&lt;/author&gt;&lt;author&gt;Wang, Xinggang&lt;/author&gt;&lt;author&gt;Yang, Bo&lt;/author&gt;&lt;author&gt;He, Botao&lt;/author&gt;&lt;author&gt;Liu, Wenyu&lt;/author&gt;&lt;author&gt;Feng, Bin&lt;/author&gt;&lt;/authors&gt;&lt;/contributors&gt;&lt;titles&gt;&lt;title&gt;Context-sensitive temporal feature learning for gait recognition&lt;/title&gt;&lt;secondary-title&gt;IEEE/CVF International Conference on Computer Vision&lt;/secondary-title&gt;&lt;/titles&gt;&lt;pages&gt;12909-12918&lt;/pages&gt;&lt;dates&gt;&lt;year&gt;2021&lt;/year&gt;&lt;/dates&gt;&lt;publisher&gt;Piscataway: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[28]</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(2021)</w:t>
            </w:r>
          </w:p>
        </w:tc>
        <w:tc>
          <w:tcPr>
            <w:tcW w:w="0" w:type="auto"/>
            <w:tcBorders>
              <w:top w:val="nil"/>
              <w:bottom w:val="nil"/>
            </w:tcBorders>
            <w:shd w:val="clear" w:color="auto" w:fill="auto"/>
            <w:vAlign w:val="center"/>
          </w:tcPr>
          <w:p w14:paraId="5B6DB13D">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12.2</w:t>
            </w:r>
          </w:p>
        </w:tc>
        <w:tc>
          <w:tcPr>
            <w:tcW w:w="0" w:type="auto"/>
            <w:tcBorders>
              <w:top w:val="nil"/>
              <w:bottom w:val="nil"/>
            </w:tcBorders>
            <w:shd w:val="clear" w:color="auto" w:fill="auto"/>
            <w:vAlign w:val="center"/>
          </w:tcPr>
          <w:p w14:paraId="1A356A2C">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21.7</w:t>
            </w:r>
          </w:p>
        </w:tc>
        <w:tc>
          <w:tcPr>
            <w:tcW w:w="0" w:type="auto"/>
            <w:tcBorders>
              <w:top w:val="nil"/>
              <w:bottom w:val="nil"/>
            </w:tcBorders>
            <w:shd w:val="clear" w:color="auto" w:fill="auto"/>
            <w:vAlign w:val="center"/>
          </w:tcPr>
          <w:p w14:paraId="0E36DAE0">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6.4</w:t>
            </w:r>
          </w:p>
        </w:tc>
        <w:tc>
          <w:tcPr>
            <w:tcW w:w="0" w:type="auto"/>
            <w:tcBorders>
              <w:top w:val="nil"/>
              <w:bottom w:val="nil"/>
            </w:tcBorders>
            <w:shd w:val="clear" w:color="auto" w:fill="auto"/>
            <w:vAlign w:val="center"/>
          </w:tcPr>
          <w:p w14:paraId="69778263">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3.3</w:t>
            </w:r>
          </w:p>
        </w:tc>
      </w:tr>
      <w:tr w14:paraId="5CD8450F">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91" w:hRule="atLeast"/>
          <w:jc w:val="center"/>
        </w:trPr>
        <w:tc>
          <w:tcPr>
            <w:tcW w:w="1950" w:type="dxa"/>
            <w:tcBorders>
              <w:top w:val="nil"/>
              <w:bottom w:val="nil"/>
            </w:tcBorders>
            <w:shd w:val="clear" w:color="auto" w:fill="auto"/>
            <w:vAlign w:val="center"/>
          </w:tcPr>
          <w:p w14:paraId="1C618334">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GaitGL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&lt;EndNote&gt;&lt;Cite&gt;&lt;Author&gt;Lin&lt;/Author&gt;&lt;Year&gt;2021&lt;/Year&gt;&lt;RecNum&gt;127&lt;/RecNum&gt;&lt;DisplayText&gt;&lt;style face="superscript"&gt;[8]&lt;/style&gt;&lt;/DisplayText&gt;&lt;record&gt;&lt;rec-number&gt;127&lt;/rec-number&gt;&lt;foreign-keys&gt;&lt;key app="EN" db-id="dtd9pw0zudevxiewfwtxefa60etfdtfex5fz" timestamp="1712136628"&gt;127&lt;/key&gt;&lt;/foreign-keys&gt;&lt;ref-type name="Conference Proceedings"&gt;10&lt;/ref-type&gt;&lt;contributors&gt;&lt;authors&gt;&lt;author&gt;B. Lin&lt;/author&gt;&lt;author&gt;S. Zhang&lt;/author&gt;&lt;author&gt;X. Yu&lt;/author&gt;&lt;/authors&gt;&lt;/contributors&gt;&lt;titles&gt;&lt;title&gt;Gait Recognition via Effective Global-Local Feature Representation and Local Temporal Aggregation&lt;/title&gt;&lt;secondary-title&gt;2021 IEEE/CVF International Conference on Computer Vision (ICCV)&lt;/secondary-title&gt;&lt;alt-title&gt;2021 IEEE/CVF International Conference on Computer Vision (ICCV)&lt;/alt-title&gt;&lt;/titles&gt;&lt;pages&gt;14628-14636&lt;/pages&gt;&lt;dates&gt;&lt;year&gt;2021&lt;/year&gt;&lt;pub-dates&gt;&lt;date&gt;10-17 Oct. 2021&lt;/date&gt;&lt;/pub-dates&gt;&lt;/dates&gt;&lt;publisher&gt;Piscataway: IEEE,&lt;/publisher&gt;&lt;isbn&gt;2380-7504&lt;/isbn&gt;&lt;urls&gt;&lt;/urls&gt;&lt;electronic-resource-num&gt;10.1109/ICCV48922.2021.01438&lt;/electronic-resource-num&gt;&lt;/record&gt;&lt;/Cite&gt;&lt;/EndNote&gt;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[8]</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(2021)</w:t>
            </w:r>
          </w:p>
        </w:tc>
        <w:tc>
          <w:tcPr>
            <w:tcW w:w="0" w:type="auto"/>
            <w:tcBorders>
              <w:top w:val="nil"/>
              <w:bottom w:val="nil"/>
            </w:tcBorders>
            <w:shd w:val="clear" w:color="auto" w:fill="auto"/>
            <w:vAlign w:val="center"/>
          </w:tcPr>
          <w:p w14:paraId="63F31D15">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23.5</w:t>
            </w:r>
          </w:p>
        </w:tc>
        <w:tc>
          <w:tcPr>
            <w:tcW w:w="0" w:type="auto"/>
            <w:tcBorders>
              <w:top w:val="nil"/>
              <w:bottom w:val="nil"/>
            </w:tcBorders>
            <w:shd w:val="clear" w:color="auto" w:fill="auto"/>
            <w:vAlign w:val="center"/>
          </w:tcPr>
          <w:p w14:paraId="00AF9B81">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38.5</w:t>
            </w:r>
          </w:p>
        </w:tc>
        <w:tc>
          <w:tcPr>
            <w:tcW w:w="0" w:type="auto"/>
            <w:tcBorders>
              <w:top w:val="nil"/>
              <w:bottom w:val="nil"/>
            </w:tcBorders>
            <w:shd w:val="clear" w:color="auto" w:fill="auto"/>
            <w:vAlign w:val="center"/>
          </w:tcPr>
          <w:p w14:paraId="6BED546A">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16.4</w:t>
            </w:r>
          </w:p>
        </w:tc>
        <w:tc>
          <w:tcPr>
            <w:tcW w:w="0" w:type="auto"/>
            <w:tcBorders>
              <w:top w:val="nil"/>
              <w:bottom w:val="nil"/>
            </w:tcBorders>
            <w:shd w:val="clear" w:color="auto" w:fill="auto"/>
            <w:vAlign w:val="center"/>
          </w:tcPr>
          <w:p w14:paraId="0ACC5B53">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9.2</w:t>
            </w:r>
          </w:p>
        </w:tc>
      </w:tr>
      <w:tr w14:paraId="48FA7FE9">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50" w:hRule="atLeast"/>
          <w:jc w:val="center"/>
        </w:trPr>
        <w:tc>
          <w:tcPr>
            <w:tcW w:w="1950" w:type="dxa"/>
            <w:tcBorders>
              <w:top w:val="nil"/>
              <w:bottom w:val="nil"/>
            </w:tcBorders>
            <w:shd w:val="clear" w:color="auto" w:fill="auto"/>
            <w:vAlign w:val="center"/>
          </w:tcPr>
          <w:p w14:paraId="6FDE3C58">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SMPLGait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&lt;EndNote&gt;&lt;Cite&gt;&lt;Author&gt;Zheng&lt;/Author&gt;&lt;Year&gt;2022&lt;/Year&gt;&lt;RecNum&gt;125&lt;/RecNum&gt;&lt;DisplayText&gt;&lt;style face="superscript"&gt;[5]&lt;/style&gt;&lt;/DisplayText&gt;&lt;record&gt;&lt;rec-number&gt;125&lt;/rec-number&gt;&lt;foreign-keys&gt;&lt;key app="EN" db-id="dtd9pw0zudevxiewfwtxefa60etfdtfex5fz" timestamp="1712135596"&gt;125&lt;/key&gt;&lt;/foreign-keys&gt;&lt;ref-type name="Conference Proceedings"&gt;10&lt;/ref-type&gt;&lt;contributors&gt;&lt;authors&gt;&lt;author&gt;J. Zheng&lt;/author&gt;&lt;author&gt;X. Liu&lt;/author&gt;&lt;author&gt;W. Liu&lt;/author&gt;&lt;author&gt;L. He&lt;/author&gt;&lt;author&gt;C. Yan&lt;/author&gt;&lt;author&gt;T. Mei&lt;/author&gt;&lt;/authors&gt;&lt;/contributors&gt;&lt;titles&gt;&lt;title&gt;Gait Recognition in the Wild with Dense 3D Representations and A Benchmark&lt;/title&gt;&lt;secondary-title&gt;2022 IEEE/CVF Conference on Computer Vision and Pattern Recognition (CVPR)&lt;/secondary-title&gt;&lt;alt-title&gt;2022 IEEE/CVF Conference on Computer Vision and Pattern Recognition (CVPR)&lt;/alt-title&gt;&lt;/titles&gt;&lt;pages&gt;20196-20205&lt;/pages&gt;&lt;dates&gt;&lt;year&gt;2022&lt;/year&gt;&lt;pub-dates&gt;&lt;date&gt;18-24 June 2022&lt;/date&gt;&lt;/pub-dates&gt;&lt;/dates&gt;&lt;publisher&gt;Piscataway: IEEE,&lt;/publisher&gt;&lt;isbn&gt;2575-7075&lt;/isbn&gt;&lt;urls&gt;&lt;/urls&gt;&lt;electronic-resource-num&gt;10.1109/CVPR52688.2022.01959&lt;/electronic-resource-num&gt;&lt;/record&gt;&lt;/Cite&gt;&lt;/EndNote&gt;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[5]</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(2022)</w:t>
            </w:r>
          </w:p>
        </w:tc>
        <w:tc>
          <w:tcPr>
            <w:tcW w:w="0" w:type="auto"/>
            <w:tcBorders>
              <w:top w:val="nil"/>
              <w:bottom w:val="nil"/>
            </w:tcBorders>
            <w:shd w:val="clear" w:color="auto" w:fill="auto"/>
            <w:vAlign w:val="center"/>
          </w:tcPr>
          <w:p w14:paraId="3BBDEB63">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53.2</w:t>
            </w:r>
          </w:p>
        </w:tc>
        <w:tc>
          <w:tcPr>
            <w:tcW w:w="0" w:type="auto"/>
            <w:tcBorders>
              <w:top w:val="nil"/>
              <w:bottom w:val="nil"/>
            </w:tcBorders>
            <w:shd w:val="clear" w:color="auto" w:fill="auto"/>
            <w:vAlign w:val="center"/>
          </w:tcPr>
          <w:p w14:paraId="7FFC12B2">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71.0</w:t>
            </w:r>
          </w:p>
        </w:tc>
        <w:tc>
          <w:tcPr>
            <w:tcW w:w="0" w:type="auto"/>
            <w:tcBorders>
              <w:top w:val="nil"/>
              <w:bottom w:val="nil"/>
            </w:tcBorders>
            <w:shd w:val="clear" w:color="auto" w:fill="auto"/>
            <w:vAlign w:val="center"/>
          </w:tcPr>
          <w:p w14:paraId="04663FC9">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42.4</w:t>
            </w:r>
          </w:p>
        </w:tc>
        <w:tc>
          <w:tcPr>
            <w:tcW w:w="0" w:type="auto"/>
            <w:tcBorders>
              <w:top w:val="nil"/>
              <w:bottom w:val="nil"/>
            </w:tcBorders>
            <w:shd w:val="clear" w:color="auto" w:fill="auto"/>
            <w:vAlign w:val="center"/>
          </w:tcPr>
          <w:p w14:paraId="61A9C514">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26.0</w:t>
            </w:r>
          </w:p>
        </w:tc>
      </w:tr>
      <w:tr w14:paraId="4F1AC1D4">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50" w:hRule="atLeast"/>
          <w:jc w:val="center"/>
        </w:trPr>
        <w:tc>
          <w:tcPr>
            <w:tcW w:w="1950" w:type="dxa"/>
            <w:tcBorders>
              <w:top w:val="nil"/>
              <w:bottom w:val="nil"/>
            </w:tcBorders>
            <w:shd w:val="clear" w:color="auto" w:fill="auto"/>
            <w:vAlign w:val="center"/>
          </w:tcPr>
          <w:p w14:paraId="4D09D9D9">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GaitTAKE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&lt;EndNote&gt;&lt;Cite&gt;&lt;Author&gt;Hsu&lt;/Author&gt;&lt;Year&gt;2022&lt;/Year&gt;&lt;RecNum&gt;165&lt;/RecNum&gt;&lt;DisplayText&gt;&lt;style face="superscript"&gt;[29]&lt;/style&gt;&lt;/DisplayText&gt;&lt;record&gt;&lt;rec-number&gt;165&lt;/rec-number&gt;&lt;foreign-keys&gt;&lt;key app="EN" db-id="dtd9pw0zudevxiewfwtxefa60etfdtfex5fz" timestamp="1714029817"&gt;165&lt;/key&gt;&lt;/foreign-keys&gt;&lt;ref-type name="Conference Proceedings"&gt;10&lt;/ref-type&gt;&lt;contributors&gt;&lt;authors&gt;&lt;author&gt;Hsu, Hung-Min&lt;/author&gt;&lt;author&gt;Wang, Yizhou&lt;/author&gt;&lt;author&gt;Yang, Cheng-Yen&lt;/author&gt;&lt;author&gt;Hwang, Jenq-Neng&lt;/author&gt;&lt;author&gt;Thuc, Hoang Le Uyen&lt;/author&gt;&lt;author&gt;Kim, Kwang-Ju&lt;/author&gt;&lt;/authors&gt;&lt;/contributors&gt;&lt;titles&gt;&lt;title&gt;GAITTAKE: Gait recognition by temporal attention and keypoint-guided embedding&lt;/title&gt;&lt;secondary-title&gt;2022 IEEE International Conference on Image Processing (ICIP)&lt;/secondary-title&gt;&lt;/titles&gt;&lt;pages&gt;2546-2550&lt;/pages&gt;&lt;dates&gt;&lt;year&gt;2022&lt;/year&gt;&lt;/dates&gt;&lt;publisher&gt;Piscataway: IEEE,&lt;/publisher&gt;&lt;isbn&gt;1665496207&lt;/isbn&gt;&lt;urls&gt;&lt;/urls&gt;&lt;/record&gt;&lt;/Cite&gt;&lt;/EndNote&gt;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[29]</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0DF7294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53.1</w:t>
            </w:r>
          </w:p>
        </w:tc>
        <w:tc>
          <w:tcPr>
            <w:tcW w:w="0" w:type="auto"/>
            <w:tcBorders>
              <w:top w:val="nil"/>
              <w:bottom w:val="nil"/>
            </w:tcBorders>
            <w:shd w:val="clear" w:color="auto" w:fill="auto"/>
            <w:vAlign w:val="center"/>
          </w:tcPr>
          <w:p w14:paraId="5DF6912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71.9</w:t>
            </w:r>
          </w:p>
        </w:tc>
        <w:tc>
          <w:tcPr>
            <w:tcW w:w="0" w:type="auto"/>
            <w:tcBorders>
              <w:top w:val="nil"/>
              <w:bottom w:val="nil"/>
            </w:tcBorders>
            <w:shd w:val="clear" w:color="auto" w:fill="auto"/>
            <w:vAlign w:val="center"/>
          </w:tcPr>
          <w:p w14:paraId="572A9C1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43.3</w:t>
            </w:r>
          </w:p>
        </w:tc>
        <w:tc>
          <w:tcPr>
            <w:tcW w:w="0" w:type="auto"/>
            <w:tcBorders>
              <w:top w:val="nil"/>
              <w:bottom w:val="nil"/>
            </w:tcBorders>
            <w:shd w:val="clear" w:color="auto" w:fill="auto"/>
            <w:vAlign w:val="center"/>
          </w:tcPr>
          <w:p w14:paraId="18B411C7">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27.1</w:t>
            </w:r>
          </w:p>
        </w:tc>
      </w:tr>
      <w:tr w14:paraId="0498D66D">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50" w:hRule="atLeast"/>
          <w:jc w:val="center"/>
        </w:trPr>
        <w:tc>
          <w:tcPr>
            <w:tcW w:w="1950" w:type="dxa"/>
            <w:tcBorders>
              <w:top w:val="nil"/>
              <w:bottom w:val="nil"/>
            </w:tcBorders>
            <w:shd w:val="clear" w:color="auto" w:fill="auto"/>
            <w:vAlign w:val="center"/>
          </w:tcPr>
          <w:p w14:paraId="508AC73E">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GaitRef</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&lt;EndNote&gt;&lt;Cite&gt;&lt;Author&gt;Zhu&lt;/Author&gt;&lt;Year&gt;2023&lt;/Year&gt;&lt;RecNum&gt;166&lt;/RecNum&gt;&lt;DisplayText&gt;&lt;style face="superscript"&gt;[30]&lt;/style&gt;&lt;/DisplayText&gt;&lt;record&gt;&lt;rec-number&gt;166&lt;/rec-number&gt;&lt;foreign-keys&gt;&lt;key app="EN" db-id="dtd9pw0zudevxiewfwtxefa60etfdtfex5fz" timestamp="1714031873"&gt;166&lt;/key&gt;&lt;/foreign-keys&gt;&lt;ref-type name="Conference Proceedings"&gt;10&lt;/ref-type&gt;&lt;contributors&gt;&lt;authors&gt;&lt;author&gt;Zhu, Haidong&lt;/author&gt;&lt;author&gt;Zheng, Wanrong&lt;/author&gt;&lt;author&gt;Zheng, Zhaoheng&lt;/author&gt;&lt;author&gt;Nevatia, Ram&lt;/author&gt;&lt;/authors&gt;&lt;/contributors&gt;&lt;titles&gt;&lt;title&gt;Gaitref: Gait recognition with refined sequential skeletons&lt;/title&gt;&lt;secondary-title&gt;2023 IEEE International Joint Conference on Biometrics (IJCB)&lt;/secondary-title&gt;&lt;/titles&gt;&lt;pages&gt;1-10&lt;/pages&gt;&lt;dates&gt;&lt;year&gt;2023&lt;/year&gt;&lt;/dates&gt;&lt;publisher&gt;Piscataway: IEEE,&lt;/publisher&gt;&lt;isbn&gt;9798350337266&lt;/isbn&gt;&lt;urls&gt;&lt;/urls&gt;&lt;/record&gt;&lt;/Cite&gt;&lt;/EndNote&gt;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[30]</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770A7E9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54.1</w:t>
            </w:r>
          </w:p>
        </w:tc>
        <w:tc>
          <w:tcPr>
            <w:tcW w:w="0" w:type="auto"/>
            <w:tcBorders>
              <w:top w:val="nil"/>
              <w:bottom w:val="nil"/>
            </w:tcBorders>
            <w:shd w:val="clear" w:color="auto" w:fill="auto"/>
            <w:vAlign w:val="center"/>
          </w:tcPr>
          <w:p w14:paraId="68A69A34">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71.3</w:t>
            </w:r>
          </w:p>
        </w:tc>
        <w:tc>
          <w:tcPr>
            <w:tcW w:w="0" w:type="auto"/>
            <w:tcBorders>
              <w:top w:val="nil"/>
              <w:bottom w:val="nil"/>
            </w:tcBorders>
            <w:shd w:val="clear" w:color="auto" w:fill="auto"/>
            <w:vAlign w:val="center"/>
          </w:tcPr>
          <w:p w14:paraId="5A769DC6">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42.7</w:t>
            </w:r>
          </w:p>
        </w:tc>
        <w:tc>
          <w:tcPr>
            <w:tcW w:w="0" w:type="auto"/>
            <w:tcBorders>
              <w:top w:val="nil"/>
              <w:bottom w:val="nil"/>
            </w:tcBorders>
            <w:shd w:val="clear" w:color="auto" w:fill="auto"/>
            <w:vAlign w:val="center"/>
          </w:tcPr>
          <w:p w14:paraId="138F8974">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26.2</w:t>
            </w:r>
          </w:p>
        </w:tc>
      </w:tr>
      <w:tr w14:paraId="6339093A">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50" w:hRule="atLeast"/>
          <w:jc w:val="center"/>
        </w:trPr>
        <w:tc>
          <w:tcPr>
            <w:tcW w:w="1950" w:type="dxa"/>
            <w:tcBorders>
              <w:top w:val="nil"/>
              <w:bottom w:val="nil"/>
            </w:tcBorders>
            <w:shd w:val="clear" w:color="auto" w:fill="auto"/>
            <w:vAlign w:val="center"/>
          </w:tcPr>
          <w:p w14:paraId="7666B84F">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GaitGCI</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&lt;EndNote&gt;&lt;Cite&gt;&lt;Author&gt;Dou&lt;/Author&gt;&lt;Year&gt;2023&lt;/Year&gt;&lt;RecNum&gt;167&lt;/RecNum&gt;&lt;DisplayText&gt;&lt;style face="superscript"&gt;[31]&lt;/style&gt;&lt;/DisplayText&gt;&lt;record&gt;&lt;rec-number&gt;167&lt;/rec-number&gt;&lt;foreign-keys&gt;&lt;key app="EN" db-id="dtd9pw0zudevxiewfwtxefa60etfdtfex5fz" timestamp="1714032072"&gt;167&lt;/key&gt;&lt;/foreign-keys&gt;&lt;ref-type name="Conference Proceedings"&gt;10&lt;/ref-type&gt;&lt;contributors&gt;&lt;authors&gt;&lt;author&gt;Dou, Huanzhang&lt;/author&gt;&lt;author&gt;Zhang, Pengyi&lt;/author&gt;&lt;author&gt;Su, Wei&lt;/author&gt;&lt;author&gt;Yu, Yunlong&lt;/author&gt;&lt;author&gt;Lin, Yining&lt;/author&gt;&lt;author&gt;Li, Xi&lt;/author&gt;&lt;/authors&gt;&lt;/contributors&gt;&lt;titles&gt;&lt;title&gt;Gaitgci: Generative counterfactual intervention for gait recognition&lt;/title&gt;&lt;secondary-title&gt;IEEE/CVF Conference on Computer Vision and Pattern Recognition&lt;/secondary-title&gt;&lt;/titles&gt;&lt;pages&gt;5578-5588&lt;/pages&gt;&lt;dates&gt;&lt;year&gt;2023&lt;/year&gt;&lt;/dates&gt;&lt;publisher&gt;Piscataway: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5DB9AF0D">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57.2</w:t>
            </w:r>
          </w:p>
        </w:tc>
        <w:tc>
          <w:tcPr>
            <w:tcW w:w="0" w:type="auto"/>
            <w:tcBorders>
              <w:top w:val="nil"/>
              <w:bottom w:val="nil"/>
            </w:tcBorders>
            <w:shd w:val="clear" w:color="auto" w:fill="auto"/>
            <w:vAlign w:val="center"/>
          </w:tcPr>
          <w:p w14:paraId="377D6568">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74.5</w:t>
            </w:r>
          </w:p>
        </w:tc>
        <w:tc>
          <w:tcPr>
            <w:tcW w:w="0" w:type="auto"/>
            <w:tcBorders>
              <w:top w:val="nil"/>
              <w:bottom w:val="nil"/>
            </w:tcBorders>
            <w:shd w:val="clear" w:color="auto" w:fill="auto"/>
            <w:vAlign w:val="center"/>
          </w:tcPr>
          <w:p w14:paraId="60A81EE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45.0</w:t>
            </w:r>
          </w:p>
        </w:tc>
        <w:tc>
          <w:tcPr>
            <w:tcW w:w="0" w:type="auto"/>
            <w:tcBorders>
              <w:top w:val="nil"/>
              <w:bottom w:val="nil"/>
            </w:tcBorders>
            <w:shd w:val="clear" w:color="auto" w:fill="auto"/>
            <w:vAlign w:val="center"/>
          </w:tcPr>
          <w:p w14:paraId="2CB62869">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27.6</w:t>
            </w:r>
          </w:p>
        </w:tc>
      </w:tr>
      <w:tr w14:paraId="7B3BCB11">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50" w:hRule="atLeast"/>
          <w:jc w:val="center"/>
        </w:trPr>
        <w:tc>
          <w:tcPr>
            <w:tcW w:w="1950" w:type="dxa"/>
            <w:tcBorders>
              <w:top w:val="nil"/>
              <w:bottom w:val="nil"/>
            </w:tcBorders>
            <w:shd w:val="clear" w:color="auto" w:fill="auto"/>
            <w:vAlign w:val="center"/>
          </w:tcPr>
          <w:p w14:paraId="1E23E20B">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HSTL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&lt;EndNote&gt;&lt;Cite&gt;&lt;Author&gt;Wang&lt;/Author&gt;&lt;Year&gt;2023&lt;/Year&gt;&lt;RecNum&gt;168&lt;/RecNum&gt;&lt;DisplayText&gt;&lt;style face="superscript"&gt;[32]&lt;/style&gt;&lt;/DisplayText&gt;&lt;record&gt;&lt;rec-number&gt;168&lt;/rec-number&gt;&lt;foreign-keys&gt;&lt;key app="EN" db-id="dtd9pw0zudevxiewfwtxefa60etfdtfex5fz" timestamp="1714032200"&gt;168&lt;/key&gt;&lt;/foreign-keys&gt;&lt;ref-type name="Conference Proceedings"&gt;10&lt;/ref-type&gt;&lt;contributors&gt;&lt;authors&gt;&lt;author&gt;Wang, Lei&lt;/author&gt;&lt;author&gt;Liu, Bo&lt;/author&gt;&lt;author&gt;Liang, Fangfang&lt;/author&gt;&lt;author&gt;Wang, Bincheng&lt;/author&gt;&lt;/authors&gt;&lt;/contributors&gt;&lt;titles&gt;&lt;title&gt;Hierarchical Spatio-Temporal Representation Learning for Gait Recognition&lt;/title&gt;&lt;secondary-title&gt;2023 IEEE/CVF International Conference on Computer Vision (ICCV)&lt;/secondary-title&gt;&lt;/titles&gt;&lt;pages&gt;19582-19592&lt;/pages&gt;&lt;dates&gt;&lt;year&gt;2023&lt;/year&gt;&lt;/dates&gt;&lt;publisher&gt;Piscataway: IEEE,&lt;/publisher&gt;&lt;isbn&gt;9798350307184&lt;/isbn&gt;&lt;urls&gt;&lt;/urls&gt;&lt;/record&gt;&lt;/Cite&gt;&lt;/EndNote&gt;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[32]</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61A3900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61.3</w:t>
            </w:r>
          </w:p>
        </w:tc>
        <w:tc>
          <w:tcPr>
            <w:tcW w:w="0" w:type="auto"/>
            <w:tcBorders>
              <w:top w:val="nil"/>
              <w:bottom w:val="nil"/>
            </w:tcBorders>
            <w:shd w:val="clear" w:color="auto" w:fill="auto"/>
            <w:vAlign w:val="center"/>
          </w:tcPr>
          <w:p w14:paraId="5AD8E95B">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76.3</w:t>
            </w:r>
          </w:p>
        </w:tc>
        <w:tc>
          <w:tcPr>
            <w:tcW w:w="0" w:type="auto"/>
            <w:tcBorders>
              <w:top w:val="nil"/>
              <w:bottom w:val="nil"/>
            </w:tcBorders>
            <w:shd w:val="clear" w:color="auto" w:fill="auto"/>
            <w:vAlign w:val="center"/>
          </w:tcPr>
          <w:p w14:paraId="4E7D2438">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55.5</w:t>
            </w:r>
          </w:p>
        </w:tc>
        <w:tc>
          <w:tcPr>
            <w:tcW w:w="0" w:type="auto"/>
            <w:tcBorders>
              <w:top w:val="nil"/>
              <w:bottom w:val="nil"/>
            </w:tcBorders>
            <w:shd w:val="clear" w:color="auto" w:fill="auto"/>
            <w:vAlign w:val="center"/>
          </w:tcPr>
          <w:p w14:paraId="31E36238">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34.8</w:t>
            </w:r>
          </w:p>
        </w:tc>
      </w:tr>
      <w:tr w14:paraId="7C2DD12C">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60" w:hRule="atLeast"/>
          <w:jc w:val="center"/>
        </w:trPr>
        <w:tc>
          <w:tcPr>
            <w:tcW w:w="1950" w:type="dxa"/>
            <w:tcBorders>
              <w:top w:val="nil"/>
              <w:bottom w:val="nil"/>
            </w:tcBorders>
            <w:shd w:val="clear" w:color="auto" w:fill="auto"/>
            <w:vAlign w:val="center"/>
          </w:tcPr>
          <w:p w14:paraId="3FEA4B61">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GaitBase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&lt;EndNote&gt;&lt;Cite&gt;&lt;Author&gt;Fan&lt;/Author&gt;&lt;Year&gt;2023&lt;/Year&gt;&lt;RecNum&gt;133&lt;/RecNum&gt;&lt;DisplayText&gt;&lt;style face="superscript"&gt;[11]&lt;/style&gt;&lt;/DisplayText&gt;&lt;record&gt;&lt;rec-number&gt;133&lt;/rec-number&gt;&lt;foreign-keys&gt;&lt;key app="EN" db-id="dtd9pw0zudevxiewfwtxefa60etfdtfex5fz" timestamp="1712137706"&gt;133&lt;/key&gt;&lt;/foreign-keys&gt;&lt;ref-type name="Conference Proceedings"&gt;10&lt;/ref-type&gt;&lt;contributors&gt;&lt;authors&gt;&lt;author&gt;Fan, Chao&lt;/author&gt;&lt;author&gt;Liang, Junhao&lt;/author&gt;&lt;author&gt;Shen, Chuanfu&lt;/author&gt;&lt;author&gt;Hou, Saihui&lt;/author&gt;&lt;author&gt;Huang, Yongzhen&lt;/author&gt;&lt;author&gt;Yu, Shiqi&lt;/author&gt;&lt;/authors&gt;&lt;/contributors&gt;&lt;titles&gt;&lt;title&gt;OpenGait: Revisiting Gait Recognition Toward Better Practicality&lt;/title&gt;&lt;secondary-title&gt;2023 IEEE/CVF Conference on Computer Vision and Pattern Recognition (CVPR)&lt;/secondary-title&gt;&lt;/titles&gt;&lt;pages&gt;9707-9716&lt;/pages&gt;&lt;dates&gt;&lt;year&gt;2023&lt;/year&gt;&lt;/dates&gt;&lt;publisher&gt;Piscataway: IEEE,&lt;/publisher&gt;&lt;isbn&gt;9798350301298&lt;/isbn&gt;&lt;urls&gt;&lt;/urls&gt;&lt;/record&gt;&lt;/Cite&gt;&lt;/EndNote&gt;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1A5A99FD">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64.6</w:t>
            </w:r>
          </w:p>
        </w:tc>
        <w:tc>
          <w:tcPr>
            <w:tcW w:w="0" w:type="auto"/>
            <w:tcBorders>
              <w:top w:val="nil"/>
              <w:bottom w:val="nil"/>
            </w:tcBorders>
            <w:shd w:val="clear" w:color="auto" w:fill="auto"/>
            <w:vAlign w:val="center"/>
          </w:tcPr>
          <w:p w14:paraId="20D238E8">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79.8</w:t>
            </w:r>
          </w:p>
        </w:tc>
        <w:tc>
          <w:tcPr>
            <w:tcW w:w="0" w:type="auto"/>
            <w:tcBorders>
              <w:top w:val="nil"/>
              <w:bottom w:val="nil"/>
            </w:tcBorders>
            <w:shd w:val="clear" w:color="auto" w:fill="auto"/>
            <w:vAlign w:val="center"/>
          </w:tcPr>
          <w:p w14:paraId="3BDDE663">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53.4</w:t>
            </w:r>
          </w:p>
        </w:tc>
        <w:tc>
          <w:tcPr>
            <w:tcW w:w="0" w:type="auto"/>
            <w:tcBorders>
              <w:top w:val="nil"/>
              <w:bottom w:val="nil"/>
            </w:tcBorders>
            <w:shd w:val="clear" w:color="auto" w:fill="auto"/>
            <w:vAlign w:val="center"/>
          </w:tcPr>
          <w:p w14:paraId="4ADC3017">
            <w:pPr>
              <w:widowControl/>
              <w:spacing w:line="312"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31.4</w:t>
            </w:r>
          </w:p>
        </w:tc>
      </w:tr>
      <w:tr w14:paraId="3F20E31D">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167" w:hRule="atLeast"/>
          <w:jc w:val="center"/>
        </w:trPr>
        <w:tc>
          <w:tcPr>
            <w:tcW w:w="1950" w:type="dxa"/>
            <w:tcBorders>
              <w:top w:val="nil"/>
              <w:bottom w:val="single" w:color="auto" w:sz="12" w:space="0"/>
            </w:tcBorders>
            <w:shd w:val="clear" w:color="auto" w:fill="auto"/>
            <w:vAlign w:val="center"/>
          </w:tcPr>
          <w:p w14:paraId="04BE77A1">
            <w:pPr>
              <w:widowControl/>
              <w:spacing w:line="312" w:lineRule="auto"/>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DilatedGait</w:t>
            </w:r>
            <w:r>
              <w:rPr>
                <w:rFonts w:hint="eastAsia" w:ascii="Times New Roman" w:hAnsi="Times New Roman" w:eastAsia="宋体" w:cs="Times New Roman"/>
                <w:b/>
                <w:bCs/>
                <w:kern w:val="0"/>
                <w:sz w:val="18"/>
                <w:szCs w:val="18"/>
              </w:rPr>
              <w:t>(</w:t>
            </w:r>
            <w:r>
              <w:rPr>
                <w:rFonts w:ascii="宋体" w:hAnsi="宋体" w:eastAsia="宋体" w:cs="Times New Roman"/>
                <w:b/>
                <w:bCs/>
                <w:kern w:val="0"/>
                <w:sz w:val="18"/>
                <w:szCs w:val="18"/>
              </w:rPr>
              <w:t>本文</w:t>
            </w:r>
            <w:r>
              <w:rPr>
                <w:rFonts w:ascii="Times New Roman" w:hAnsi="Times New Roman" w:eastAsia="宋体" w:cs="Times New Roman"/>
                <w:b/>
                <w:bCs/>
                <w:kern w:val="0"/>
                <w:sz w:val="18"/>
                <w:szCs w:val="18"/>
              </w:rPr>
              <w:t>)</w:t>
            </w:r>
          </w:p>
        </w:tc>
        <w:tc>
          <w:tcPr>
            <w:tcW w:w="0" w:type="auto"/>
            <w:tcBorders>
              <w:top w:val="nil"/>
              <w:bottom w:val="single" w:color="auto" w:sz="12" w:space="0"/>
            </w:tcBorders>
            <w:shd w:val="clear" w:color="auto" w:fill="auto"/>
            <w:vAlign w:val="center"/>
          </w:tcPr>
          <w:p w14:paraId="1A000BAB">
            <w:pPr>
              <w:widowControl/>
              <w:spacing w:line="312" w:lineRule="auto"/>
              <w:jc w:val="center"/>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73.6</w:t>
            </w:r>
          </w:p>
        </w:tc>
        <w:tc>
          <w:tcPr>
            <w:tcW w:w="0" w:type="auto"/>
            <w:tcBorders>
              <w:top w:val="nil"/>
              <w:bottom w:val="single" w:color="auto" w:sz="12" w:space="0"/>
            </w:tcBorders>
            <w:shd w:val="clear" w:color="auto" w:fill="auto"/>
            <w:vAlign w:val="center"/>
          </w:tcPr>
          <w:p w14:paraId="0ECC7119">
            <w:pPr>
              <w:widowControl/>
              <w:spacing w:line="312" w:lineRule="auto"/>
              <w:jc w:val="center"/>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87.4</w:t>
            </w:r>
          </w:p>
        </w:tc>
        <w:tc>
          <w:tcPr>
            <w:tcW w:w="0" w:type="auto"/>
            <w:tcBorders>
              <w:top w:val="nil"/>
              <w:bottom w:val="single" w:color="auto" w:sz="12" w:space="0"/>
            </w:tcBorders>
            <w:shd w:val="clear" w:color="auto" w:fill="auto"/>
            <w:vAlign w:val="center"/>
          </w:tcPr>
          <w:p w14:paraId="541B749E">
            <w:pPr>
              <w:widowControl/>
              <w:spacing w:line="312" w:lineRule="auto"/>
              <w:jc w:val="center"/>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65.0</w:t>
            </w:r>
          </w:p>
        </w:tc>
        <w:tc>
          <w:tcPr>
            <w:tcW w:w="0" w:type="auto"/>
            <w:tcBorders>
              <w:top w:val="nil"/>
              <w:bottom w:val="single" w:color="auto" w:sz="12" w:space="0"/>
            </w:tcBorders>
            <w:shd w:val="clear" w:color="auto" w:fill="auto"/>
            <w:vAlign w:val="center"/>
          </w:tcPr>
          <w:p w14:paraId="3C55B581">
            <w:pPr>
              <w:widowControl/>
              <w:spacing w:line="312" w:lineRule="auto"/>
              <w:jc w:val="center"/>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45.6</w:t>
            </w:r>
          </w:p>
        </w:tc>
      </w:tr>
      <w:bookmarkEnd w:id="10"/>
    </w:tbl>
    <w:p w14:paraId="6BB5B3C9">
      <w:pPr>
        <w:widowControl/>
        <w:spacing w:before="120" w:beforeLines="50"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表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表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2</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在GREW数据集上与众多先进方法的对比</w:t>
      </w:r>
    </w:p>
    <w:p w14:paraId="34BF2792">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Tab.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Tab.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2</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Comparison with numerous state-of-the-art methods on</w:t>
      </w:r>
      <w:r>
        <w:rPr>
          <w:rFonts w:hint="eastAsia" w:ascii="黑体" w:hAnsi="黑体" w:eastAsia="黑体" w:cs="Times New Roman"/>
          <w:kern w:val="0"/>
          <w:sz w:val="18"/>
          <w:szCs w:val="18"/>
        </w:rPr>
        <w:t xml:space="preserve"> GREW dataset</w:t>
      </w:r>
    </w:p>
    <w:tbl>
      <w:tblPr>
        <w:tblStyle w:val="19"/>
        <w:tblW w:w="0" w:type="auto"/>
        <w:jc w:val="center"/>
        <w:tblBorders>
          <w:top w:val="single" w:color="auto" w:sz="2" w:space="0"/>
          <w:left w:val="none" w:color="auto" w:sz="0" w:space="0"/>
          <w:bottom w:val="single" w:color="auto" w:sz="2" w:space="0"/>
          <w:right w:val="none" w:color="auto" w:sz="0" w:space="0"/>
          <w:insideH w:val="single" w:color="auto" w:sz="2" w:space="0"/>
          <w:insideV w:val="none" w:color="auto" w:sz="0" w:space="0"/>
        </w:tblBorders>
        <w:tblLayout w:type="autofit"/>
        <w:tblCellMar>
          <w:top w:w="57" w:type="dxa"/>
          <w:left w:w="108" w:type="dxa"/>
          <w:bottom w:w="0" w:type="dxa"/>
          <w:right w:w="108" w:type="dxa"/>
        </w:tblCellMar>
      </w:tblPr>
      <w:tblGrid>
        <w:gridCol w:w="1679"/>
        <w:gridCol w:w="717"/>
        <w:gridCol w:w="717"/>
        <w:gridCol w:w="802"/>
        <w:gridCol w:w="802"/>
      </w:tblGrid>
      <w:tr w14:paraId="0A649042">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vMerge w:val="restart"/>
            <w:tcBorders>
              <w:top w:val="single" w:color="auto" w:sz="12" w:space="0"/>
              <w:bottom w:val="single" w:color="auto" w:sz="4" w:space="0"/>
            </w:tcBorders>
            <w:shd w:val="clear" w:color="auto" w:fill="auto"/>
            <w:vAlign w:val="center"/>
          </w:tcPr>
          <w:p w14:paraId="245DE821">
            <w:pPr>
              <w:widowControl/>
              <w:spacing w:line="312" w:lineRule="auto"/>
              <w:jc w:val="center"/>
              <w:rPr>
                <w:rFonts w:ascii="Times New Roman" w:hAnsi="Times New Roman" w:eastAsia="宋体" w:cs="Times New Roman"/>
                <w:kern w:val="0"/>
                <w:sz w:val="18"/>
                <w:szCs w:val="24"/>
              </w:rPr>
            </w:pPr>
            <w:r>
              <w:rPr>
                <w:rFonts w:hint="eastAsia" w:ascii="Times New Roman" w:hAnsi="Times New Roman" w:eastAsia="宋体" w:cs="Times New Roman"/>
                <w:kern w:val="0"/>
                <w:sz w:val="18"/>
                <w:szCs w:val="24"/>
              </w:rPr>
              <w:t>方法</w:t>
            </w:r>
          </w:p>
        </w:tc>
        <w:tc>
          <w:tcPr>
            <w:tcW w:w="0" w:type="auto"/>
            <w:gridSpan w:val="4"/>
            <w:tcBorders>
              <w:top w:val="single" w:color="auto" w:sz="12" w:space="0"/>
            </w:tcBorders>
            <w:shd w:val="clear" w:color="auto" w:fill="auto"/>
            <w:vAlign w:val="center"/>
          </w:tcPr>
          <w:p w14:paraId="419EF688">
            <w:pPr>
              <w:widowControl/>
              <w:spacing w:line="312" w:lineRule="auto"/>
              <w:jc w:val="center"/>
              <w:rPr>
                <w:rFonts w:ascii="Times New Roman" w:hAnsi="Times New Roman" w:eastAsia="宋体" w:cs="Times New Roman"/>
                <w:kern w:val="0"/>
                <w:sz w:val="18"/>
                <w:szCs w:val="24"/>
              </w:rPr>
            </w:pPr>
            <w:r>
              <w:rPr>
                <w:rFonts w:hint="eastAsia" w:ascii="宋体" w:hAnsi="宋体" w:eastAsia="宋体" w:cs="Times New Roman"/>
                <w:kern w:val="0"/>
                <w:sz w:val="18"/>
                <w:szCs w:val="18"/>
              </w:rPr>
              <w:t>评价指标</w:t>
            </w:r>
            <w:r>
              <w:rPr>
                <w:rFonts w:ascii="Times New Roman" w:hAnsi="Times New Roman" w:eastAsia="宋体" w:cs="Times New Roman"/>
                <w:kern w:val="0"/>
                <w:sz w:val="18"/>
                <w:szCs w:val="18"/>
              </w:rPr>
              <w:t>(G</w:t>
            </w:r>
            <w:r>
              <w:rPr>
                <w:rFonts w:hint="eastAsia" w:ascii="Times New Roman" w:hAnsi="Times New Roman" w:eastAsia="宋体" w:cs="Times New Roman"/>
                <w:kern w:val="0"/>
                <w:sz w:val="18"/>
                <w:szCs w:val="18"/>
              </w:rPr>
              <w:t>REW</w:t>
            </w:r>
            <w:r>
              <w:rPr>
                <w:rFonts w:ascii="Times New Roman" w:hAnsi="Times New Roman" w:eastAsia="宋体" w:cs="Times New Roman"/>
                <w:kern w:val="0"/>
                <w:sz w:val="18"/>
                <w:szCs w:val="18"/>
              </w:rPr>
              <w:t>)/%</w:t>
            </w:r>
          </w:p>
        </w:tc>
      </w:tr>
      <w:tr w14:paraId="0C2A1CDE">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240" w:hRule="atLeast"/>
          <w:jc w:val="center"/>
        </w:trPr>
        <w:tc>
          <w:tcPr>
            <w:tcW w:w="0" w:type="auto"/>
            <w:vMerge w:val="continue"/>
            <w:tcBorders>
              <w:bottom w:val="single" w:color="auto" w:sz="4" w:space="0"/>
            </w:tcBorders>
            <w:shd w:val="clear" w:color="auto" w:fill="auto"/>
            <w:vAlign w:val="center"/>
          </w:tcPr>
          <w:p w14:paraId="4EFEE714">
            <w:pPr>
              <w:widowControl/>
              <w:spacing w:line="312" w:lineRule="auto"/>
              <w:rPr>
                <w:rFonts w:ascii="Times New Roman" w:hAnsi="Times New Roman" w:eastAsia="宋体" w:cs="Times New Roman"/>
                <w:kern w:val="0"/>
                <w:sz w:val="18"/>
                <w:szCs w:val="24"/>
              </w:rPr>
            </w:pPr>
          </w:p>
        </w:tc>
        <w:tc>
          <w:tcPr>
            <w:tcW w:w="0" w:type="auto"/>
            <w:tcBorders>
              <w:bottom w:val="single" w:color="auto" w:sz="4" w:space="0"/>
            </w:tcBorders>
            <w:shd w:val="clear" w:color="auto" w:fill="auto"/>
            <w:vAlign w:val="center"/>
          </w:tcPr>
          <w:p w14:paraId="23F3BF76">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Rank-1</w:t>
            </w:r>
          </w:p>
        </w:tc>
        <w:tc>
          <w:tcPr>
            <w:tcW w:w="0" w:type="auto"/>
            <w:tcBorders>
              <w:bottom w:val="single" w:color="auto" w:sz="4" w:space="0"/>
            </w:tcBorders>
            <w:shd w:val="clear" w:color="auto" w:fill="auto"/>
            <w:vAlign w:val="center"/>
          </w:tcPr>
          <w:p w14:paraId="5904D97F">
            <w:pPr>
              <w:widowControl/>
              <w:spacing w:line="312" w:lineRule="auto"/>
              <w:jc w:val="center"/>
              <w:rPr>
                <w:rFonts w:ascii="Times New Roman" w:hAnsi="Times New Roman" w:eastAsia="宋体" w:cs="Times New Roman"/>
                <w:kern w:val="0"/>
                <w:sz w:val="17"/>
                <w:szCs w:val="17"/>
              </w:rPr>
            </w:pPr>
            <w:r>
              <w:rPr>
                <w:rFonts w:ascii="Times New Roman" w:hAnsi="Times New Roman" w:eastAsia="宋体" w:cs="Times New Roman"/>
                <w:kern w:val="0"/>
                <w:sz w:val="17"/>
                <w:szCs w:val="17"/>
              </w:rPr>
              <w:t>Rank-5</w:t>
            </w:r>
          </w:p>
        </w:tc>
        <w:tc>
          <w:tcPr>
            <w:tcW w:w="0" w:type="auto"/>
            <w:tcBorders>
              <w:bottom w:val="single" w:color="auto" w:sz="4" w:space="0"/>
            </w:tcBorders>
            <w:shd w:val="clear" w:color="auto" w:fill="auto"/>
            <w:vAlign w:val="center"/>
          </w:tcPr>
          <w:p w14:paraId="2A18CFDB">
            <w:pPr>
              <w:widowControl/>
              <w:spacing w:line="312" w:lineRule="auto"/>
              <w:jc w:val="center"/>
              <w:rPr>
                <w:rFonts w:ascii="Times New Roman" w:hAnsi="Times New Roman" w:eastAsia="宋体" w:cs="Times New Roman"/>
                <w:kern w:val="0"/>
                <w:sz w:val="17"/>
                <w:szCs w:val="17"/>
              </w:rPr>
            </w:pPr>
            <w:r>
              <w:rPr>
                <w:rFonts w:hint="eastAsia" w:ascii="Times New Roman" w:hAnsi="Times New Roman" w:eastAsia="宋体" w:cs="Times New Roman"/>
                <w:kern w:val="0"/>
                <w:sz w:val="17"/>
                <w:szCs w:val="17"/>
              </w:rPr>
              <w:t>Rank-10</w:t>
            </w:r>
          </w:p>
        </w:tc>
        <w:tc>
          <w:tcPr>
            <w:tcW w:w="0" w:type="auto"/>
            <w:tcBorders>
              <w:bottom w:val="single" w:color="auto" w:sz="4" w:space="0"/>
            </w:tcBorders>
            <w:shd w:val="clear" w:color="auto" w:fill="auto"/>
            <w:vAlign w:val="center"/>
          </w:tcPr>
          <w:p w14:paraId="14EABB8F">
            <w:pPr>
              <w:widowControl/>
              <w:spacing w:line="312" w:lineRule="auto"/>
              <w:jc w:val="center"/>
              <w:rPr>
                <w:rFonts w:ascii="Times New Roman" w:hAnsi="Times New Roman" w:eastAsia="宋体" w:cs="Times New Roman"/>
                <w:kern w:val="0"/>
                <w:sz w:val="17"/>
                <w:szCs w:val="17"/>
              </w:rPr>
            </w:pPr>
            <w:r>
              <w:rPr>
                <w:rFonts w:hint="eastAsia" w:ascii="Times New Roman" w:hAnsi="Times New Roman" w:eastAsia="宋体" w:cs="Times New Roman"/>
                <w:kern w:val="0"/>
                <w:sz w:val="17"/>
                <w:szCs w:val="17"/>
              </w:rPr>
              <w:t>Rank-20</w:t>
            </w:r>
          </w:p>
        </w:tc>
      </w:tr>
      <w:tr w14:paraId="3D5CCC88">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single" w:color="auto" w:sz="4" w:space="0"/>
              <w:bottom w:val="nil"/>
            </w:tcBorders>
            <w:shd w:val="clear" w:color="auto" w:fill="auto"/>
            <w:vAlign w:val="center"/>
          </w:tcPr>
          <w:p w14:paraId="46A221CD">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PoseGait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&lt;EndNote&gt;&lt;Cite&gt;&lt;Author&gt;Liao&lt;/Author&gt;&lt;Year&gt;2020&lt;/Year&gt;&lt;RecNum&gt;156&lt;/RecNum&gt;&lt;DisplayText&gt;&lt;style face="superscript"&gt;[3]&lt;/style&gt;&lt;/DisplayText&gt;&lt;record&gt;&lt;rec-number&gt;156&lt;/rec-number&gt;&lt;foreign-keys&gt;&lt;key app="EN" db-id="dtd9pw0zudevxiewfwtxefa60etfdtfex5fz" timestamp="1713358505"&gt;156&lt;/key&gt;&lt;/foreign-keys&gt;&lt;ref-type name="Journal Article"&gt;17&lt;/ref-type&gt;&lt;contributors&gt;&lt;authors&gt;&lt;author&gt;Liao, Rijun&lt;/author&gt;&lt;author&gt;Yu, Shiqi&lt;/author&gt;&lt;author&gt;An, Weizhi&lt;/author&gt;&lt;author&gt;Huang, Yongzhen &lt;/author&gt;&lt;/authors&gt;&lt;/contributors&gt;&lt;titles&gt;&lt;title&gt;A model-based gait recognition method with body pose and human prior knowledge&lt;/title&gt;&lt;secondary-title&gt;Pattern Recognition&lt;/secondary-title&gt;&lt;/titles&gt;&lt;periodical&gt;&lt;full-title&gt;Pattern Recognition&lt;/full-title&gt;&lt;/periodical&gt;&lt;pages&gt;107069&lt;/pages&gt;&lt;volume&gt;98&lt;/volume&gt;&lt;dates&gt;&lt;year&gt;2020&lt;/year&gt;&lt;/dates&gt;&lt;isbn&gt;0031-3203&lt;/isbn&gt;&lt;urls&gt;&lt;/urls&gt;&lt;/record&gt;&lt;/Cite&gt;&lt;/EndNote&gt;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 xml:space="preserve">            </w:t>
            </w:r>
          </w:p>
        </w:tc>
        <w:tc>
          <w:tcPr>
            <w:tcW w:w="0" w:type="auto"/>
            <w:tcBorders>
              <w:top w:val="single" w:color="auto" w:sz="4" w:space="0"/>
              <w:bottom w:val="nil"/>
            </w:tcBorders>
            <w:shd w:val="clear" w:color="auto" w:fill="auto"/>
            <w:vAlign w:val="center"/>
          </w:tcPr>
          <w:p w14:paraId="54F7954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0.2</w:t>
            </w:r>
          </w:p>
        </w:tc>
        <w:tc>
          <w:tcPr>
            <w:tcW w:w="0" w:type="auto"/>
            <w:tcBorders>
              <w:top w:val="single" w:color="auto" w:sz="4" w:space="0"/>
              <w:bottom w:val="nil"/>
            </w:tcBorders>
            <w:shd w:val="clear" w:color="auto" w:fill="auto"/>
            <w:vAlign w:val="center"/>
          </w:tcPr>
          <w:p w14:paraId="3927B764">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1.1</w:t>
            </w:r>
          </w:p>
        </w:tc>
        <w:tc>
          <w:tcPr>
            <w:tcW w:w="0" w:type="auto"/>
            <w:tcBorders>
              <w:top w:val="single" w:color="auto" w:sz="4" w:space="0"/>
              <w:bottom w:val="nil"/>
            </w:tcBorders>
            <w:shd w:val="clear" w:color="auto" w:fill="auto"/>
            <w:vAlign w:val="center"/>
          </w:tcPr>
          <w:p w14:paraId="43B339F1">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2.2</w:t>
            </w:r>
          </w:p>
        </w:tc>
        <w:tc>
          <w:tcPr>
            <w:tcW w:w="0" w:type="auto"/>
            <w:tcBorders>
              <w:top w:val="single" w:color="auto" w:sz="4" w:space="0"/>
              <w:bottom w:val="nil"/>
            </w:tcBorders>
            <w:shd w:val="clear" w:color="auto" w:fill="auto"/>
            <w:vAlign w:val="center"/>
          </w:tcPr>
          <w:p w14:paraId="4DC2986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4.3</w:t>
            </w:r>
          </w:p>
        </w:tc>
      </w:tr>
      <w:tr w14:paraId="3AC1D324">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2C1F4A95">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GaitGraph</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&lt;EndNote&gt;&lt;Cite&gt;&lt;Author&gt;Teepe&lt;/Author&gt;&lt;Year&gt;2021&lt;/Year&gt;&lt;RecNum&gt;119&lt;/RecNum&gt;&lt;DisplayText&gt;&lt;style face="superscript"&gt;[4]&lt;/style&gt;&lt;/DisplayText&gt;&lt;record&gt;&lt;rec-number&gt;119&lt;/rec-number&gt;&lt;foreign-keys&gt;&lt;key app="EN" db-id="dtd9pw0zudevxiewfwtxefa60etfdtfex5fz" timestamp="1712071866"&gt;119&lt;/key&gt;&lt;/foreign-keys&gt;&lt;ref-type name="Conference Proceedings"&gt;10&lt;/ref-type&gt;&lt;contributors&gt;&lt;authors&gt;&lt;author&gt;T. Teepe&lt;/author&gt;&lt;author&gt;A. Khan&lt;/author&gt;&lt;author&gt;J. Gilg&lt;/author&gt;&lt;author&gt;F. Herzog&lt;/author&gt;&lt;author&gt;S. Hörmann&lt;/author&gt;&lt;author&gt;G. Rigoll&lt;/author&gt;&lt;/authors&gt;&lt;/contributors&gt;&lt;titles&gt;&lt;title&gt;Gaitgraph: Graph Convolutional Network for Skeleton-Based Gait Recognition&lt;/title&gt;&lt;secondary-title&gt;2021 IEEE International Conference on Image Processing (ICIP)&lt;/secondary-title&gt;&lt;alt-title&gt;2021 IEEE International Conference on Image Processing (ICIP)&lt;/alt-title&gt;&lt;/titles&gt;&lt;pages&gt;2314-2318&lt;/pages&gt;&lt;dates&gt;&lt;year&gt;2021&lt;/year&gt;&lt;pub-dates&gt;&lt;date&gt;19-22 Sept. 2021&lt;/date&gt;&lt;/pub-dates&gt;&lt;/dates&gt;&lt;publisher&gt;Piscataway: IEEE,&lt;/publisher&gt;&lt;isbn&gt;2381-8549&lt;/isbn&gt;&lt;urls&gt;&lt;/urls&gt;&lt;electronic-resource-num&gt;10.1109/ICIP42928.2021.9506717&lt;/electronic-resource-num&gt;&lt;/record&gt;&lt;/Cite&gt;&lt;/EndNote&gt;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[4]</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477D136A">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1.3</w:t>
            </w:r>
          </w:p>
        </w:tc>
        <w:tc>
          <w:tcPr>
            <w:tcW w:w="0" w:type="auto"/>
            <w:tcBorders>
              <w:top w:val="nil"/>
              <w:bottom w:val="nil"/>
            </w:tcBorders>
            <w:shd w:val="clear" w:color="auto" w:fill="auto"/>
            <w:vAlign w:val="center"/>
          </w:tcPr>
          <w:p w14:paraId="245EA8D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3.5</w:t>
            </w:r>
          </w:p>
        </w:tc>
        <w:tc>
          <w:tcPr>
            <w:tcW w:w="0" w:type="auto"/>
            <w:tcBorders>
              <w:top w:val="nil"/>
              <w:bottom w:val="nil"/>
            </w:tcBorders>
            <w:shd w:val="clear" w:color="auto" w:fill="auto"/>
            <w:vAlign w:val="center"/>
          </w:tcPr>
          <w:p w14:paraId="5E7F3590">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5.1</w:t>
            </w:r>
          </w:p>
        </w:tc>
        <w:tc>
          <w:tcPr>
            <w:tcW w:w="0" w:type="auto"/>
            <w:tcBorders>
              <w:top w:val="nil"/>
              <w:bottom w:val="nil"/>
            </w:tcBorders>
            <w:shd w:val="clear" w:color="auto" w:fill="auto"/>
            <w:vAlign w:val="center"/>
          </w:tcPr>
          <w:p w14:paraId="5136B4C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7.5</w:t>
            </w:r>
          </w:p>
        </w:tc>
      </w:tr>
      <w:tr w14:paraId="33941DB6">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38CDE34C">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GaitPart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&lt;EndNote&gt;&lt;Cite&gt;&lt;Author&gt;Fan&lt;/Author&gt;&lt;Year&gt;2020&lt;/Year&gt;&lt;RecNum&gt;142&lt;/RecNum&gt;&lt;DisplayText&gt;&lt;style face="superscript"&gt;[7]&lt;/style&gt;&lt;/DisplayText&gt;&lt;record&gt;&lt;rec-number&gt;142&lt;/rec-number&gt;&lt;foreign-keys&gt;&lt;key app="EN" db-id="dtd9pw0zudevxiewfwtxefa60etfdtfex5fz" timestamp="1713230000"&gt;142&lt;/key&gt;&lt;/foreign-keys&gt;&lt;ref-type name="Conference Proceedings"&gt;10&lt;/ref-type&gt;&lt;contributors&gt;&lt;authors&gt;&lt;author&gt;Fan, Chao&lt;/author&gt;&lt;author&gt;Peng, Yunjie&lt;/author&gt;&lt;author&gt;Cao, Chunshui&lt;/author&gt;&lt;author&gt;Liu, Xu&lt;/author&gt;&lt;author&gt;Hou, Saihui&lt;/author&gt;&lt;author&gt;Chi, Jiannan&lt;/author&gt;&lt;author&gt;Huang, Yongzhen&lt;/author&gt;&lt;author&gt;Li, Qing&lt;/author&gt;&lt;author&gt;He, Zhiqiang&lt;/author&gt;&lt;/authors&gt;&lt;/contributors&gt;&lt;titles&gt;&lt;title&gt;Gaitpart: Temporal part-based model for gait recognition&lt;/title&gt;&lt;secondary-title&gt;IEEE/CVF Conference on Computer Vision and Pattern Recognition&lt;/secondary-title&gt;&lt;/titles&gt;&lt;pages&gt;14225-14233&lt;/pages&gt;&lt;dates&gt;&lt;year&gt;2020&lt;/year&gt;&lt;/dates&gt;&lt;publisher&gt;Piscataway: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[7]</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4D959E9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44.0</w:t>
            </w:r>
          </w:p>
        </w:tc>
        <w:tc>
          <w:tcPr>
            <w:tcW w:w="0" w:type="auto"/>
            <w:tcBorders>
              <w:top w:val="nil"/>
              <w:bottom w:val="nil"/>
            </w:tcBorders>
            <w:shd w:val="clear" w:color="auto" w:fill="auto"/>
            <w:vAlign w:val="center"/>
          </w:tcPr>
          <w:p w14:paraId="7FF1173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60.7</w:t>
            </w:r>
          </w:p>
        </w:tc>
        <w:tc>
          <w:tcPr>
            <w:tcW w:w="0" w:type="auto"/>
            <w:tcBorders>
              <w:top w:val="nil"/>
              <w:bottom w:val="nil"/>
            </w:tcBorders>
            <w:shd w:val="clear" w:color="auto" w:fill="auto"/>
            <w:vAlign w:val="center"/>
          </w:tcPr>
          <w:p w14:paraId="5F145A17">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67.4</w:t>
            </w:r>
          </w:p>
        </w:tc>
        <w:tc>
          <w:tcPr>
            <w:tcW w:w="0" w:type="auto"/>
            <w:tcBorders>
              <w:top w:val="nil"/>
              <w:bottom w:val="nil"/>
            </w:tcBorders>
            <w:shd w:val="clear" w:color="auto" w:fill="auto"/>
            <w:vAlign w:val="center"/>
          </w:tcPr>
          <w:p w14:paraId="2AD11EB7">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73.5</w:t>
            </w:r>
          </w:p>
        </w:tc>
      </w:tr>
      <w:tr w14:paraId="37199E23">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544490AE">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GaitSet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&lt;EndNote&gt;&lt;Cite&gt;&lt;Author&gt;Chao&lt;/Author&gt;&lt;Year&gt;2022&lt;/Year&gt;&lt;RecNum&gt;120&lt;/RecNum&gt;&lt;DisplayText&gt;&lt;style face="superscript"&gt;[6]&lt;/style&gt;&lt;/DisplayText&gt;&lt;record&gt;&lt;rec-number&gt;120&lt;/rec-number&gt;&lt;foreign-keys&gt;&lt;key app="EN" db-id="dtd9pw0zudevxiewfwtxefa60etfdtfex5fz" timestamp="1712127638"&gt;120&lt;/key&gt;&lt;/foreign-keys&gt;&lt;ref-type name="Journal Article"&gt;17&lt;/ref-type&gt;&lt;contributors&gt;&lt;authors&gt;&lt;author&gt;H. Chao&lt;/author&gt;&lt;author&gt;K. Wang&lt;/author&gt;&lt;author&gt;Y. He&lt;/author&gt;&lt;author&gt;J. Zhang&lt;/author&gt;&lt;author&gt;J. Feng&lt;/author&gt;&lt;/authors&gt;&lt;/contributors&gt;&lt;titles&gt;&lt;title&gt;GaitSet: Cross-View Gait Recognition Through Utilizing Gait As a Deep Set&lt;/title&gt;&lt;secondary-title&gt;IEEE Transactions on Pattern Analysis and Machine Intelligence&lt;/secondary-title&gt;&lt;/titles&gt;&lt;periodical&gt;&lt;full-title&gt;IEEE transactions on pattern analysis and machine intelligence&lt;/full-title&gt;&lt;/periodical&gt;&lt;pages&gt;3467-3478&lt;/pages&gt;&lt;volume&gt;44&lt;/volume&gt;&lt;number&gt;7&lt;/number&gt;&lt;dates&gt;&lt;year&gt;2022&lt;/year&gt;&lt;/dates&gt;&lt;isbn&gt;1939-3539&lt;/isbn&gt;&lt;urls&gt;&lt;/urls&gt;&lt;electronic-resource-num&gt;10.1109/TPAMI.2021.3057879&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[6]</w:t>
            </w:r>
            <w:r>
              <w:rPr>
                <w:rFonts w:ascii="Times New Roman" w:hAnsi="Times New Roman" w:eastAsia="宋体" w:cs="Times New Roman"/>
                <w:kern w:val="0"/>
                <w:sz w:val="18"/>
                <w:szCs w:val="18"/>
              </w:rPr>
              <w:fldChar w:fldCharType="end"/>
            </w:r>
          </w:p>
        </w:tc>
        <w:tc>
          <w:tcPr>
            <w:tcW w:w="0" w:type="auto"/>
            <w:tcBorders>
              <w:top w:val="nil"/>
              <w:bottom w:val="nil"/>
            </w:tcBorders>
            <w:shd w:val="clear" w:color="auto" w:fill="auto"/>
            <w:vAlign w:val="center"/>
          </w:tcPr>
          <w:p w14:paraId="656F3A93">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46.3</w:t>
            </w:r>
          </w:p>
        </w:tc>
        <w:tc>
          <w:tcPr>
            <w:tcW w:w="0" w:type="auto"/>
            <w:tcBorders>
              <w:top w:val="nil"/>
              <w:bottom w:val="nil"/>
            </w:tcBorders>
            <w:shd w:val="clear" w:color="auto" w:fill="auto"/>
            <w:vAlign w:val="center"/>
          </w:tcPr>
          <w:p w14:paraId="772711A9">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63.6</w:t>
            </w:r>
          </w:p>
        </w:tc>
        <w:tc>
          <w:tcPr>
            <w:tcW w:w="0" w:type="auto"/>
            <w:tcBorders>
              <w:top w:val="nil"/>
              <w:bottom w:val="nil"/>
            </w:tcBorders>
            <w:shd w:val="clear" w:color="auto" w:fill="auto"/>
            <w:vAlign w:val="center"/>
          </w:tcPr>
          <w:p w14:paraId="30DD6EB1">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70.3</w:t>
            </w:r>
          </w:p>
        </w:tc>
        <w:tc>
          <w:tcPr>
            <w:tcW w:w="0" w:type="auto"/>
            <w:tcBorders>
              <w:top w:val="nil"/>
              <w:bottom w:val="nil"/>
            </w:tcBorders>
            <w:shd w:val="clear" w:color="auto" w:fill="auto"/>
            <w:vAlign w:val="center"/>
          </w:tcPr>
          <w:p w14:paraId="39EC3E2A">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76.8</w:t>
            </w:r>
          </w:p>
        </w:tc>
      </w:tr>
      <w:tr w14:paraId="0B55F2B6">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6CD46620">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CSTL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&lt;EndNote&gt;&lt;Cite&gt;&lt;Author&gt;Huang&lt;/Author&gt;&lt;Year&gt;2021&lt;/Year&gt;&lt;RecNum&gt;164&lt;/RecNum&gt;&lt;DisplayText&gt;&lt;style face="superscript"&gt;[28]&lt;/style&gt;&lt;/DisplayText&gt;&lt;record&gt;&lt;rec-number&gt;164&lt;/rec-number&gt;&lt;foreign-keys&gt;&lt;key app="EN" db-id="dtd9pw0zudevxiewfwtxefa60etfdtfex5fz" timestamp="1714029650"&gt;164&lt;/key&gt;&lt;/foreign-keys&gt;&lt;ref-type name="Conference Proceedings"&gt;10&lt;/ref-type&gt;&lt;contributors&gt;&lt;authors&gt;&lt;author&gt;Huang, Xiaohu&lt;/author&gt;&lt;author&gt;Zhu, Duowang&lt;/author&gt;&lt;author&gt;Wang, Hao&lt;/author&gt;&lt;author&gt;Wang, Xinggang&lt;/author&gt;&lt;author&gt;Yang, Bo&lt;/author&gt;&lt;author&gt;He, Botao&lt;/author&gt;&lt;author&gt;Liu, Wenyu&lt;/author&gt;&lt;author&gt;Feng, Bin&lt;/author&gt;&lt;/authors&gt;&lt;/contributors&gt;&lt;titles&gt;&lt;title&gt;Context-sensitive temporal feature learning for gait recognition&lt;/title&gt;&lt;secondary-title&gt;IEEE/CVF International Conference on Computer Vision&lt;/secondary-title&gt;&lt;/titles&gt;&lt;pages&gt;12909-12918&lt;/pages&gt;&lt;dates&gt;&lt;year&gt;2021&lt;/year&gt;&lt;/dates&gt;&lt;publisher&gt;Piscataway: IEEE,&lt;/publisher&gt;&lt;urls&gt;&lt;/urls&gt;&lt;/record&gt;&lt;/Cite&gt;&lt;/EndNote&gt;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[28]</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(2021)</w:t>
            </w:r>
          </w:p>
        </w:tc>
        <w:tc>
          <w:tcPr>
            <w:tcW w:w="0" w:type="auto"/>
            <w:tcBorders>
              <w:top w:val="nil"/>
              <w:bottom w:val="nil"/>
            </w:tcBorders>
            <w:shd w:val="clear" w:color="auto" w:fill="auto"/>
            <w:vAlign w:val="center"/>
          </w:tcPr>
          <w:p w14:paraId="2B5EC96B">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50.6</w:t>
            </w:r>
          </w:p>
        </w:tc>
        <w:tc>
          <w:tcPr>
            <w:tcW w:w="0" w:type="auto"/>
            <w:tcBorders>
              <w:top w:val="nil"/>
              <w:bottom w:val="nil"/>
            </w:tcBorders>
            <w:shd w:val="clear" w:color="auto" w:fill="auto"/>
            <w:vAlign w:val="center"/>
          </w:tcPr>
          <w:p w14:paraId="6E61E802">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65.9</w:t>
            </w:r>
          </w:p>
        </w:tc>
        <w:tc>
          <w:tcPr>
            <w:tcW w:w="0" w:type="auto"/>
            <w:tcBorders>
              <w:top w:val="nil"/>
              <w:bottom w:val="nil"/>
            </w:tcBorders>
            <w:shd w:val="clear" w:color="auto" w:fill="auto"/>
            <w:vAlign w:val="center"/>
          </w:tcPr>
          <w:p w14:paraId="3D0E8246">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71.9</w:t>
            </w:r>
          </w:p>
        </w:tc>
        <w:tc>
          <w:tcPr>
            <w:tcW w:w="0" w:type="auto"/>
            <w:tcBorders>
              <w:top w:val="nil"/>
              <w:bottom w:val="nil"/>
            </w:tcBorders>
            <w:shd w:val="clear" w:color="auto" w:fill="auto"/>
            <w:vAlign w:val="center"/>
          </w:tcPr>
          <w:p w14:paraId="70A8807B">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76.9</w:t>
            </w:r>
          </w:p>
        </w:tc>
      </w:tr>
      <w:tr w14:paraId="35C63A83">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7B4CE5B0">
            <w:pPr>
              <w:widowControl/>
              <w:spacing w:line="312" w:lineRule="auto"/>
              <w:rPr>
                <w:rFonts w:ascii="Times New Roman" w:hAnsi="Times New Roman" w:eastAsia="宋体" w:cs="Times New Roman"/>
                <w:kern w:val="0"/>
                <w:sz w:val="18"/>
                <w:szCs w:val="18"/>
              </w:rPr>
            </w:pPr>
            <w:r>
              <w:rPr>
                <w:rFonts w:ascii="Times New Roman" w:hAnsi="Times New Roman" w:eastAsia="宋体" w:cs="Times New Roman"/>
                <w:kern w:val="0"/>
                <w:sz w:val="18"/>
                <w:szCs w:val="18"/>
              </w:rPr>
              <w:t>GaitGL</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&lt;EndNote&gt;&lt;Cite&gt;&lt;Author&gt;Lin&lt;/Author&gt;&lt;Year&gt;2021&lt;/Year&gt;&lt;RecNum&gt;127&lt;/RecNum&gt;&lt;DisplayText&gt;&lt;style face="superscript"&gt;[8]&lt;/style&gt;&lt;/DisplayText&gt;&lt;record&gt;&lt;rec-number&gt;127&lt;/rec-number&gt;&lt;foreign-keys&gt;&lt;key app="EN" db-id="dtd9pw0zudevxiewfwtxefa60etfdtfex5fz" timestamp="1712136628"&gt;127&lt;/key&gt;&lt;/foreign-keys&gt;&lt;ref-type name="Conference Proceedings"&gt;10&lt;/ref-type&gt;&lt;contributors&gt;&lt;authors&gt;&lt;author&gt;B. Lin&lt;/author&gt;&lt;author&gt;S. Zhang&lt;/author&gt;&lt;author&gt;X. Yu&lt;/author&gt;&lt;/authors&gt;&lt;/contributors&gt;&lt;titles&gt;&lt;title&gt;Gait Recognition via Effective Global-Local Feature Representation and Local Temporal Aggregation&lt;/title&gt;&lt;secondary-title&gt;2021 IEEE/CVF International Conference on Computer Vision (ICCV)&lt;/secondary-title&gt;&lt;alt-title&gt;2021 IEEE/CVF International Conference on Computer Vision (ICCV)&lt;/alt-title&gt;&lt;/titles&gt;&lt;pages&gt;14628-14636&lt;/pages&gt;&lt;dates&gt;&lt;year&gt;2021&lt;/year&gt;&lt;pub-dates&gt;&lt;date&gt;10-17 Oct. 2021&lt;/date&gt;&lt;/pub-dates&gt;&lt;/dates&gt;&lt;publisher&gt;Piscataway: IEEE,&lt;/publisher&gt;&lt;isbn&gt;2380-7504&lt;/isbn&gt;&lt;urls&gt;&lt;/urls&gt;&lt;electronic-resource-num&gt;10.1109/ICCV48922.2021.01438&lt;/electronic-resource-num&gt;&lt;/record&gt;&lt;/Cite&gt;&lt;/EndNote&gt;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[8]</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(2021)</w:t>
            </w:r>
          </w:p>
        </w:tc>
        <w:tc>
          <w:tcPr>
            <w:tcW w:w="0" w:type="auto"/>
            <w:tcBorders>
              <w:top w:val="nil"/>
              <w:bottom w:val="nil"/>
            </w:tcBorders>
            <w:shd w:val="clear" w:color="auto" w:fill="auto"/>
            <w:vAlign w:val="center"/>
          </w:tcPr>
          <w:p w14:paraId="50148C4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51.4</w:t>
            </w:r>
          </w:p>
        </w:tc>
        <w:tc>
          <w:tcPr>
            <w:tcW w:w="0" w:type="auto"/>
            <w:tcBorders>
              <w:top w:val="nil"/>
              <w:bottom w:val="nil"/>
            </w:tcBorders>
            <w:shd w:val="clear" w:color="auto" w:fill="auto"/>
            <w:vAlign w:val="center"/>
          </w:tcPr>
          <w:p w14:paraId="3F560C4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67.5</w:t>
            </w:r>
          </w:p>
        </w:tc>
        <w:tc>
          <w:tcPr>
            <w:tcW w:w="0" w:type="auto"/>
            <w:tcBorders>
              <w:top w:val="nil"/>
              <w:bottom w:val="nil"/>
            </w:tcBorders>
            <w:shd w:val="clear" w:color="auto" w:fill="auto"/>
            <w:vAlign w:val="center"/>
          </w:tcPr>
          <w:p w14:paraId="6322F2FC">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72.8</w:t>
            </w:r>
          </w:p>
        </w:tc>
        <w:tc>
          <w:tcPr>
            <w:tcW w:w="0" w:type="auto"/>
            <w:tcBorders>
              <w:top w:val="nil"/>
              <w:bottom w:val="nil"/>
            </w:tcBorders>
            <w:shd w:val="clear" w:color="auto" w:fill="auto"/>
            <w:vAlign w:val="center"/>
          </w:tcPr>
          <w:p w14:paraId="4ED0A7E7">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77.3</w:t>
            </w:r>
          </w:p>
        </w:tc>
      </w:tr>
      <w:tr w14:paraId="77E6099D">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10BF7528">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GaitTAKE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&lt;EndNote&gt;&lt;Cite&gt;&lt;Author&gt;Hsu&lt;/Author&gt;&lt;Year&gt;2022&lt;/Year&gt;&lt;RecNum&gt;165&lt;/RecNum&gt;&lt;DisplayText&gt;&lt;style face="superscript"&gt;[29]&lt;/style&gt;&lt;/DisplayText&gt;&lt;record&gt;&lt;rec-number&gt;165&lt;/rec-number&gt;&lt;foreign-keys&gt;&lt;key app="EN" db-id="dtd9pw0zudevxiewfwtxefa60etfdtfex5fz" timestamp="1714029817"&gt;165&lt;/key&gt;&lt;/foreign-keys&gt;&lt;ref-type name="Conference Proceedings"&gt;10&lt;/ref-type&gt;&lt;contributors&gt;&lt;authors&gt;&lt;author&gt;Hsu, Hung-Min&lt;/author&gt;&lt;author&gt;Wang, Yizhou&lt;/author&gt;&lt;author&gt;Yang, Cheng-Yen&lt;/author&gt;&lt;author&gt;Hwang, Jenq-Neng&lt;/author&gt;&lt;author&gt;Thuc, Hoang Le Uyen&lt;/author&gt;&lt;author&gt;Kim, Kwang-Ju&lt;/author&gt;&lt;/authors&gt;&lt;/contributors&gt;&lt;titles&gt;&lt;title&gt;GAITTAKE: Gait recognition by temporal attention and keypoint-guided embedding&lt;/title&gt;&lt;secondary-title&gt;2022 IEEE International Conference on Image Processing (ICIP)&lt;/secondary-title&gt;&lt;/titles&gt;&lt;pages&gt;2546-2550&lt;/pages&gt;&lt;dates&gt;&lt;year&gt;2022&lt;/year&gt;&lt;/dates&gt;&lt;publisher&gt;Piscataway: IEEE,&lt;/publisher&gt;&lt;isbn&gt;1665496207&lt;/isbn&gt;&lt;urls&gt;&lt;/urls&gt;&lt;/record&gt;&lt;/Cite&gt;&lt;/EndNote&gt;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[29]</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1BFE3089">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51.3</w:t>
            </w:r>
          </w:p>
        </w:tc>
        <w:tc>
          <w:tcPr>
            <w:tcW w:w="0" w:type="auto"/>
            <w:tcBorders>
              <w:top w:val="nil"/>
              <w:bottom w:val="nil"/>
            </w:tcBorders>
            <w:shd w:val="clear" w:color="auto" w:fill="auto"/>
            <w:vAlign w:val="center"/>
          </w:tcPr>
          <w:p w14:paraId="0198C9AC">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69.4</w:t>
            </w:r>
          </w:p>
        </w:tc>
        <w:tc>
          <w:tcPr>
            <w:tcW w:w="0" w:type="auto"/>
            <w:tcBorders>
              <w:top w:val="nil"/>
              <w:bottom w:val="nil"/>
            </w:tcBorders>
            <w:shd w:val="clear" w:color="auto" w:fill="auto"/>
            <w:vAlign w:val="center"/>
          </w:tcPr>
          <w:p w14:paraId="5D7D6D0D">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75.5</w:t>
            </w:r>
          </w:p>
        </w:tc>
        <w:tc>
          <w:tcPr>
            <w:tcW w:w="0" w:type="auto"/>
            <w:tcBorders>
              <w:top w:val="nil"/>
              <w:bottom w:val="nil"/>
            </w:tcBorders>
            <w:shd w:val="clear" w:color="auto" w:fill="auto"/>
            <w:vAlign w:val="center"/>
          </w:tcPr>
          <w:p w14:paraId="2FCD73F3">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80.4</w:t>
            </w:r>
          </w:p>
        </w:tc>
      </w:tr>
      <w:tr w14:paraId="688B29D2">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jc w:val="center"/>
        </w:trPr>
        <w:tc>
          <w:tcPr>
            <w:tcW w:w="0" w:type="auto"/>
            <w:tcBorders>
              <w:top w:val="nil"/>
              <w:bottom w:val="nil"/>
            </w:tcBorders>
            <w:shd w:val="clear" w:color="auto" w:fill="auto"/>
            <w:vAlign w:val="center"/>
          </w:tcPr>
          <w:p w14:paraId="4F0BD228">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GaitMix</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&lt;EndNote&gt;&lt;Cite&gt;&lt;Author&gt;Zhu&lt;/Author&gt;&lt;Year&gt;2023&lt;/Year&gt;&lt;RecNum&gt;166&lt;/RecNum&gt;&lt;DisplayText&gt;&lt;style face="superscript"&gt;[30]&lt;/style&gt;&lt;/DisplayText&gt;&lt;record&gt;&lt;rec-number&gt;166&lt;/rec-number&gt;&lt;foreign-keys&gt;&lt;key app="EN" db-id="dtd9pw0zudevxiewfwtxefa60etfdtfex5fz" timestamp="1714031873"&gt;166&lt;/key&gt;&lt;/foreign-keys&gt;&lt;ref-type name="Conference Proceedings"&gt;10&lt;/ref-type&gt;&lt;contributors&gt;&lt;authors&gt;&lt;author&gt;Zhu, Haidong&lt;/author&gt;&lt;author&gt;Zheng, Wanrong&lt;/author&gt;&lt;author&gt;Zheng, Zhaoheng&lt;/author&gt;&lt;author&gt;Nevatia, Ram&lt;/author&gt;&lt;/authors&gt;&lt;/contributors&gt;&lt;titles&gt;&lt;title&gt;Gaitref: Gait recognition with refined sequential skeletons&lt;/title&gt;&lt;secondary-title&gt;2023 IEEE International Joint Conference on Biometrics (IJCB)&lt;/secondary-title&gt;&lt;/titles&gt;&lt;pages&gt;1-10&lt;/pages&gt;&lt;dates&gt;&lt;year&gt;2023&lt;/year&gt;&lt;/dates&gt;&lt;publisher&gt;Piscataway: IEEE,&lt;/publisher&gt;&lt;isbn&gt;9798350337266&lt;/isbn&gt;&lt;urls&gt;&lt;/urls&gt;&lt;/record&gt;&lt;/Cite&gt;&lt;/EndNote&gt;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[30]</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138A27C5">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52.4</w:t>
            </w:r>
          </w:p>
        </w:tc>
        <w:tc>
          <w:tcPr>
            <w:tcW w:w="0" w:type="auto"/>
            <w:tcBorders>
              <w:top w:val="nil"/>
              <w:bottom w:val="nil"/>
            </w:tcBorders>
            <w:shd w:val="clear" w:color="auto" w:fill="auto"/>
            <w:vAlign w:val="center"/>
          </w:tcPr>
          <w:p w14:paraId="36245EDF">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67.4</w:t>
            </w:r>
          </w:p>
        </w:tc>
        <w:tc>
          <w:tcPr>
            <w:tcW w:w="0" w:type="auto"/>
            <w:tcBorders>
              <w:top w:val="nil"/>
              <w:bottom w:val="nil"/>
            </w:tcBorders>
            <w:shd w:val="clear" w:color="auto" w:fill="auto"/>
            <w:vAlign w:val="center"/>
          </w:tcPr>
          <w:p w14:paraId="2C587498">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72.9</w:t>
            </w:r>
          </w:p>
        </w:tc>
        <w:tc>
          <w:tcPr>
            <w:tcW w:w="0" w:type="auto"/>
            <w:tcBorders>
              <w:top w:val="nil"/>
              <w:bottom w:val="nil"/>
            </w:tcBorders>
            <w:shd w:val="clear" w:color="auto" w:fill="auto"/>
            <w:vAlign w:val="center"/>
          </w:tcPr>
          <w:p w14:paraId="587DAE0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77.2</w:t>
            </w:r>
          </w:p>
        </w:tc>
      </w:tr>
      <w:tr w14:paraId="56C4993E">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86" w:hRule="atLeast"/>
          <w:jc w:val="center"/>
        </w:trPr>
        <w:tc>
          <w:tcPr>
            <w:tcW w:w="0" w:type="auto"/>
            <w:tcBorders>
              <w:top w:val="nil"/>
              <w:bottom w:val="nil"/>
            </w:tcBorders>
            <w:shd w:val="clear" w:color="auto" w:fill="auto"/>
            <w:vAlign w:val="center"/>
          </w:tcPr>
          <w:p w14:paraId="3DD05C38">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GaitRef</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&lt;EndNote&gt;&lt;Cite&gt;&lt;Author&gt;Zhu&lt;/Author&gt;&lt;Year&gt;2023&lt;/Year&gt;&lt;RecNum&gt;166&lt;/RecNum&gt;&lt;DisplayText&gt;&lt;style face="superscript"&gt;[30]&lt;/style&gt;&lt;/DisplayText&gt;&lt;record&gt;&lt;rec-number&gt;166&lt;/rec-number&gt;&lt;foreign-keys&gt;&lt;key app="EN" db-id="dtd9pw0zudevxiewfwtxefa60etfdtfex5fz" timestamp="1714031873"&gt;166&lt;/key&gt;&lt;/foreign-keys&gt;&lt;ref-type name="Conference Proceedings"&gt;10&lt;/ref-type&gt;&lt;contributors&gt;&lt;authors&gt;&lt;author&gt;Zhu, Haidong&lt;/author&gt;&lt;author&gt;Zheng, Wanrong&lt;/author&gt;&lt;author&gt;Zheng, Zhaoheng&lt;/author&gt;&lt;author&gt;Nevatia, Ram&lt;/author&gt;&lt;/authors&gt;&lt;/contributors&gt;&lt;titles&gt;&lt;title&gt;Gaitref: Gait recognition with refined sequential skeletons&lt;/title&gt;&lt;secondary-title&gt;2023 IEEE International Joint Conference on Biometrics (IJCB)&lt;/secondary-title&gt;&lt;/titles&gt;&lt;pages&gt;1-10&lt;/pages&gt;&lt;dates&gt;&lt;year&gt;2023&lt;/year&gt;&lt;/dates&gt;&lt;publisher&gt;Piscataway: IEEE,&lt;/publisher&gt;&lt;isbn&gt;9798350337266&lt;/isbn&gt;&lt;urls&gt;&lt;/urls&gt;&lt;/record&gt;&lt;/Cite&gt;&lt;/EndNote&gt;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[30]</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7D6E9EA4">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53.0</w:t>
            </w:r>
          </w:p>
        </w:tc>
        <w:tc>
          <w:tcPr>
            <w:tcW w:w="0" w:type="auto"/>
            <w:tcBorders>
              <w:top w:val="nil"/>
              <w:bottom w:val="nil"/>
            </w:tcBorders>
            <w:shd w:val="clear" w:color="auto" w:fill="auto"/>
            <w:vAlign w:val="center"/>
          </w:tcPr>
          <w:p w14:paraId="17C8F2AA">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67.9</w:t>
            </w:r>
          </w:p>
        </w:tc>
        <w:tc>
          <w:tcPr>
            <w:tcW w:w="0" w:type="auto"/>
            <w:tcBorders>
              <w:top w:val="nil"/>
              <w:bottom w:val="nil"/>
            </w:tcBorders>
            <w:shd w:val="clear" w:color="auto" w:fill="auto"/>
            <w:vAlign w:val="center"/>
          </w:tcPr>
          <w:p w14:paraId="13122B9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73.0</w:t>
            </w:r>
          </w:p>
        </w:tc>
        <w:tc>
          <w:tcPr>
            <w:tcW w:w="0" w:type="auto"/>
            <w:tcBorders>
              <w:top w:val="nil"/>
              <w:bottom w:val="nil"/>
            </w:tcBorders>
            <w:shd w:val="clear" w:color="auto" w:fill="auto"/>
            <w:vAlign w:val="center"/>
          </w:tcPr>
          <w:p w14:paraId="3B20074B">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77.5</w:t>
            </w:r>
          </w:p>
        </w:tc>
      </w:tr>
      <w:tr w14:paraId="6A962A2A">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86" w:hRule="atLeast"/>
          <w:jc w:val="center"/>
        </w:trPr>
        <w:tc>
          <w:tcPr>
            <w:tcW w:w="0" w:type="auto"/>
            <w:tcBorders>
              <w:top w:val="nil"/>
              <w:bottom w:val="nil"/>
            </w:tcBorders>
            <w:shd w:val="clear" w:color="auto" w:fill="auto"/>
            <w:vAlign w:val="center"/>
          </w:tcPr>
          <w:p w14:paraId="4F37C6ED">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TransGait</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&lt;EndNote&gt;&lt;Cite&gt;&lt;Author&gt;Li&lt;/Author&gt;&lt;Year&gt;2023&lt;/Year&gt;&lt;RecNum&gt;169&lt;/RecNum&gt;&lt;DisplayText&gt;&lt;style face="superscript"&gt;[33]&lt;/style&gt;&lt;/DisplayText&gt;&lt;record&gt;&lt;rec-number&gt;169&lt;/rec-number&gt;&lt;foreign-keys&gt;&lt;key app="EN" db-id="dtd9pw0zudevxiewfwtxefa60etfdtfex5fz" timestamp="1714032452"&gt;169&lt;/key&gt;&lt;/foreign-keys&gt;&lt;ref-type name="Journal Article"&gt;17&lt;/ref-type&gt;&lt;contributors&gt;&lt;authors&gt;&lt;author&gt;Li, Guodong&lt;/author&gt;&lt;author&gt;Guo, Lijun&lt;/author&gt;&lt;author&gt;Zhang, Rong&lt;/author&gt;&lt;author&gt;Qian, Jiangbo&lt;/author&gt;&lt;author&gt;Gao, Shangce &lt;/author&gt;&lt;/authors&gt;&lt;/contributors&gt;&lt;titles&gt;&lt;title&gt;Transgait: Multimodal-based gait recognition with set transformer&lt;/title&gt;&lt;secondary-title&gt;Applied Intelligence&lt;/secondary-title&gt;&lt;/titles&gt;&lt;periodical&gt;&lt;full-title&gt;Applied Intelligence&lt;/full-title&gt;&lt;abbr-1&gt;Appl Intell&lt;/abbr-1&gt;&lt;/periodical&gt;&lt;pages&gt;1535-1547&lt;/pages&gt;&lt;volume&gt;53&lt;/volume&gt;&lt;number&gt;2&lt;/number&gt;&lt;dates&gt;&lt;year&gt;2023&lt;/year&gt;&lt;/dates&gt;&lt;isbn&gt;0924-669X&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[33]</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29D73F0D">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56.3</w:t>
            </w:r>
          </w:p>
        </w:tc>
        <w:tc>
          <w:tcPr>
            <w:tcW w:w="0" w:type="auto"/>
            <w:tcBorders>
              <w:top w:val="nil"/>
              <w:bottom w:val="nil"/>
            </w:tcBorders>
            <w:shd w:val="clear" w:color="auto" w:fill="auto"/>
            <w:vAlign w:val="center"/>
          </w:tcPr>
          <w:p w14:paraId="419A9E1B">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72.7</w:t>
            </w:r>
          </w:p>
        </w:tc>
        <w:tc>
          <w:tcPr>
            <w:tcW w:w="0" w:type="auto"/>
            <w:tcBorders>
              <w:top w:val="nil"/>
              <w:bottom w:val="nil"/>
            </w:tcBorders>
            <w:shd w:val="clear" w:color="auto" w:fill="auto"/>
            <w:vAlign w:val="center"/>
          </w:tcPr>
          <w:p w14:paraId="63B0371E">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78.1</w:t>
            </w:r>
          </w:p>
        </w:tc>
        <w:tc>
          <w:tcPr>
            <w:tcW w:w="0" w:type="auto"/>
            <w:tcBorders>
              <w:top w:val="nil"/>
              <w:bottom w:val="nil"/>
            </w:tcBorders>
            <w:shd w:val="clear" w:color="auto" w:fill="auto"/>
            <w:vAlign w:val="center"/>
          </w:tcPr>
          <w:p w14:paraId="7A3F5469">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82.5</w:t>
            </w:r>
          </w:p>
        </w:tc>
      </w:tr>
      <w:tr w14:paraId="7B6CB620">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86" w:hRule="atLeast"/>
          <w:jc w:val="center"/>
        </w:trPr>
        <w:tc>
          <w:tcPr>
            <w:tcW w:w="0" w:type="auto"/>
            <w:tcBorders>
              <w:top w:val="nil"/>
              <w:bottom w:val="nil"/>
            </w:tcBorders>
            <w:shd w:val="clear" w:color="auto" w:fill="auto"/>
            <w:vAlign w:val="center"/>
          </w:tcPr>
          <w:p w14:paraId="1DDC8E5D">
            <w:pPr>
              <w:widowControl/>
              <w:spacing w:line="312" w:lineRule="auto"/>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GaitBase</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ADDIN EN.CITE &lt;EndNote&gt;&lt;Cite&gt;&lt;Author&gt;Fan&lt;/Author&gt;&lt;Year&gt;2023&lt;/Year&gt;&lt;RecNum&gt;133&lt;/RecNum&gt;&lt;DisplayText&gt;&lt;style face="superscript"&gt;[11]&lt;/style&gt;&lt;/DisplayText&gt;&lt;record&gt;&lt;rec-number&gt;133&lt;/rec-number&gt;&lt;foreign-keys&gt;&lt;key app="EN" db-id="dtd9pw0zudevxiewfwtxefa60etfdtfex5fz" timestamp="1712137706"&gt;133&lt;/key&gt;&lt;/foreign-keys&gt;&lt;ref-type name="Conference Proceedings"&gt;10&lt;/ref-type&gt;&lt;contributors&gt;&lt;authors&gt;&lt;author&gt;Fan, Chao&lt;/author&gt;&lt;author&gt;Liang, Junhao&lt;/author&gt;&lt;author&gt;Shen, Chuanfu&lt;/author&gt;&lt;author&gt;Hou, Saihui&lt;/author&gt;&lt;author&gt;Huang, Yongzhen&lt;/author&gt;&lt;author&gt;Yu, Shiqi&lt;/author&gt;&lt;/authors&gt;&lt;/contributors&gt;&lt;titles&gt;&lt;title&gt;OpenGait: Revisiting Gait Recognition Toward Better Practicality&lt;/title&gt;&lt;secondary-title&gt;2023 IEEE/CVF Conference on Computer Vision and Pattern Recognition (CVPR)&lt;/secondary-title&gt;&lt;/titles&gt;&lt;pages&gt;9707-9716&lt;/pages&gt;&lt;dates&gt;&lt;year&gt;2023&lt;/year&gt;&lt;/dates&gt;&lt;publisher&gt;Piscataway: IEEE,&lt;/publisher&gt;&lt;isbn&gt;9798350301298&lt;/isbn&gt;&lt;urls&gt;&lt;/urls&gt;&lt;/record&gt;&lt;/Cite&gt;&lt;/EndNote&gt;</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vertAlign w:val="superscript"/>
              </w:rPr>
              <w:t>[11]</w:t>
            </w:r>
            <w:r>
              <w:rPr>
                <w:rFonts w:ascii="Times New Roman" w:hAnsi="Times New Roman" w:eastAsia="宋体" w:cs="Times New Roman"/>
                <w:kern w:val="0"/>
                <w:sz w:val="18"/>
                <w:szCs w:val="18"/>
              </w:rPr>
              <w:fldChar w:fldCharType="end"/>
            </w:r>
            <w:r>
              <w:rPr>
                <w:rFonts w:hint="eastAsia" w:ascii="Times New Roman" w:hAnsi="Times New Roman" w:eastAsia="宋体" w:cs="Times New Roman"/>
                <w:kern w:val="0"/>
                <w:sz w:val="18"/>
                <w:szCs w:val="18"/>
              </w:rPr>
              <w:t>(2023)</w:t>
            </w:r>
          </w:p>
        </w:tc>
        <w:tc>
          <w:tcPr>
            <w:tcW w:w="0" w:type="auto"/>
            <w:tcBorders>
              <w:top w:val="nil"/>
              <w:bottom w:val="nil"/>
            </w:tcBorders>
            <w:shd w:val="clear" w:color="auto" w:fill="auto"/>
            <w:vAlign w:val="center"/>
          </w:tcPr>
          <w:p w14:paraId="314E37FD">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60.1</w:t>
            </w:r>
          </w:p>
        </w:tc>
        <w:tc>
          <w:tcPr>
            <w:tcW w:w="0" w:type="auto"/>
            <w:tcBorders>
              <w:top w:val="nil"/>
              <w:bottom w:val="nil"/>
            </w:tcBorders>
            <w:shd w:val="clear" w:color="auto" w:fill="auto"/>
            <w:vAlign w:val="center"/>
          </w:tcPr>
          <w:p w14:paraId="20C6B336">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75.5</w:t>
            </w:r>
          </w:p>
        </w:tc>
        <w:tc>
          <w:tcPr>
            <w:tcW w:w="0" w:type="auto"/>
            <w:tcBorders>
              <w:top w:val="nil"/>
              <w:bottom w:val="nil"/>
            </w:tcBorders>
            <w:shd w:val="clear" w:color="auto" w:fill="auto"/>
            <w:vAlign w:val="center"/>
          </w:tcPr>
          <w:p w14:paraId="01D5F158">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80.4</w:t>
            </w:r>
          </w:p>
        </w:tc>
        <w:tc>
          <w:tcPr>
            <w:tcW w:w="0" w:type="auto"/>
            <w:tcBorders>
              <w:top w:val="nil"/>
              <w:bottom w:val="nil"/>
            </w:tcBorders>
            <w:shd w:val="clear" w:color="auto" w:fill="auto"/>
            <w:vAlign w:val="center"/>
          </w:tcPr>
          <w:p w14:paraId="07985E77">
            <w:pPr>
              <w:widowControl/>
              <w:spacing w:line="312" w:lineRule="auto"/>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84.1</w:t>
            </w:r>
          </w:p>
        </w:tc>
      </w:tr>
      <w:tr w14:paraId="34CD491A">
        <w:tblPrEx>
          <w:tblBorders>
            <w:top w:val="single" w:color="auto" w:sz="2" w:space="0"/>
            <w:left w:val="none" w:color="auto" w:sz="0" w:space="0"/>
            <w:bottom w:val="single" w:color="auto" w:sz="2" w:space="0"/>
            <w:right w:val="none" w:color="auto" w:sz="0" w:space="0"/>
            <w:insideH w:val="single" w:color="auto" w:sz="2" w:space="0"/>
            <w:insideV w:val="none" w:color="auto" w:sz="0" w:space="0"/>
          </w:tblBorders>
          <w:tblCellMar>
            <w:top w:w="57" w:type="dxa"/>
            <w:left w:w="108" w:type="dxa"/>
            <w:bottom w:w="0" w:type="dxa"/>
            <w:right w:w="108" w:type="dxa"/>
          </w:tblCellMar>
        </w:tblPrEx>
        <w:trPr>
          <w:trHeight w:val="167" w:hRule="atLeast"/>
          <w:jc w:val="center"/>
        </w:trPr>
        <w:tc>
          <w:tcPr>
            <w:tcW w:w="0" w:type="auto"/>
            <w:tcBorders>
              <w:top w:val="nil"/>
              <w:bottom w:val="single" w:color="auto" w:sz="12" w:space="0"/>
            </w:tcBorders>
            <w:shd w:val="clear" w:color="auto" w:fill="auto"/>
            <w:vAlign w:val="center"/>
          </w:tcPr>
          <w:p w14:paraId="1493D19E">
            <w:pPr>
              <w:widowControl/>
              <w:spacing w:line="312" w:lineRule="auto"/>
              <w:rPr>
                <w:rFonts w:ascii="Times New Roman" w:hAnsi="Times New Roman" w:eastAsia="宋体" w:cs="Times New Roman"/>
                <w:b/>
                <w:bCs/>
                <w:kern w:val="0"/>
                <w:sz w:val="18"/>
                <w:szCs w:val="18"/>
              </w:rPr>
            </w:pPr>
            <w:r>
              <w:rPr>
                <w:rFonts w:ascii="Times New Roman" w:hAnsi="Times New Roman" w:eastAsia="宋体" w:cs="Times New Roman"/>
                <w:b/>
                <w:bCs/>
                <w:kern w:val="0"/>
                <w:sz w:val="18"/>
                <w:szCs w:val="18"/>
              </w:rPr>
              <w:t>DilatedGait</w:t>
            </w:r>
            <w:r>
              <w:rPr>
                <w:rFonts w:hint="eastAsia" w:ascii="Times New Roman" w:hAnsi="Times New Roman" w:eastAsia="宋体" w:cs="Times New Roman"/>
                <w:b/>
                <w:bCs/>
                <w:kern w:val="0"/>
                <w:sz w:val="18"/>
                <w:szCs w:val="18"/>
              </w:rPr>
              <w:t>(</w:t>
            </w:r>
            <w:r>
              <w:rPr>
                <w:rFonts w:ascii="宋体" w:hAnsi="宋体" w:eastAsia="宋体" w:cs="Times New Roman"/>
                <w:b/>
                <w:bCs/>
                <w:kern w:val="0"/>
                <w:sz w:val="18"/>
                <w:szCs w:val="18"/>
              </w:rPr>
              <w:t>本文</w:t>
            </w:r>
            <w:r>
              <w:rPr>
                <w:rFonts w:ascii="Times New Roman" w:hAnsi="Times New Roman" w:eastAsia="宋体" w:cs="Times New Roman"/>
                <w:b/>
                <w:bCs/>
                <w:kern w:val="0"/>
                <w:sz w:val="18"/>
                <w:szCs w:val="18"/>
              </w:rPr>
              <w:t>)</w:t>
            </w:r>
          </w:p>
        </w:tc>
        <w:tc>
          <w:tcPr>
            <w:tcW w:w="0" w:type="auto"/>
            <w:tcBorders>
              <w:top w:val="nil"/>
              <w:bottom w:val="single" w:color="auto" w:sz="12" w:space="0"/>
            </w:tcBorders>
            <w:shd w:val="clear" w:color="auto" w:fill="auto"/>
            <w:vAlign w:val="center"/>
          </w:tcPr>
          <w:p w14:paraId="05DD699A">
            <w:pPr>
              <w:widowControl/>
              <w:spacing w:line="312" w:lineRule="auto"/>
              <w:jc w:val="center"/>
              <w:rPr>
                <w:rFonts w:ascii="Times New Roman" w:hAnsi="Times New Roman" w:eastAsia="宋体" w:cs="Times New Roman"/>
                <w:b/>
                <w:bCs/>
                <w:kern w:val="0"/>
                <w:sz w:val="18"/>
                <w:szCs w:val="18"/>
              </w:rPr>
            </w:pPr>
            <w:r>
              <w:rPr>
                <w:rFonts w:hint="eastAsia" w:ascii="Times New Roman" w:hAnsi="Times New Roman" w:eastAsia="宋体" w:cs="Times New Roman"/>
                <w:b/>
                <w:bCs/>
                <w:kern w:val="0"/>
                <w:sz w:val="18"/>
                <w:szCs w:val="18"/>
              </w:rPr>
              <w:t>71.7</w:t>
            </w:r>
          </w:p>
        </w:tc>
        <w:tc>
          <w:tcPr>
            <w:tcW w:w="0" w:type="auto"/>
            <w:tcBorders>
              <w:top w:val="nil"/>
              <w:bottom w:val="single" w:color="auto" w:sz="12" w:space="0"/>
            </w:tcBorders>
            <w:shd w:val="clear" w:color="auto" w:fill="auto"/>
            <w:vAlign w:val="center"/>
          </w:tcPr>
          <w:p w14:paraId="1A28EC33">
            <w:pPr>
              <w:widowControl/>
              <w:spacing w:line="312" w:lineRule="auto"/>
              <w:jc w:val="center"/>
              <w:rPr>
                <w:rFonts w:ascii="Times New Roman" w:hAnsi="Times New Roman" w:eastAsia="宋体" w:cs="Times New Roman"/>
                <w:b/>
                <w:bCs/>
                <w:kern w:val="0"/>
                <w:sz w:val="18"/>
                <w:szCs w:val="18"/>
              </w:rPr>
            </w:pPr>
            <w:r>
              <w:rPr>
                <w:rFonts w:hint="eastAsia" w:ascii="Times New Roman" w:hAnsi="Times New Roman" w:eastAsia="宋体" w:cs="Times New Roman"/>
                <w:b/>
                <w:bCs/>
                <w:kern w:val="0"/>
                <w:sz w:val="18"/>
                <w:szCs w:val="18"/>
              </w:rPr>
              <w:t>84.3</w:t>
            </w:r>
          </w:p>
        </w:tc>
        <w:tc>
          <w:tcPr>
            <w:tcW w:w="0" w:type="auto"/>
            <w:tcBorders>
              <w:top w:val="nil"/>
              <w:bottom w:val="single" w:color="auto" w:sz="12" w:space="0"/>
            </w:tcBorders>
            <w:shd w:val="clear" w:color="auto" w:fill="auto"/>
            <w:vAlign w:val="center"/>
          </w:tcPr>
          <w:p w14:paraId="2EFA1D4C">
            <w:pPr>
              <w:widowControl/>
              <w:spacing w:line="312" w:lineRule="auto"/>
              <w:jc w:val="center"/>
              <w:rPr>
                <w:rFonts w:ascii="Times New Roman" w:hAnsi="Times New Roman" w:eastAsia="宋体" w:cs="Times New Roman"/>
                <w:b/>
                <w:bCs/>
                <w:kern w:val="0"/>
                <w:sz w:val="18"/>
                <w:szCs w:val="18"/>
              </w:rPr>
            </w:pPr>
            <w:r>
              <w:rPr>
                <w:rFonts w:hint="eastAsia" w:ascii="Times New Roman" w:hAnsi="Times New Roman" w:eastAsia="宋体" w:cs="Times New Roman"/>
                <w:b/>
                <w:bCs/>
                <w:kern w:val="0"/>
                <w:sz w:val="18"/>
                <w:szCs w:val="18"/>
              </w:rPr>
              <w:t>88.1</w:t>
            </w:r>
          </w:p>
        </w:tc>
        <w:tc>
          <w:tcPr>
            <w:tcW w:w="0" w:type="auto"/>
            <w:tcBorders>
              <w:top w:val="nil"/>
              <w:bottom w:val="single" w:color="auto" w:sz="12" w:space="0"/>
            </w:tcBorders>
            <w:shd w:val="clear" w:color="auto" w:fill="auto"/>
            <w:vAlign w:val="center"/>
          </w:tcPr>
          <w:p w14:paraId="4C42AC00">
            <w:pPr>
              <w:widowControl/>
              <w:spacing w:line="312" w:lineRule="auto"/>
              <w:jc w:val="center"/>
              <w:rPr>
                <w:rFonts w:ascii="Times New Roman" w:hAnsi="Times New Roman" w:eastAsia="宋体" w:cs="Times New Roman"/>
                <w:b/>
                <w:bCs/>
                <w:kern w:val="0"/>
                <w:sz w:val="18"/>
                <w:szCs w:val="18"/>
              </w:rPr>
            </w:pPr>
            <w:r>
              <w:rPr>
                <w:rFonts w:hint="eastAsia" w:ascii="Times New Roman" w:hAnsi="Times New Roman" w:eastAsia="宋体" w:cs="Times New Roman"/>
                <w:b/>
                <w:bCs/>
                <w:kern w:val="0"/>
                <w:sz w:val="18"/>
                <w:szCs w:val="18"/>
              </w:rPr>
              <w:t>90.8</w:t>
            </w:r>
          </w:p>
        </w:tc>
      </w:tr>
    </w:tbl>
    <w:p w14:paraId="427A40C3">
      <w:pPr>
        <w:widowControl/>
        <w:spacing w:before="120" w:beforeLines="50"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如表</w:t>
      </w:r>
      <w:r>
        <w:rPr>
          <w:rFonts w:hint="eastAsia" w:ascii="Times New Roman" w:hAnsi="Times New Roman" w:eastAsia="宋体" w:cs="Times New Roman"/>
          <w:kern w:val="0"/>
          <w:sz w:val="18"/>
          <w:szCs w:val="18"/>
        </w:rPr>
        <w:t>2</w:t>
      </w:r>
      <w:r>
        <w:rPr>
          <w:rFonts w:hint="eastAsia" w:ascii="宋体" w:hAnsi="宋体" w:eastAsia="宋体" w:cs="Times New Roman"/>
          <w:kern w:val="0"/>
          <w:sz w:val="18"/>
          <w:szCs w:val="18"/>
        </w:rPr>
        <w:t>所示，在</w:t>
      </w:r>
      <w:r>
        <w:rPr>
          <w:rFonts w:hint="eastAsia" w:ascii="Times New Roman" w:hAnsi="Times New Roman" w:eastAsia="宋体" w:cs="Times New Roman"/>
          <w:kern w:val="0"/>
          <w:sz w:val="18"/>
          <w:szCs w:val="18"/>
        </w:rPr>
        <w:t>GREW数据集上，</w:t>
      </w:r>
      <w:r>
        <w:rPr>
          <w:rFonts w:hint="eastAsia" w:ascii="宋体" w:hAnsi="宋体" w:eastAsia="宋体" w:cs="Times New Roman"/>
          <w:kern w:val="0"/>
          <w:sz w:val="18"/>
          <w:szCs w:val="18"/>
        </w:rPr>
        <w:t>本文算法同样优于现有的方法。具体来说，对比于最新的方法</w:t>
      </w:r>
      <w:r>
        <w:rPr>
          <w:rFonts w:ascii="Times New Roman" w:hAnsi="Times New Roman" w:eastAsia="宋体" w:cs="Times New Roman"/>
          <w:kern w:val="0"/>
          <w:sz w:val="18"/>
          <w:szCs w:val="18"/>
        </w:rPr>
        <w:t>GaitBase</w:t>
      </w:r>
      <w:r>
        <w:rPr>
          <w:rFonts w:hint="eastAsia" w:ascii="宋体" w:hAnsi="宋体" w:eastAsia="宋体" w:cs="Times New Roman"/>
          <w:kern w:val="0"/>
          <w:sz w:val="18"/>
          <w:szCs w:val="18"/>
        </w:rPr>
        <w:t>，本文方法在</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Rank-5</w:t>
      </w:r>
      <w:r>
        <w:rPr>
          <w:rFonts w:hint="eastAsia" w:ascii="Times New Roman" w:hAnsi="Times New Roman" w:eastAsia="宋体" w:cs="Times New Roman"/>
          <w:kern w:val="0"/>
          <w:sz w:val="18"/>
          <w:szCs w:val="18"/>
        </w:rPr>
        <w:t>指标</w:t>
      </w:r>
      <w:r>
        <w:rPr>
          <w:rFonts w:hint="eastAsia" w:ascii="宋体" w:hAnsi="宋体" w:eastAsia="宋体" w:cs="Times New Roman"/>
          <w:kern w:val="0"/>
          <w:sz w:val="18"/>
          <w:szCs w:val="18"/>
        </w:rPr>
        <w:t>上获得了</w:t>
      </w:r>
      <w:r>
        <w:rPr>
          <w:rFonts w:hint="eastAsia" w:ascii="Times New Roman" w:hAnsi="Times New Roman" w:eastAsia="宋体" w:cs="Times New Roman"/>
          <w:kern w:val="0"/>
          <w:sz w:val="18"/>
          <w:szCs w:val="18"/>
        </w:rPr>
        <w:t>11.6</w:t>
      </w:r>
      <w:r>
        <w:rPr>
          <w:rFonts w:hint="eastAsia" w:ascii="宋体" w:hAnsi="宋体" w:eastAsia="宋体" w:cs="Times New Roman"/>
          <w:kern w:val="0"/>
          <w:sz w:val="18"/>
          <w:szCs w:val="18"/>
        </w:rPr>
        <w:t>和</w:t>
      </w:r>
      <w:r>
        <w:rPr>
          <w:rFonts w:hint="eastAsia" w:ascii="Times New Roman" w:hAnsi="Times New Roman" w:eastAsia="宋体" w:cs="Times New Roman"/>
          <w:kern w:val="0"/>
          <w:sz w:val="18"/>
          <w:szCs w:val="18"/>
        </w:rPr>
        <w:t>8.8</w:t>
      </w:r>
      <w:r>
        <w:rPr>
          <w:rFonts w:hint="eastAsia" w:ascii="宋体" w:hAnsi="宋体" w:eastAsia="宋体" w:cs="Times New Roman"/>
          <w:kern w:val="0"/>
          <w:sz w:val="18"/>
          <w:szCs w:val="18"/>
        </w:rPr>
        <w:t>个百分点的提升，并在</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20指标上达到了90.8%的准确率</w:t>
      </w:r>
      <w:r>
        <w:rPr>
          <w:rFonts w:hint="eastAsia" w:ascii="宋体" w:hAnsi="宋体" w:eastAsia="宋体" w:cs="Times New Roman"/>
          <w:kern w:val="0"/>
          <w:sz w:val="18"/>
          <w:szCs w:val="18"/>
        </w:rPr>
        <w:t>。相比于</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数据集，GREW</w:t>
      </w:r>
      <w:r>
        <w:rPr>
          <w:rFonts w:hint="eastAsia" w:ascii="宋体" w:hAnsi="宋体" w:eastAsia="宋体" w:cs="Times New Roman"/>
          <w:kern w:val="0"/>
          <w:sz w:val="18"/>
          <w:szCs w:val="18"/>
        </w:rPr>
        <w:t>作为更大型的户外步态数据集，其收集的行人步态具有更大程度的视角变换和难以预料的遮挡现象。两个数据集上的实验结果充分表明本文方法对于户外步态识别的复杂干扰具有良好的健壮性，体现了本方法优越的检索性能。</w:t>
      </w:r>
    </w:p>
    <w:bookmarkEnd w:id="9"/>
    <w:p w14:paraId="67135C45">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消融实验</w:t>
      </w:r>
    </w:p>
    <w:p w14:paraId="6CC79E54">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本节在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hint="eastAsia" w:ascii="宋体" w:hAnsi="宋体" w:eastAsia="宋体" w:cs="Times New Roman"/>
          <w:kern w:val="0"/>
          <w:sz w:val="18"/>
          <w:szCs w:val="18"/>
        </w:rPr>
        <w:t>数据集上设计消融实验：在</w:t>
      </w:r>
      <w:r>
        <w:rPr>
          <w:rFonts w:ascii="Times New Roman" w:hAnsi="Times New Roman" w:eastAsia="宋体" w:cs="Times New Roman"/>
          <w:kern w:val="0"/>
          <w:sz w:val="18"/>
          <w:szCs w:val="18"/>
        </w:rPr>
        <w:t>Gait3D</w:t>
      </w:r>
      <w:r>
        <w:rPr>
          <w:rFonts w:hint="eastAsia" w:ascii="宋体" w:hAnsi="宋体" w:eastAsia="宋体" w:cs="Times New Roman"/>
          <w:kern w:val="0"/>
          <w:sz w:val="18"/>
          <w:szCs w:val="18"/>
        </w:rPr>
        <w:t>上通过设计不同的重参数化方案，以探究</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模块的最优结构；在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hint="eastAsia" w:ascii="宋体" w:hAnsi="宋体" w:eastAsia="宋体" w:cs="Times New Roman"/>
          <w:kern w:val="0"/>
          <w:sz w:val="18"/>
          <w:szCs w:val="18"/>
        </w:rPr>
        <w:t>数据集上将最优结构的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模块与空洞卷积结构组合，验证本文所提方法的有效性。</w:t>
      </w:r>
    </w:p>
    <w:p w14:paraId="4111DF7F">
      <w:pPr>
        <w:widowControl/>
        <w:numPr>
          <w:ilvl w:val="2"/>
          <w:numId w:val="0"/>
        </w:numPr>
        <w:tabs>
          <w:tab w:val="left" w:pos="420"/>
        </w:tabs>
        <w:spacing w:before="120" w:beforeLines="50" w:after="120" w:afterLines="50" w:line="312" w:lineRule="auto"/>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DRM模块最优结构的探索</w:t>
      </w:r>
    </w:p>
    <w:p w14:paraId="65B7E307">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首先，为了证明</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模块对于户外步态识别的有效性，本文设计了多种重参数化方案的对比实验来探究不同复合结构的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模块对识别准确率的影响,且将不使用空洞卷积和</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模块的基线方法(</w:t>
      </w:r>
      <w:r>
        <w:rPr>
          <w:rFonts w:ascii="Times New Roman" w:hAnsi="Times New Roman" w:eastAsia="宋体" w:cs="Times New Roman"/>
          <w:kern w:val="0"/>
          <w:sz w:val="18"/>
          <w:szCs w:val="18"/>
        </w:rPr>
        <w:t>Baseline</w:t>
      </w:r>
      <w:r>
        <w:rPr>
          <w:rFonts w:hint="eastAsia" w:ascii="宋体" w:hAnsi="宋体" w:eastAsia="宋体" w:cs="Times New Roman"/>
          <w:kern w:val="0"/>
          <w:sz w:val="18"/>
          <w:szCs w:val="18"/>
        </w:rPr>
        <w:t>)作为对照组。如表</w:t>
      </w:r>
      <w:r>
        <w:rPr>
          <w:rFonts w:hint="eastAsia" w:ascii="Times New Roman" w:hAnsi="Times New Roman" w:eastAsia="宋体" w:cs="Times New Roman"/>
          <w:kern w:val="0"/>
          <w:sz w:val="18"/>
          <w:szCs w:val="18"/>
        </w:rPr>
        <w:t>3</w:t>
      </w:r>
      <w:r>
        <w:rPr>
          <w:rFonts w:hint="eastAsia" w:ascii="宋体" w:hAnsi="宋体" w:eastAsia="宋体" w:cs="Times New Roman"/>
          <w:kern w:val="0"/>
          <w:sz w:val="18"/>
          <w:szCs w:val="18"/>
        </w:rPr>
        <w:t>所示，实验设置了共计</w:t>
      </w:r>
      <w:r>
        <w:rPr>
          <w:rFonts w:ascii="Times New Roman" w:hAnsi="Times New Roman" w:eastAsia="宋体" w:cs="Times New Roman"/>
          <w:kern w:val="0"/>
          <w:sz w:val="18"/>
          <w:szCs w:val="18"/>
        </w:rPr>
        <w:t>4</w:t>
      </w:r>
      <w:r>
        <w:rPr>
          <w:rFonts w:hint="eastAsia" w:ascii="宋体" w:hAnsi="宋体" w:eastAsia="宋体" w:cs="Times New Roman"/>
          <w:kern w:val="0"/>
          <w:sz w:val="18"/>
          <w:szCs w:val="18"/>
        </w:rPr>
        <w:t>种方案，包括：①仅使用一个核尺寸为</w:t>
      </w:r>
      <w:r>
        <w:rPr>
          <w:rFonts w:ascii="Times New Roman" w:hAnsi="Times New Roman" w:eastAsia="宋体" w:cs="Times New Roman"/>
          <w:kern w:val="0"/>
          <w:position w:val="-6"/>
          <w:sz w:val="18"/>
          <w:szCs w:val="24"/>
        </w:rPr>
        <w:object>
          <v:shape id="_x0000_i1143" o:spt="75" type="#_x0000_t75" style="height:12.1pt;width:19.6pt;" o:ole="t" filled="f" o:preferrelative="t" stroked="f" coordsize="21600,21600">
            <v:path/>
            <v:fill on="f" focussize="0,0"/>
            <v:stroke on="f" joinstyle="miter"/>
            <v:imagedata r:id="rId250" o:title=""/>
            <o:lock v:ext="edit" aspectratio="t"/>
            <w10:wrap type="none"/>
            <w10:anchorlock/>
          </v:shape>
          <o:OLEObject Type="Embed" ProgID="Equation.DSMT4" ShapeID="_x0000_i1143" DrawAspect="Content" ObjectID="_1468075841" r:id="rId249">
            <o:LockedField>false</o:LockedField>
          </o:OLEObject>
        </w:object>
      </w:r>
      <w:r>
        <w:rPr>
          <w:rFonts w:hint="eastAsia" w:ascii="宋体" w:hAnsi="宋体" w:eastAsia="宋体" w:cs="Times New Roman"/>
          <w:kern w:val="0"/>
          <w:sz w:val="18"/>
          <w:szCs w:val="18"/>
        </w:rPr>
        <w:t>的卷积对核尺寸为</w:t>
      </w:r>
      <w:r>
        <w:rPr>
          <w:rFonts w:ascii="Times New Roman" w:hAnsi="Times New Roman" w:eastAsia="宋体" w:cs="Times New Roman"/>
          <w:kern w:val="0"/>
          <w:position w:val="-6"/>
          <w:sz w:val="18"/>
          <w:szCs w:val="24"/>
        </w:rPr>
        <w:object>
          <v:shape id="_x0000_i1144" o:spt="75" type="#_x0000_t75" style="height:12.1pt;width:19.6pt;" o:ole="t" filled="f" o:preferrelative="t" stroked="f" coordsize="21600,21600">
            <v:path/>
            <v:fill on="f" focussize="0,0"/>
            <v:stroke on="f" joinstyle="miter"/>
            <v:imagedata r:id="rId252" o:title=""/>
            <o:lock v:ext="edit" aspectratio="t"/>
            <w10:wrap type="none"/>
            <w10:anchorlock/>
          </v:shape>
          <o:OLEObject Type="Embed" ProgID="Equation.DSMT4" ShapeID="_x0000_i1144" DrawAspect="Content" ObjectID="_1468075842" r:id="rId251">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4"/>
          <w:sz w:val="18"/>
          <w:szCs w:val="24"/>
        </w:rPr>
        <w:object>
          <v:shape id="_x0000_i1145" o:spt="75" type="#_x0000_t75" style="height:10.35pt;width:7.5pt;" o:ole="t" filled="f" o:preferrelative="t" stroked="f" coordsize="21600,21600">
            <v:path/>
            <v:fill on="f" focussize="0,0"/>
            <v:stroke on="f" joinstyle="miter"/>
            <v:imagedata r:id="rId254" o:title=""/>
            <o:lock v:ext="edit" aspectratio="t"/>
            <w10:wrap type="none"/>
            <w10:anchorlock/>
          </v:shape>
          <o:OLEObject Type="Embed" ProgID="Equation.DSMT4" ShapeID="_x0000_i1145" DrawAspect="Content" ObjectID="_1468075843" r:id="rId253">
            <o:LockedField>false</o:LockedField>
          </o:OLEObject>
        </w:object>
      </w:r>
      <w:r>
        <w:rPr>
          <w:rFonts w:hint="eastAsia" w:ascii="宋体" w:hAnsi="宋体" w:eastAsia="宋体" w:cs="Times New Roman"/>
          <w:kern w:val="0"/>
          <w:sz w:val="18"/>
          <w:szCs w:val="18"/>
        </w:rPr>
        <w:t>的扩张卷积进行结构重参数化；②仅使用一个核尺寸为</w:t>
      </w:r>
      <w:r>
        <w:rPr>
          <w:rFonts w:ascii="Times New Roman" w:hAnsi="Times New Roman" w:eastAsia="宋体" w:cs="Times New Roman"/>
          <w:kern w:val="0"/>
          <w:position w:val="-6"/>
          <w:sz w:val="18"/>
          <w:szCs w:val="24"/>
        </w:rPr>
        <w:object>
          <v:shape id="_x0000_i1146" o:spt="75" type="#_x0000_t75" style="height:12.1pt;width:19.6pt;" o:ole="t" filled="f" o:preferrelative="t" stroked="f" coordsize="21600,21600">
            <v:path/>
            <v:fill on="f" focussize="0,0"/>
            <v:stroke on="f" joinstyle="miter"/>
            <v:imagedata r:id="rId256" o:title=""/>
            <o:lock v:ext="edit" aspectratio="t"/>
            <w10:wrap type="none"/>
            <w10:anchorlock/>
          </v:shape>
          <o:OLEObject Type="Embed" ProgID="Equation.DSMT4" ShapeID="_x0000_i1146" DrawAspect="Content" ObjectID="_1468075844" r:id="rId255">
            <o:LockedField>false</o:LockedField>
          </o:OLEObject>
        </w:object>
      </w:r>
      <w:r>
        <w:rPr>
          <w:rFonts w:hint="eastAsia" w:ascii="宋体" w:hAnsi="宋体" w:eastAsia="宋体" w:cs="Times New Roman"/>
          <w:kern w:val="0"/>
          <w:sz w:val="18"/>
          <w:szCs w:val="18"/>
        </w:rPr>
        <w:t>的卷积对核尺寸为</w:t>
      </w:r>
      <w:r>
        <w:rPr>
          <w:rFonts w:ascii="Times New Roman" w:hAnsi="Times New Roman" w:eastAsia="宋体" w:cs="Times New Roman"/>
          <w:kern w:val="0"/>
          <w:position w:val="-6"/>
          <w:sz w:val="18"/>
          <w:szCs w:val="24"/>
        </w:rPr>
        <w:object>
          <v:shape id="_x0000_i1147" o:spt="75" type="#_x0000_t75" style="height:12.1pt;width:19.6pt;" o:ole="t" filled="f" o:preferrelative="t" stroked="f" coordsize="21600,21600">
            <v:path/>
            <v:fill on="f" focussize="0,0"/>
            <v:stroke on="f" joinstyle="miter"/>
            <v:imagedata r:id="rId258" o:title=""/>
            <o:lock v:ext="edit" aspectratio="t"/>
            <w10:wrap type="none"/>
            <w10:anchorlock/>
          </v:shape>
          <o:OLEObject Type="Embed" ProgID="Equation.DSMT4" ShapeID="_x0000_i1147" DrawAspect="Content" ObjectID="_1468075845" r:id="rId257">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4"/>
          <w:sz w:val="18"/>
          <w:szCs w:val="24"/>
        </w:rPr>
        <w:object>
          <v:shape id="_x0000_i1148" o:spt="75" type="#_x0000_t75" style="height:10.35pt;width:7.5pt;" o:ole="t" filled="f" o:preferrelative="t" stroked="f" coordsize="21600,21600">
            <v:path/>
            <v:fill on="f" focussize="0,0"/>
            <v:stroke on="f" joinstyle="miter"/>
            <v:imagedata r:id="rId260" o:title=""/>
            <o:lock v:ext="edit" aspectratio="t"/>
            <w10:wrap type="none"/>
            <w10:anchorlock/>
          </v:shape>
          <o:OLEObject Type="Embed" ProgID="Equation.DSMT4" ShapeID="_x0000_i1148" DrawAspect="Content" ObjectID="_1468075846" r:id="rId259">
            <o:LockedField>false</o:LockedField>
          </o:OLEObject>
        </w:object>
      </w:r>
      <w:r>
        <w:rPr>
          <w:rFonts w:hint="eastAsia" w:ascii="宋体" w:hAnsi="宋体" w:eastAsia="宋体" w:cs="Times New Roman"/>
          <w:kern w:val="0"/>
          <w:sz w:val="18"/>
          <w:szCs w:val="18"/>
        </w:rPr>
        <w:t>的扩张卷积进行结构重参数化；③通过一个核尺寸为</w:t>
      </w:r>
      <w:r>
        <w:rPr>
          <w:rFonts w:ascii="Times New Roman" w:hAnsi="Times New Roman" w:eastAsia="宋体" w:cs="Times New Roman"/>
          <w:kern w:val="0"/>
          <w:position w:val="-6"/>
          <w:sz w:val="18"/>
          <w:szCs w:val="24"/>
        </w:rPr>
        <w:object>
          <v:shape id="_x0000_i1149" o:spt="75" type="#_x0000_t75" style="height:12.1pt;width:19.6pt;" o:ole="t" filled="f" o:preferrelative="t" stroked="f" coordsize="21600,21600">
            <v:path/>
            <v:fill on="f" focussize="0,0"/>
            <v:stroke on="f" joinstyle="miter"/>
            <v:imagedata r:id="rId262" o:title=""/>
            <o:lock v:ext="edit" aspectratio="t"/>
            <w10:wrap type="none"/>
            <w10:anchorlock/>
          </v:shape>
          <o:OLEObject Type="Embed" ProgID="Equation.DSMT4" ShapeID="_x0000_i1149" DrawAspect="Content" ObjectID="_1468075847" r:id="rId261">
            <o:LockedField>false</o:LockedField>
          </o:OLEObject>
        </w:object>
      </w:r>
      <w:r>
        <w:rPr>
          <w:rFonts w:hint="eastAsia" w:ascii="宋体" w:hAnsi="宋体" w:eastAsia="宋体" w:cs="Times New Roman"/>
          <w:kern w:val="0"/>
          <w:sz w:val="18"/>
          <w:szCs w:val="18"/>
        </w:rPr>
        <w:t>和一个核尺寸为</w:t>
      </w:r>
      <w:r>
        <w:rPr>
          <w:rFonts w:ascii="Times New Roman" w:hAnsi="Times New Roman" w:eastAsia="宋体" w:cs="Times New Roman"/>
          <w:kern w:val="0"/>
          <w:position w:val="-6"/>
          <w:sz w:val="18"/>
          <w:szCs w:val="24"/>
        </w:rPr>
        <w:object>
          <v:shape id="_x0000_i1150" o:spt="75" type="#_x0000_t75" style="height:12.1pt;width:20.75pt;" o:ole="t" filled="f" o:preferrelative="t" stroked="f" coordsize="21600,21600">
            <v:path/>
            <v:fill on="f" focussize="0,0"/>
            <v:stroke on="f" joinstyle="miter"/>
            <v:imagedata r:id="rId264" o:title=""/>
            <o:lock v:ext="edit" aspectratio="t"/>
            <w10:wrap type="none"/>
            <w10:anchorlock/>
          </v:shape>
          <o:OLEObject Type="Embed" ProgID="Equation.DSMT4" ShapeID="_x0000_i1150" DrawAspect="Content" ObjectID="_1468075848" r:id="rId263">
            <o:LockedField>false</o:LockedField>
          </o:OLEObject>
        </w:object>
      </w:r>
      <w:r>
        <w:rPr>
          <w:rFonts w:hint="eastAsia" w:ascii="宋体" w:hAnsi="宋体" w:eastAsia="宋体" w:cs="Times New Roman"/>
          <w:kern w:val="0"/>
          <w:sz w:val="18"/>
          <w:szCs w:val="18"/>
        </w:rPr>
        <w:t>的卷积对核尺寸为</w:t>
      </w:r>
      <w:r>
        <w:rPr>
          <w:rFonts w:ascii="Times New Roman" w:hAnsi="Times New Roman" w:eastAsia="宋体" w:cs="Times New Roman"/>
          <w:kern w:val="0"/>
          <w:position w:val="-6"/>
          <w:sz w:val="18"/>
          <w:szCs w:val="24"/>
        </w:rPr>
        <w:object>
          <v:shape id="_x0000_i1151" o:spt="75" type="#_x0000_t75" style="height:12.1pt;width:19.6pt;" o:ole="t" filled="f" o:preferrelative="t" stroked="f" coordsize="21600,21600">
            <v:path/>
            <v:fill on="f" focussize="0,0"/>
            <v:stroke on="f" joinstyle="miter"/>
            <v:imagedata r:id="rId266" o:title=""/>
            <o:lock v:ext="edit" aspectratio="t"/>
            <w10:wrap type="none"/>
            <w10:anchorlock/>
          </v:shape>
          <o:OLEObject Type="Embed" ProgID="Equation.DSMT4" ShapeID="_x0000_i1151" DrawAspect="Content" ObjectID="_1468075849" r:id="rId265">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6"/>
          <w:sz w:val="18"/>
          <w:szCs w:val="24"/>
        </w:rPr>
        <w:object>
          <v:shape id="_x0000_i1152" o:spt="75" type="#_x0000_t75" style="height:12.1pt;width:7.5pt;" o:ole="t" filled="f" o:preferrelative="t" stroked="f" coordsize="21600,21600">
            <v:path/>
            <v:fill on="f" focussize="0,0"/>
            <v:stroke on="f" joinstyle="miter"/>
            <v:imagedata r:id="rId268" o:title=""/>
            <o:lock v:ext="edit" aspectratio="t"/>
            <w10:wrap type="none"/>
            <w10:anchorlock/>
          </v:shape>
          <o:OLEObject Type="Embed" ProgID="Equation.DSMT4" ShapeID="_x0000_i1152" DrawAspect="Content" ObjectID="_1468075850" r:id="rId267">
            <o:LockedField>false</o:LockedField>
          </o:OLEObject>
        </w:object>
      </w:r>
      <w:r>
        <w:rPr>
          <w:rFonts w:hint="eastAsia" w:ascii="宋体" w:hAnsi="宋体" w:eastAsia="宋体" w:cs="Times New Roman"/>
          <w:kern w:val="0"/>
          <w:sz w:val="18"/>
          <w:szCs w:val="18"/>
        </w:rPr>
        <w:t>的扩张卷积进行结构重参数化；④通过一个核尺寸为</w:t>
      </w:r>
      <w:r>
        <w:rPr>
          <w:rFonts w:ascii="Times New Roman" w:hAnsi="Times New Roman" w:eastAsia="宋体" w:cs="Times New Roman"/>
          <w:kern w:val="0"/>
          <w:position w:val="-6"/>
          <w:sz w:val="18"/>
          <w:szCs w:val="24"/>
        </w:rPr>
        <w:object>
          <v:shape id="_x0000_i1153" o:spt="75" type="#_x0000_t75" style="height:12.1pt;width:19.6pt;" o:ole="t" filled="f" o:preferrelative="t" stroked="f" coordsize="21600,21600">
            <v:path/>
            <v:fill on="f" focussize="0,0"/>
            <v:stroke on="f" joinstyle="miter"/>
            <v:imagedata r:id="rId270" o:title=""/>
            <o:lock v:ext="edit" aspectratio="t"/>
            <w10:wrap type="none"/>
            <w10:anchorlock/>
          </v:shape>
          <o:OLEObject Type="Embed" ProgID="Equation.DSMT4" ShapeID="_x0000_i1153" DrawAspect="Content" ObjectID="_1468075851" r:id="rId269">
            <o:LockedField>false</o:LockedField>
          </o:OLEObject>
        </w:object>
      </w:r>
      <w:r>
        <w:rPr>
          <w:rFonts w:hint="eastAsia" w:ascii="宋体" w:hAnsi="宋体" w:eastAsia="宋体" w:cs="Times New Roman"/>
          <w:kern w:val="0"/>
          <w:sz w:val="18"/>
          <w:szCs w:val="18"/>
        </w:rPr>
        <w:t>和一个核尺寸为</w:t>
      </w:r>
      <w:r>
        <w:rPr>
          <w:rFonts w:ascii="Times New Roman" w:hAnsi="Times New Roman" w:eastAsia="宋体" w:cs="Times New Roman"/>
          <w:kern w:val="0"/>
          <w:position w:val="-6"/>
          <w:sz w:val="18"/>
          <w:szCs w:val="24"/>
        </w:rPr>
        <w:object>
          <v:shape id="_x0000_i1154" o:spt="75" type="#_x0000_t75" style="height:12.1pt;width:19.6pt;" o:ole="t" filled="f" o:preferrelative="t" stroked="f" coordsize="21600,21600">
            <v:path/>
            <v:fill on="f" focussize="0,0"/>
            <v:stroke on="f" joinstyle="miter"/>
            <v:imagedata r:id="rId272" o:title=""/>
            <o:lock v:ext="edit" aspectratio="t"/>
            <w10:wrap type="none"/>
            <w10:anchorlock/>
          </v:shape>
          <o:OLEObject Type="Embed" ProgID="Equation.DSMT4" ShapeID="_x0000_i1154" DrawAspect="Content" ObjectID="_1468075852" r:id="rId271">
            <o:LockedField>false</o:LockedField>
          </o:OLEObject>
        </w:object>
      </w:r>
      <w:r>
        <w:rPr>
          <w:rFonts w:hint="eastAsia" w:ascii="宋体" w:hAnsi="宋体" w:eastAsia="宋体" w:cs="Times New Roman"/>
          <w:kern w:val="0"/>
          <w:sz w:val="18"/>
          <w:szCs w:val="18"/>
        </w:rPr>
        <w:t>的卷积对核尺寸为</w:t>
      </w:r>
      <w:r>
        <w:rPr>
          <w:rFonts w:ascii="Times New Roman" w:hAnsi="Times New Roman" w:eastAsia="宋体" w:cs="Times New Roman"/>
          <w:kern w:val="0"/>
          <w:position w:val="-6"/>
          <w:sz w:val="18"/>
          <w:szCs w:val="24"/>
        </w:rPr>
        <w:object>
          <v:shape id="_x0000_i1155" o:spt="75" type="#_x0000_t75" style="height:12.1pt;width:19.6pt;" o:ole="t" filled="f" o:preferrelative="t" stroked="f" coordsize="21600,21600">
            <v:path/>
            <v:fill on="f" focussize="0,0"/>
            <v:stroke on="f" joinstyle="miter"/>
            <v:imagedata r:id="rId274" o:title=""/>
            <o:lock v:ext="edit" aspectratio="t"/>
            <w10:wrap type="none"/>
            <w10:anchorlock/>
          </v:shape>
          <o:OLEObject Type="Embed" ProgID="Equation.DSMT4" ShapeID="_x0000_i1155" DrawAspect="Content" ObjectID="_1468075853" r:id="rId273">
            <o:LockedField>false</o:LockedField>
          </o:OLEObject>
        </w:object>
      </w:r>
      <w:r>
        <w:rPr>
          <w:rFonts w:hint="eastAsia" w:ascii="宋体" w:hAnsi="宋体" w:eastAsia="宋体" w:cs="Times New Roman"/>
          <w:kern w:val="0"/>
          <w:sz w:val="18"/>
          <w:szCs w:val="18"/>
        </w:rPr>
        <w:t>，膨胀率为</w:t>
      </w:r>
      <w:r>
        <w:rPr>
          <w:rFonts w:ascii="Times New Roman" w:hAnsi="Times New Roman" w:eastAsia="宋体" w:cs="Times New Roman"/>
          <w:kern w:val="0"/>
          <w:position w:val="-4"/>
          <w:sz w:val="18"/>
          <w:szCs w:val="24"/>
        </w:rPr>
        <w:object>
          <v:shape id="_x0000_i1156" o:spt="75" type="#_x0000_t75" style="height:10.35pt;width:7.5pt;" o:ole="t" filled="f" o:preferrelative="t" stroked="f" coordsize="21600,21600">
            <v:path/>
            <v:fill on="f" focussize="0,0"/>
            <v:stroke on="f" joinstyle="miter"/>
            <v:imagedata r:id="rId276" o:title=""/>
            <o:lock v:ext="edit" aspectratio="t"/>
            <w10:wrap type="none"/>
            <w10:anchorlock/>
          </v:shape>
          <o:OLEObject Type="Embed" ProgID="Equation.DSMT4" ShapeID="_x0000_i1156" DrawAspect="Content" ObjectID="_1468075854" r:id="rId275">
            <o:LockedField>false</o:LockedField>
          </o:OLEObject>
        </w:object>
      </w:r>
      <w:r>
        <w:rPr>
          <w:rFonts w:hint="eastAsia" w:ascii="宋体" w:hAnsi="宋体" w:eastAsia="宋体" w:cs="Times New Roman"/>
          <w:kern w:val="0"/>
          <w:sz w:val="18"/>
          <w:szCs w:val="18"/>
        </w:rPr>
        <w:t>的扩张卷积进行结构重参数化。上述所有方案均使用权重重参数化的深度可分离卷积，且核尺寸为</w:t>
      </w:r>
      <w:r>
        <w:rPr>
          <w:rFonts w:ascii="Times New Roman" w:hAnsi="Times New Roman" w:eastAsia="宋体" w:cs="Times New Roman"/>
          <w:kern w:val="0"/>
          <w:position w:val="-6"/>
          <w:sz w:val="18"/>
          <w:szCs w:val="24"/>
        </w:rPr>
        <w:object>
          <v:shape id="_x0000_i1157" o:spt="75" type="#_x0000_t75" style="height:12.1pt;width:19.6pt;" o:ole="t" filled="f" o:preferrelative="t" stroked="f" coordsize="21600,21600">
            <v:path/>
            <v:fill on="f" focussize="0,0"/>
            <v:stroke on="f" joinstyle="miter"/>
            <v:imagedata r:id="rId278" o:title=""/>
            <o:lock v:ext="edit" aspectratio="t"/>
            <w10:wrap type="none"/>
            <w10:anchorlock/>
          </v:shape>
          <o:OLEObject Type="Embed" ProgID="Equation.DSMT4" ShapeID="_x0000_i1157" DrawAspect="Content" ObjectID="_1468075855" r:id="rId277">
            <o:LockedField>false</o:LockedField>
          </o:OLEObject>
        </w:object>
      </w:r>
      <w:r>
        <w:rPr>
          <w:rFonts w:hint="eastAsia" w:ascii="宋体" w:hAnsi="宋体" w:eastAsia="宋体" w:cs="Times New Roman"/>
          <w:kern w:val="0"/>
          <w:sz w:val="18"/>
          <w:szCs w:val="18"/>
        </w:rPr>
        <w:t>的卷积均进行外围填充以适配不同核尺寸参数。</w:t>
      </w:r>
    </w:p>
    <w:p w14:paraId="5A8D5FDA">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由实验结果可知，所设计的各个重参数化方案模型的各项准确率相较于基线方法均有所提升，使用两个不同尺度的卷积对扩张卷积进行重参数化的效果，从整体上看略优于仅使用单个尺度卷积的重参数化效果。其中，采用核尺寸为</w:t>
      </w:r>
      <w:r>
        <w:rPr>
          <w:rFonts w:ascii="Times New Roman" w:hAnsi="Times New Roman" w:eastAsia="宋体" w:cs="Times New Roman"/>
          <w:kern w:val="0"/>
          <w:position w:val="-6"/>
          <w:sz w:val="18"/>
          <w:szCs w:val="24"/>
        </w:rPr>
        <w:object>
          <v:shape id="_x0000_i1158" o:spt="75" type="#_x0000_t75" style="height:12.1pt;width:19.6pt;" o:ole="t" filled="f" o:preferrelative="t" stroked="f" coordsize="21600,21600">
            <v:path/>
            <v:fill on="f" focussize="0,0"/>
            <v:stroke on="f" joinstyle="miter"/>
            <v:imagedata r:id="rId280" o:title=""/>
            <o:lock v:ext="edit" aspectratio="t"/>
            <w10:wrap type="none"/>
            <w10:anchorlock/>
          </v:shape>
          <o:OLEObject Type="Embed" ProgID="Equation.DSMT4" ShapeID="_x0000_i1158" DrawAspect="Content" ObjectID="_1468075856" r:id="rId279">
            <o:LockedField>false</o:LockedField>
          </o:OLEObject>
        </w:object>
      </w:r>
      <w:r>
        <w:rPr>
          <w:rFonts w:hint="eastAsia" w:ascii="宋体" w:hAnsi="宋体" w:eastAsia="宋体" w:cs="Times New Roman"/>
          <w:kern w:val="0"/>
          <w:sz w:val="18"/>
          <w:szCs w:val="18"/>
        </w:rPr>
        <w:t>和</w:t>
      </w:r>
      <w:r>
        <w:rPr>
          <w:rFonts w:ascii="Times New Roman" w:hAnsi="Times New Roman" w:eastAsia="宋体" w:cs="Times New Roman"/>
          <w:kern w:val="0"/>
          <w:position w:val="-6"/>
          <w:sz w:val="18"/>
          <w:szCs w:val="24"/>
        </w:rPr>
        <w:object>
          <v:shape id="_x0000_i1159" o:spt="75" type="#_x0000_t75" style="height:12.1pt;width:19.6pt;" o:ole="t" filled="f" o:preferrelative="t" stroked="f" coordsize="21600,21600">
            <v:path/>
            <v:fill on="f" focussize="0,0"/>
            <v:stroke on="f" joinstyle="miter"/>
            <v:imagedata r:id="rId282" o:title=""/>
            <o:lock v:ext="edit" aspectratio="t"/>
            <w10:wrap type="none"/>
            <w10:anchorlock/>
          </v:shape>
          <o:OLEObject Type="Embed" ProgID="Equation.DSMT4" ShapeID="_x0000_i1159" DrawAspect="Content" ObjectID="_1468075857" r:id="rId281">
            <o:LockedField>false</o:LockedField>
          </o:OLEObject>
        </w:object>
      </w:r>
      <w:r>
        <w:rPr>
          <w:rFonts w:hint="eastAsia" w:ascii="宋体" w:hAnsi="宋体" w:eastAsia="宋体" w:cs="Times New Roman"/>
          <w:kern w:val="0"/>
          <w:sz w:val="18"/>
          <w:szCs w:val="18"/>
        </w:rPr>
        <w:t>两种卷积对膨胀率为</w:t>
      </w:r>
      <w:r>
        <w:rPr>
          <w:rFonts w:ascii="Times New Roman" w:hAnsi="Times New Roman" w:eastAsia="宋体" w:cs="Times New Roman"/>
          <w:kern w:val="0"/>
          <w:position w:val="-4"/>
          <w:sz w:val="18"/>
          <w:szCs w:val="24"/>
        </w:rPr>
        <w:object>
          <v:shape id="_x0000_i1160" o:spt="75" type="#_x0000_t75" style="height:10.35pt;width:7.5pt;" o:ole="t" filled="f" o:preferrelative="t" stroked="f" coordsize="21600,21600">
            <v:path/>
            <v:fill on="f" focussize="0,0"/>
            <v:stroke on="f" joinstyle="miter"/>
            <v:imagedata r:id="rId284" o:title=""/>
            <o:lock v:ext="edit" aspectratio="t"/>
            <w10:wrap type="none"/>
            <w10:anchorlock/>
          </v:shape>
          <o:OLEObject Type="Embed" ProgID="Equation.DSMT4" ShapeID="_x0000_i1160" DrawAspect="Content" ObjectID="_1468075858" r:id="rId283">
            <o:LockedField>false</o:LockedField>
          </o:OLEObject>
        </w:object>
      </w:r>
      <w:r>
        <w:rPr>
          <w:rFonts w:hint="eastAsia" w:ascii="宋体" w:hAnsi="宋体" w:eastAsia="宋体" w:cs="Times New Roman"/>
          <w:kern w:val="0"/>
          <w:sz w:val="18"/>
          <w:szCs w:val="18"/>
        </w:rPr>
        <w:t>的扩张卷积进行重参数化的方案④取得了最优的效果。当扩张卷积的膨胀率大于</w:t>
      </w:r>
      <w:r>
        <w:rPr>
          <w:rFonts w:ascii="Times New Roman" w:hAnsi="Times New Roman" w:eastAsia="宋体" w:cs="Times New Roman"/>
          <w:kern w:val="0"/>
          <w:position w:val="-4"/>
          <w:sz w:val="18"/>
          <w:szCs w:val="24"/>
        </w:rPr>
        <w:object>
          <v:shape id="_x0000_i1161" o:spt="75" type="#_x0000_t75" style="height:10.35pt;width:7.5pt;" o:ole="t" filled="f" o:preferrelative="t" stroked="f" coordsize="21600,21600">
            <v:path/>
            <v:fill on="f" focussize="0,0"/>
            <v:stroke on="f" joinstyle="miter"/>
            <v:imagedata r:id="rId286" o:title=""/>
            <o:lock v:ext="edit" aspectratio="t"/>
            <w10:wrap type="none"/>
            <w10:anchorlock/>
          </v:shape>
          <o:OLEObject Type="Embed" ProgID="Equation.DSMT4" ShapeID="_x0000_i1161" DrawAspect="Content" ObjectID="_1468075859" r:id="rId285">
            <o:LockedField>false</o:LockedField>
          </o:OLEObject>
        </w:object>
      </w:r>
      <w:r>
        <w:rPr>
          <w:rFonts w:hint="eastAsia" w:ascii="宋体" w:hAnsi="宋体" w:eastAsia="宋体" w:cs="Times New Roman"/>
          <w:kern w:val="0"/>
          <w:sz w:val="18"/>
          <w:szCs w:val="18"/>
        </w:rPr>
        <w:t>时，</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模块对模型的效果相较于膨胀率为</w:t>
      </w:r>
      <w:r>
        <w:rPr>
          <w:rFonts w:ascii="Times New Roman" w:hAnsi="Times New Roman" w:eastAsia="宋体" w:cs="Times New Roman"/>
          <w:kern w:val="0"/>
          <w:position w:val="-4"/>
          <w:sz w:val="18"/>
          <w:szCs w:val="24"/>
        </w:rPr>
        <w:object>
          <v:shape id="_x0000_i1162" o:spt="75" type="#_x0000_t75" style="height:10.35pt;width:7.5pt;" o:ole="t" filled="f" o:preferrelative="t" stroked="f" coordsize="21600,21600">
            <v:path/>
            <v:fill on="f" focussize="0,0"/>
            <v:stroke on="f" joinstyle="miter"/>
            <v:imagedata r:id="rId288" o:title=""/>
            <o:lock v:ext="edit" aspectratio="t"/>
            <w10:wrap type="none"/>
            <w10:anchorlock/>
          </v:shape>
          <o:OLEObject Type="Embed" ProgID="Equation.DSMT4" ShapeID="_x0000_i1162" DrawAspect="Content" ObjectID="_1468075860" r:id="rId287">
            <o:LockedField>false</o:LockedField>
          </o:OLEObject>
        </w:object>
      </w:r>
      <w:r>
        <w:rPr>
          <w:rFonts w:hint="eastAsia" w:ascii="宋体" w:hAnsi="宋体" w:eastAsia="宋体" w:cs="Times New Roman"/>
          <w:kern w:val="0"/>
          <w:sz w:val="18"/>
          <w:szCs w:val="18"/>
        </w:rPr>
        <w:t>时略有下降。究其原因，当膨胀率大于</w:t>
      </w:r>
      <w:r>
        <w:rPr>
          <w:rFonts w:ascii="Times New Roman" w:hAnsi="Times New Roman" w:eastAsia="宋体" w:cs="Times New Roman"/>
          <w:kern w:val="0"/>
          <w:position w:val="-4"/>
          <w:sz w:val="18"/>
          <w:szCs w:val="24"/>
        </w:rPr>
        <w:object>
          <v:shape id="_x0000_i1163" o:spt="75" type="#_x0000_t75" style="height:10.35pt;width:7.5pt;" o:ole="t" filled="f" o:preferrelative="t" stroked="f" coordsize="21600,21600">
            <v:path/>
            <v:fill on="f" focussize="0,0"/>
            <v:stroke on="f" joinstyle="miter"/>
            <v:imagedata r:id="rId290" o:title=""/>
            <o:lock v:ext="edit" aspectratio="t"/>
            <w10:wrap type="none"/>
            <w10:anchorlock/>
          </v:shape>
          <o:OLEObject Type="Embed" ProgID="Equation.DSMT4" ShapeID="_x0000_i1163" DrawAspect="Content" ObjectID="_1468075861" r:id="rId289">
            <o:LockedField>false</o:LockedField>
          </o:OLEObject>
        </w:object>
      </w:r>
      <w:r>
        <w:rPr>
          <w:rFonts w:hint="eastAsia" w:ascii="宋体" w:hAnsi="宋体" w:eastAsia="宋体" w:cs="Times New Roman"/>
          <w:kern w:val="0"/>
          <w:sz w:val="18"/>
          <w:szCs w:val="18"/>
        </w:rPr>
        <w:t>时，</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模块构造的</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中的高贡献感受区域较为分散，而当膨胀率等于</w:t>
      </w:r>
      <w:r>
        <w:rPr>
          <w:rFonts w:ascii="Times New Roman" w:hAnsi="Times New Roman" w:eastAsia="宋体" w:cs="Times New Roman"/>
          <w:kern w:val="0"/>
          <w:position w:val="-4"/>
          <w:sz w:val="18"/>
          <w:szCs w:val="24"/>
        </w:rPr>
        <w:object>
          <v:shape id="_x0000_i1164" o:spt="75" type="#_x0000_t75" style="height:10.35pt;width:7.5pt;" o:ole="t" filled="f" o:preferrelative="t" stroked="f" coordsize="21600,21600">
            <v:path/>
            <v:fill on="f" focussize="0,0"/>
            <v:stroke on="f" joinstyle="miter"/>
            <v:imagedata r:id="rId292" o:title=""/>
            <o:lock v:ext="edit" aspectratio="t"/>
            <w10:wrap type="none"/>
            <w10:anchorlock/>
          </v:shape>
          <o:OLEObject Type="Embed" ProgID="Equation.DSMT4" ShapeID="_x0000_i1164" DrawAspect="Content" ObjectID="_1468075862" r:id="rId291">
            <o:LockedField>false</o:LockedField>
          </o:OLEObject>
        </w:object>
      </w:r>
      <w:r>
        <w:rPr>
          <w:rFonts w:hint="eastAsia" w:ascii="宋体" w:hAnsi="宋体" w:eastAsia="宋体" w:cs="Times New Roman"/>
          <w:kern w:val="0"/>
          <w:sz w:val="18"/>
          <w:szCs w:val="18"/>
        </w:rPr>
        <w:t>时，高贡献感受区域相对集中，与行人目标范围更为匹配，更有利于模型从步态剪影中提取更具判别性的全局空间特征。因而，本文对</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模块采用方案④的策略进行重参数化，并基于此展开后续的消融实验。</w:t>
      </w:r>
    </w:p>
    <w:p w14:paraId="7CA32601">
      <w:pPr>
        <w:widowControl/>
        <w:spacing w:line="312" w:lineRule="auto"/>
        <w:ind w:firstLine="360" w:firstLineChars="200"/>
        <w:rPr>
          <w:rFonts w:ascii="宋体" w:hAnsi="宋体" w:eastAsia="宋体" w:cs="Times New Roman"/>
          <w:kern w:val="0"/>
          <w:sz w:val="18"/>
          <w:szCs w:val="18"/>
        </w:rPr>
      </w:pPr>
    </w:p>
    <w:p w14:paraId="19F5DF37">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表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表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3</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DRM模块的消融实验结果</w:t>
      </w:r>
    </w:p>
    <w:p w14:paraId="0880F55C">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Tab.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Tab.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3</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Results of ablation experiments with DRM</w:t>
      </w:r>
    </w:p>
    <w:tbl>
      <w:tblPr>
        <w:tblStyle w:val="19"/>
        <w:tblW w:w="0" w:type="auto"/>
        <w:jc w:val="center"/>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Layout w:type="autofit"/>
        <w:tblCellMar>
          <w:top w:w="40" w:type="dxa"/>
          <w:left w:w="108" w:type="dxa"/>
          <w:bottom w:w="0" w:type="dxa"/>
          <w:right w:w="108" w:type="dxa"/>
        </w:tblCellMar>
      </w:tblPr>
      <w:tblGrid>
        <w:gridCol w:w="1807"/>
        <w:gridCol w:w="746"/>
        <w:gridCol w:w="746"/>
        <w:gridCol w:w="587"/>
        <w:gridCol w:w="647"/>
      </w:tblGrid>
      <w:tr w14:paraId="5FB02C51">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169" w:hRule="atLeast"/>
          <w:jc w:val="center"/>
        </w:trPr>
        <w:tc>
          <w:tcPr>
            <w:tcW w:w="0" w:type="auto"/>
            <w:vMerge w:val="restart"/>
            <w:tcBorders>
              <w:top w:val="single" w:color="auto" w:sz="12" w:space="0"/>
              <w:left w:val="nil"/>
              <w:bottom w:val="single" w:color="7F7F7F" w:sz="4" w:space="0"/>
              <w:right w:val="nil"/>
            </w:tcBorders>
            <w:vAlign w:val="center"/>
          </w:tcPr>
          <w:p w14:paraId="56517C9F">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方案</w:t>
            </w:r>
          </w:p>
        </w:tc>
        <w:tc>
          <w:tcPr>
            <w:tcW w:w="0" w:type="auto"/>
            <w:gridSpan w:val="4"/>
            <w:tcBorders>
              <w:top w:val="single" w:color="auto" w:sz="12" w:space="0"/>
              <w:left w:val="nil"/>
              <w:bottom w:val="single" w:color="7F7F7F" w:sz="4" w:space="0"/>
              <w:right w:val="nil"/>
            </w:tcBorders>
            <w:vAlign w:val="center"/>
          </w:tcPr>
          <w:p w14:paraId="0F26D46E">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评价指标/%</w:t>
            </w:r>
          </w:p>
        </w:tc>
      </w:tr>
      <w:tr w14:paraId="7A4FBF82">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50" w:hRule="atLeast"/>
          <w:jc w:val="center"/>
        </w:trPr>
        <w:tc>
          <w:tcPr>
            <w:tcW w:w="0" w:type="auto"/>
            <w:vMerge w:val="continue"/>
            <w:tcBorders>
              <w:top w:val="single" w:color="7F7F7F" w:sz="4" w:space="0"/>
              <w:left w:val="nil"/>
              <w:bottom w:val="single" w:color="auto" w:sz="4" w:space="0"/>
              <w:right w:val="nil"/>
            </w:tcBorders>
            <w:vAlign w:val="center"/>
          </w:tcPr>
          <w:p w14:paraId="04A10DA6">
            <w:pPr>
              <w:widowControl/>
              <w:spacing w:line="276" w:lineRule="auto"/>
              <w:jc w:val="center"/>
              <w:rPr>
                <w:rFonts w:ascii="Times New Roman" w:hAnsi="Times New Roman" w:eastAsia="宋体" w:cs="Times New Roman"/>
                <w:sz w:val="18"/>
                <w:szCs w:val="18"/>
              </w:rPr>
            </w:pPr>
          </w:p>
        </w:tc>
        <w:tc>
          <w:tcPr>
            <w:tcW w:w="0" w:type="auto"/>
            <w:tcBorders>
              <w:top w:val="single" w:color="7F7F7F" w:sz="4" w:space="0"/>
              <w:left w:val="nil"/>
              <w:bottom w:val="single" w:color="auto" w:sz="4" w:space="0"/>
              <w:right w:val="nil"/>
            </w:tcBorders>
            <w:vAlign w:val="center"/>
          </w:tcPr>
          <w:p w14:paraId="31955433">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Rank-1</w:t>
            </w:r>
          </w:p>
        </w:tc>
        <w:tc>
          <w:tcPr>
            <w:tcW w:w="0" w:type="auto"/>
            <w:tcBorders>
              <w:top w:val="single" w:color="7F7F7F" w:sz="4" w:space="0"/>
              <w:left w:val="nil"/>
              <w:bottom w:val="single" w:color="auto" w:sz="4" w:space="0"/>
              <w:right w:val="nil"/>
            </w:tcBorders>
            <w:vAlign w:val="center"/>
          </w:tcPr>
          <w:p w14:paraId="48CBF986">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Rank-5</w:t>
            </w:r>
          </w:p>
        </w:tc>
        <w:tc>
          <w:tcPr>
            <w:tcW w:w="0" w:type="auto"/>
            <w:tcBorders>
              <w:top w:val="single" w:color="7F7F7F" w:sz="4" w:space="0"/>
              <w:left w:val="nil"/>
              <w:bottom w:val="single" w:color="auto" w:sz="4" w:space="0"/>
              <w:right w:val="nil"/>
            </w:tcBorders>
            <w:vAlign w:val="center"/>
          </w:tcPr>
          <w:p w14:paraId="54307114">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mAP</w:t>
            </w:r>
          </w:p>
        </w:tc>
        <w:tc>
          <w:tcPr>
            <w:tcW w:w="0" w:type="auto"/>
            <w:tcBorders>
              <w:top w:val="single" w:color="7F7F7F" w:sz="4" w:space="0"/>
              <w:left w:val="nil"/>
              <w:bottom w:val="single" w:color="auto" w:sz="4" w:space="0"/>
              <w:right w:val="nil"/>
            </w:tcBorders>
            <w:vAlign w:val="center"/>
          </w:tcPr>
          <w:p w14:paraId="616EFF94">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mINP</w:t>
            </w:r>
          </w:p>
        </w:tc>
      </w:tr>
      <w:tr w14:paraId="2900C3B8">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72" w:hRule="atLeast"/>
          <w:jc w:val="center"/>
        </w:trPr>
        <w:tc>
          <w:tcPr>
            <w:tcW w:w="0" w:type="auto"/>
            <w:tcBorders>
              <w:top w:val="single" w:color="auto" w:sz="4" w:space="0"/>
              <w:left w:val="nil"/>
              <w:bottom w:val="nil"/>
              <w:right w:val="nil"/>
            </w:tcBorders>
            <w:vAlign w:val="center"/>
          </w:tcPr>
          <w:p w14:paraId="6072C9E6">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Baseline(对照组)</w:t>
            </w:r>
          </w:p>
        </w:tc>
        <w:tc>
          <w:tcPr>
            <w:tcW w:w="0" w:type="auto"/>
            <w:tcBorders>
              <w:top w:val="single" w:color="auto" w:sz="4" w:space="0"/>
              <w:left w:val="nil"/>
              <w:bottom w:val="nil"/>
              <w:right w:val="nil"/>
            </w:tcBorders>
            <w:vAlign w:val="center"/>
          </w:tcPr>
          <w:p w14:paraId="2EB85725">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68.2</w:t>
            </w:r>
          </w:p>
        </w:tc>
        <w:tc>
          <w:tcPr>
            <w:tcW w:w="0" w:type="auto"/>
            <w:tcBorders>
              <w:top w:val="single" w:color="auto" w:sz="4" w:space="0"/>
              <w:left w:val="nil"/>
              <w:bottom w:val="nil"/>
              <w:right w:val="nil"/>
            </w:tcBorders>
            <w:vAlign w:val="center"/>
          </w:tcPr>
          <w:p w14:paraId="70F3F111">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84.6</w:t>
            </w:r>
          </w:p>
        </w:tc>
        <w:tc>
          <w:tcPr>
            <w:tcW w:w="0" w:type="auto"/>
            <w:tcBorders>
              <w:top w:val="single" w:color="auto" w:sz="4" w:space="0"/>
              <w:left w:val="nil"/>
              <w:bottom w:val="nil"/>
              <w:right w:val="nil"/>
            </w:tcBorders>
            <w:vAlign w:val="center"/>
          </w:tcPr>
          <w:p w14:paraId="59741614">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60.4</w:t>
            </w:r>
          </w:p>
        </w:tc>
        <w:tc>
          <w:tcPr>
            <w:tcW w:w="0" w:type="auto"/>
            <w:tcBorders>
              <w:top w:val="single" w:color="auto" w:sz="4" w:space="0"/>
              <w:left w:val="nil"/>
              <w:bottom w:val="nil"/>
              <w:right w:val="nil"/>
            </w:tcBorders>
            <w:vAlign w:val="center"/>
          </w:tcPr>
          <w:p w14:paraId="557FF5AD">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40.0</w:t>
            </w:r>
          </w:p>
        </w:tc>
      </w:tr>
      <w:tr w14:paraId="726111EB">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105" w:hRule="atLeast"/>
          <w:jc w:val="center"/>
        </w:trPr>
        <w:tc>
          <w:tcPr>
            <w:tcW w:w="0" w:type="auto"/>
            <w:tcBorders>
              <w:top w:val="nil"/>
              <w:left w:val="nil"/>
              <w:bottom w:val="nil"/>
              <w:right w:val="nil"/>
            </w:tcBorders>
            <w:vAlign w:val="center"/>
          </w:tcPr>
          <w:p w14:paraId="1D612377">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+扩张卷积(3</w:t>
            </w:r>
            <w:r>
              <w:rPr>
                <w:rFonts w:ascii="Times New Roman" w:hAnsi="Times New Roman" w:eastAsia="宋体" w:cs="Times New Roman"/>
                <w:sz w:val="18"/>
                <w:szCs w:val="18"/>
              </w:rPr>
              <w:t>×</w:t>
            </w:r>
            <w:r>
              <w:rPr>
                <w:rFonts w:hint="eastAsia" w:ascii="Times New Roman" w:hAnsi="Times New Roman" w:eastAsia="宋体" w:cs="Times New Roman"/>
                <w:sz w:val="18"/>
                <w:szCs w:val="18"/>
              </w:rPr>
              <w:t>3, r=2)</w:t>
            </w:r>
          </w:p>
          <w:p w14:paraId="329A59DB">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+常规卷积(3</w:t>
            </w:r>
            <w:r>
              <w:rPr>
                <w:rFonts w:ascii="Times New Roman" w:hAnsi="Times New Roman" w:eastAsia="宋体" w:cs="Times New Roman"/>
                <w:sz w:val="18"/>
                <w:szCs w:val="18"/>
              </w:rPr>
              <w:t>×</w:t>
            </w:r>
            <w:r>
              <w:rPr>
                <w:rFonts w:hint="eastAsia" w:ascii="Times New Roman" w:hAnsi="Times New Roman" w:eastAsia="宋体" w:cs="Times New Roman"/>
                <w:sz w:val="18"/>
                <w:szCs w:val="18"/>
              </w:rPr>
              <w:t>3)</w:t>
            </w:r>
          </w:p>
        </w:tc>
        <w:tc>
          <w:tcPr>
            <w:tcW w:w="0" w:type="auto"/>
            <w:tcBorders>
              <w:top w:val="nil"/>
              <w:left w:val="nil"/>
              <w:bottom w:val="nil"/>
              <w:right w:val="nil"/>
            </w:tcBorders>
            <w:vAlign w:val="center"/>
          </w:tcPr>
          <w:p w14:paraId="6676074A">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69.8</w:t>
            </w:r>
          </w:p>
        </w:tc>
        <w:tc>
          <w:tcPr>
            <w:tcW w:w="0" w:type="auto"/>
            <w:tcBorders>
              <w:top w:val="nil"/>
              <w:left w:val="nil"/>
              <w:bottom w:val="nil"/>
              <w:right w:val="nil"/>
            </w:tcBorders>
            <w:vAlign w:val="center"/>
          </w:tcPr>
          <w:p w14:paraId="59028ED4">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84.8</w:t>
            </w:r>
          </w:p>
        </w:tc>
        <w:tc>
          <w:tcPr>
            <w:tcW w:w="0" w:type="auto"/>
            <w:tcBorders>
              <w:top w:val="nil"/>
              <w:left w:val="nil"/>
              <w:bottom w:val="nil"/>
              <w:right w:val="nil"/>
            </w:tcBorders>
            <w:vAlign w:val="center"/>
          </w:tcPr>
          <w:p w14:paraId="522E38E6">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62.0</w:t>
            </w:r>
          </w:p>
        </w:tc>
        <w:tc>
          <w:tcPr>
            <w:tcW w:w="0" w:type="auto"/>
            <w:tcBorders>
              <w:top w:val="nil"/>
              <w:left w:val="nil"/>
              <w:bottom w:val="nil"/>
              <w:right w:val="nil"/>
            </w:tcBorders>
            <w:vAlign w:val="center"/>
          </w:tcPr>
          <w:p w14:paraId="5249C03F">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41.5</w:t>
            </w:r>
          </w:p>
        </w:tc>
      </w:tr>
      <w:tr w14:paraId="0BE2D319">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jc w:val="center"/>
        </w:trPr>
        <w:tc>
          <w:tcPr>
            <w:tcW w:w="0" w:type="auto"/>
            <w:tcBorders>
              <w:top w:val="nil"/>
              <w:left w:val="nil"/>
              <w:bottom w:val="nil"/>
              <w:right w:val="nil"/>
            </w:tcBorders>
            <w:vAlign w:val="center"/>
          </w:tcPr>
          <w:p w14:paraId="10F946D5">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+扩张卷积(3</w:t>
            </w:r>
            <w:r>
              <w:rPr>
                <w:rFonts w:ascii="Times New Roman" w:hAnsi="Times New Roman" w:eastAsia="宋体" w:cs="Times New Roman"/>
                <w:sz w:val="18"/>
                <w:szCs w:val="18"/>
              </w:rPr>
              <w:t>×</w:t>
            </w:r>
            <w:r>
              <w:rPr>
                <w:rFonts w:hint="eastAsia" w:ascii="Times New Roman" w:hAnsi="Times New Roman" w:eastAsia="宋体" w:cs="Times New Roman"/>
                <w:sz w:val="18"/>
                <w:szCs w:val="18"/>
              </w:rPr>
              <w:t>3, r=2)</w:t>
            </w:r>
          </w:p>
          <w:p w14:paraId="461F0091">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+常规卷积(5</w:t>
            </w:r>
            <w:r>
              <w:rPr>
                <w:rFonts w:ascii="Times New Roman" w:hAnsi="Times New Roman" w:eastAsia="宋体" w:cs="Times New Roman"/>
                <w:sz w:val="18"/>
                <w:szCs w:val="18"/>
              </w:rPr>
              <w:t>×</w:t>
            </w:r>
            <w:r>
              <w:rPr>
                <w:rFonts w:hint="eastAsia" w:ascii="Times New Roman" w:hAnsi="Times New Roman" w:eastAsia="宋体" w:cs="Times New Roman"/>
                <w:sz w:val="18"/>
                <w:szCs w:val="18"/>
              </w:rPr>
              <w:t>5)</w:t>
            </w:r>
          </w:p>
        </w:tc>
        <w:tc>
          <w:tcPr>
            <w:tcW w:w="0" w:type="auto"/>
            <w:tcBorders>
              <w:top w:val="nil"/>
              <w:left w:val="nil"/>
              <w:bottom w:val="nil"/>
              <w:right w:val="nil"/>
            </w:tcBorders>
            <w:vAlign w:val="center"/>
          </w:tcPr>
          <w:p w14:paraId="2E659471">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70.2</w:t>
            </w:r>
          </w:p>
        </w:tc>
        <w:tc>
          <w:tcPr>
            <w:tcW w:w="0" w:type="auto"/>
            <w:tcBorders>
              <w:top w:val="nil"/>
              <w:left w:val="nil"/>
              <w:bottom w:val="nil"/>
              <w:right w:val="nil"/>
            </w:tcBorders>
            <w:vAlign w:val="center"/>
          </w:tcPr>
          <w:p w14:paraId="09FC7DC2">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kern w:val="0"/>
                <w:sz w:val="18"/>
                <w:szCs w:val="24"/>
                <w:lang w:bidi="ar"/>
              </w:rPr>
              <w:t>85.4</w:t>
            </w:r>
          </w:p>
        </w:tc>
        <w:tc>
          <w:tcPr>
            <w:tcW w:w="0" w:type="auto"/>
            <w:tcBorders>
              <w:top w:val="nil"/>
              <w:left w:val="nil"/>
              <w:bottom w:val="nil"/>
              <w:right w:val="nil"/>
            </w:tcBorders>
            <w:vAlign w:val="center"/>
          </w:tcPr>
          <w:p w14:paraId="367132A0">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62.8</w:t>
            </w:r>
          </w:p>
        </w:tc>
        <w:tc>
          <w:tcPr>
            <w:tcW w:w="0" w:type="auto"/>
            <w:tcBorders>
              <w:top w:val="nil"/>
              <w:left w:val="nil"/>
              <w:bottom w:val="nil"/>
              <w:right w:val="nil"/>
            </w:tcBorders>
            <w:vAlign w:val="center"/>
          </w:tcPr>
          <w:p w14:paraId="2FAFF1FA">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42.7</w:t>
            </w:r>
          </w:p>
        </w:tc>
      </w:tr>
      <w:tr w14:paraId="6E553237">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574" w:hRule="atLeast"/>
          <w:jc w:val="center"/>
        </w:trPr>
        <w:tc>
          <w:tcPr>
            <w:tcW w:w="0" w:type="auto"/>
            <w:tcBorders>
              <w:top w:val="nil"/>
              <w:left w:val="nil"/>
              <w:bottom w:val="nil"/>
              <w:right w:val="nil"/>
            </w:tcBorders>
          </w:tcPr>
          <w:p w14:paraId="17C9204E">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+扩张卷积(3</w:t>
            </w:r>
            <w:r>
              <w:rPr>
                <w:rFonts w:ascii="Times New Roman" w:hAnsi="Times New Roman" w:eastAsia="宋体" w:cs="Times New Roman"/>
                <w:sz w:val="18"/>
                <w:szCs w:val="18"/>
              </w:rPr>
              <w:t>×</w:t>
            </w:r>
            <w:r>
              <w:rPr>
                <w:rFonts w:hint="eastAsia" w:ascii="Times New Roman" w:hAnsi="Times New Roman" w:eastAsia="宋体" w:cs="Times New Roman"/>
                <w:sz w:val="18"/>
                <w:szCs w:val="18"/>
              </w:rPr>
              <w:t>3, r=3)</w:t>
            </w:r>
          </w:p>
          <w:p w14:paraId="19E908FC">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+常规卷积(3</w:t>
            </w:r>
            <w:r>
              <w:rPr>
                <w:rFonts w:ascii="Times New Roman" w:hAnsi="Times New Roman" w:eastAsia="宋体" w:cs="Times New Roman"/>
                <w:sz w:val="18"/>
                <w:szCs w:val="18"/>
              </w:rPr>
              <w:t>×</w:t>
            </w:r>
            <w:r>
              <w:rPr>
                <w:rFonts w:hint="eastAsia" w:ascii="Times New Roman" w:hAnsi="Times New Roman" w:eastAsia="宋体" w:cs="Times New Roman"/>
                <w:sz w:val="18"/>
                <w:szCs w:val="18"/>
              </w:rPr>
              <w:t>3)</w:t>
            </w:r>
          </w:p>
          <w:p w14:paraId="1C0A6B50">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sz w:val="18"/>
                <w:szCs w:val="18"/>
              </w:rPr>
              <w:t>+常规卷积(7</w:t>
            </w:r>
            <w:r>
              <w:rPr>
                <w:rFonts w:ascii="Times New Roman" w:hAnsi="Times New Roman" w:eastAsia="宋体" w:cs="Times New Roman"/>
                <w:sz w:val="18"/>
                <w:szCs w:val="18"/>
              </w:rPr>
              <w:t>×</w:t>
            </w:r>
            <w:r>
              <w:rPr>
                <w:rFonts w:hint="eastAsia" w:ascii="Times New Roman" w:hAnsi="Times New Roman" w:eastAsia="宋体" w:cs="Times New Roman"/>
                <w:sz w:val="18"/>
                <w:szCs w:val="18"/>
              </w:rPr>
              <w:t>7)</w:t>
            </w:r>
          </w:p>
        </w:tc>
        <w:tc>
          <w:tcPr>
            <w:tcW w:w="0" w:type="auto"/>
            <w:tcBorders>
              <w:top w:val="nil"/>
              <w:left w:val="nil"/>
              <w:bottom w:val="nil"/>
              <w:right w:val="nil"/>
            </w:tcBorders>
            <w:vAlign w:val="center"/>
          </w:tcPr>
          <w:p w14:paraId="56C3A5A4">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24"/>
              </w:rPr>
              <w:t>70.3</w:t>
            </w:r>
          </w:p>
        </w:tc>
        <w:tc>
          <w:tcPr>
            <w:tcW w:w="0" w:type="auto"/>
            <w:tcBorders>
              <w:top w:val="nil"/>
              <w:left w:val="nil"/>
              <w:bottom w:val="nil"/>
              <w:right w:val="nil"/>
            </w:tcBorders>
            <w:vAlign w:val="center"/>
          </w:tcPr>
          <w:p w14:paraId="2AB66CA8">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24"/>
              </w:rPr>
              <w:t>85.2</w:t>
            </w:r>
          </w:p>
        </w:tc>
        <w:tc>
          <w:tcPr>
            <w:tcW w:w="0" w:type="auto"/>
            <w:tcBorders>
              <w:top w:val="nil"/>
              <w:left w:val="nil"/>
              <w:bottom w:val="nil"/>
              <w:right w:val="nil"/>
            </w:tcBorders>
            <w:vAlign w:val="center"/>
          </w:tcPr>
          <w:p w14:paraId="337327F9">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62.9</w:t>
            </w:r>
          </w:p>
        </w:tc>
        <w:tc>
          <w:tcPr>
            <w:tcW w:w="0" w:type="auto"/>
            <w:tcBorders>
              <w:top w:val="nil"/>
              <w:left w:val="nil"/>
              <w:bottom w:val="nil"/>
              <w:right w:val="nil"/>
            </w:tcBorders>
            <w:vAlign w:val="center"/>
          </w:tcPr>
          <w:p w14:paraId="63D1451C">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42.6</w:t>
            </w:r>
          </w:p>
        </w:tc>
      </w:tr>
      <w:tr w14:paraId="7EDE543F">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40" w:type="dxa"/>
            <w:left w:w="108" w:type="dxa"/>
            <w:bottom w:w="0" w:type="dxa"/>
            <w:right w:w="108" w:type="dxa"/>
          </w:tblCellMar>
        </w:tblPrEx>
        <w:trPr>
          <w:trHeight w:val="472" w:hRule="atLeast"/>
          <w:jc w:val="center"/>
        </w:trPr>
        <w:tc>
          <w:tcPr>
            <w:tcW w:w="0" w:type="auto"/>
            <w:tcBorders>
              <w:top w:val="nil"/>
              <w:left w:val="nil"/>
              <w:bottom w:val="single" w:color="7F7F7F" w:sz="12" w:space="0"/>
              <w:right w:val="nil"/>
            </w:tcBorders>
            <w:vAlign w:val="center"/>
          </w:tcPr>
          <w:p w14:paraId="55744929">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+扩张卷积(3</w:t>
            </w:r>
            <w:r>
              <w:rPr>
                <w:rFonts w:ascii="Times New Roman" w:hAnsi="Times New Roman" w:eastAsia="宋体" w:cs="Times New Roman"/>
                <w:b/>
                <w:bCs/>
                <w:sz w:val="18"/>
                <w:szCs w:val="18"/>
              </w:rPr>
              <w:t>×</w:t>
            </w:r>
            <w:r>
              <w:rPr>
                <w:rFonts w:hint="eastAsia" w:ascii="Times New Roman" w:hAnsi="Times New Roman" w:eastAsia="宋体" w:cs="Times New Roman"/>
                <w:b/>
                <w:bCs/>
                <w:sz w:val="18"/>
                <w:szCs w:val="18"/>
              </w:rPr>
              <w:t>3, r=2)</w:t>
            </w:r>
          </w:p>
          <w:p w14:paraId="69279A5C">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+常规卷积(3</w:t>
            </w:r>
            <w:r>
              <w:rPr>
                <w:rFonts w:ascii="Times New Roman" w:hAnsi="Times New Roman" w:eastAsia="宋体" w:cs="Times New Roman"/>
                <w:b/>
                <w:bCs/>
                <w:sz w:val="18"/>
                <w:szCs w:val="18"/>
              </w:rPr>
              <w:t>×</w:t>
            </w:r>
            <w:r>
              <w:rPr>
                <w:rFonts w:hint="eastAsia" w:ascii="Times New Roman" w:hAnsi="Times New Roman" w:eastAsia="宋体" w:cs="Times New Roman"/>
                <w:b/>
                <w:bCs/>
                <w:sz w:val="18"/>
                <w:szCs w:val="18"/>
              </w:rPr>
              <w:t>3)</w:t>
            </w:r>
          </w:p>
          <w:p w14:paraId="2F59ADEA">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+常规卷积(5</w:t>
            </w:r>
            <w:r>
              <w:rPr>
                <w:rFonts w:ascii="Times New Roman" w:hAnsi="Times New Roman" w:eastAsia="宋体" w:cs="Times New Roman"/>
                <w:b/>
                <w:bCs/>
                <w:sz w:val="18"/>
                <w:szCs w:val="18"/>
              </w:rPr>
              <w:t>×</w:t>
            </w:r>
            <w:r>
              <w:rPr>
                <w:rFonts w:hint="eastAsia" w:ascii="Times New Roman" w:hAnsi="Times New Roman" w:eastAsia="宋体" w:cs="Times New Roman"/>
                <w:b/>
                <w:bCs/>
                <w:sz w:val="18"/>
                <w:szCs w:val="18"/>
              </w:rPr>
              <w:t>5)</w:t>
            </w:r>
          </w:p>
        </w:tc>
        <w:tc>
          <w:tcPr>
            <w:tcW w:w="0" w:type="auto"/>
            <w:tcBorders>
              <w:top w:val="nil"/>
              <w:left w:val="nil"/>
              <w:bottom w:val="single" w:color="7F7F7F" w:sz="12" w:space="0"/>
              <w:right w:val="nil"/>
            </w:tcBorders>
            <w:vAlign w:val="center"/>
          </w:tcPr>
          <w:p w14:paraId="1E71B277">
            <w:pPr>
              <w:widowControl/>
              <w:overflowPunct w:val="0"/>
              <w:spacing w:line="276" w:lineRule="auto"/>
              <w:jc w:val="center"/>
              <w:rPr>
                <w:rFonts w:ascii="Times New Roman" w:hAnsi="Times New Roman" w:eastAsia="宋体" w:cs="Times New Roman"/>
                <w:b/>
                <w:bCs/>
                <w:kern w:val="0"/>
                <w:sz w:val="18"/>
                <w:szCs w:val="24"/>
                <w:lang w:bidi="ar"/>
              </w:rPr>
            </w:pPr>
            <w:r>
              <w:rPr>
                <w:rFonts w:hint="eastAsia" w:ascii="Times New Roman" w:hAnsi="Times New Roman" w:eastAsia="宋体" w:cs="Times New Roman"/>
                <w:b/>
                <w:bCs/>
                <w:kern w:val="0"/>
                <w:sz w:val="18"/>
                <w:szCs w:val="24"/>
                <w:lang w:bidi="ar"/>
              </w:rPr>
              <w:t>70.8</w:t>
            </w:r>
          </w:p>
        </w:tc>
        <w:tc>
          <w:tcPr>
            <w:tcW w:w="0" w:type="auto"/>
            <w:tcBorders>
              <w:top w:val="nil"/>
              <w:left w:val="nil"/>
              <w:bottom w:val="single" w:color="7F7F7F" w:sz="12" w:space="0"/>
              <w:right w:val="nil"/>
            </w:tcBorders>
            <w:vAlign w:val="center"/>
          </w:tcPr>
          <w:p w14:paraId="0AD84B83">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24"/>
              </w:rPr>
              <w:t>85.6</w:t>
            </w:r>
          </w:p>
        </w:tc>
        <w:tc>
          <w:tcPr>
            <w:tcW w:w="0" w:type="auto"/>
            <w:tcBorders>
              <w:top w:val="nil"/>
              <w:left w:val="nil"/>
              <w:bottom w:val="single" w:color="7F7F7F" w:sz="12" w:space="0"/>
              <w:right w:val="nil"/>
            </w:tcBorders>
            <w:vAlign w:val="center"/>
          </w:tcPr>
          <w:p w14:paraId="26D5909F">
            <w:pPr>
              <w:widowControl/>
              <w:overflowPunct w:val="0"/>
              <w:spacing w:line="276" w:lineRule="auto"/>
              <w:jc w:val="center"/>
              <w:rPr>
                <w:rFonts w:ascii="Times New Roman" w:hAnsi="Times New Roman" w:eastAsia="等线" w:cs="Times New Roman"/>
                <w:b/>
                <w:bCs/>
                <w:sz w:val="36"/>
                <w:szCs w:val="36"/>
              </w:rPr>
            </w:pPr>
            <w:r>
              <w:rPr>
                <w:rFonts w:hint="eastAsia" w:ascii="Times New Roman" w:hAnsi="Times New Roman" w:eastAsia="等线" w:cs="Times New Roman"/>
                <w:b/>
                <w:bCs/>
                <w:sz w:val="18"/>
                <w:szCs w:val="24"/>
              </w:rPr>
              <w:t>63.5</w:t>
            </w:r>
          </w:p>
        </w:tc>
        <w:tc>
          <w:tcPr>
            <w:tcW w:w="0" w:type="auto"/>
            <w:tcBorders>
              <w:top w:val="nil"/>
              <w:left w:val="nil"/>
              <w:bottom w:val="single" w:color="7F7F7F" w:sz="12" w:space="0"/>
              <w:right w:val="nil"/>
            </w:tcBorders>
            <w:vAlign w:val="center"/>
          </w:tcPr>
          <w:p w14:paraId="6A19E7CB">
            <w:pPr>
              <w:widowControl/>
              <w:overflowPunct w:val="0"/>
              <w:spacing w:line="276" w:lineRule="auto"/>
              <w:jc w:val="center"/>
              <w:rPr>
                <w:rFonts w:ascii="Times New Roman" w:hAnsi="Times New Roman" w:eastAsia="等线" w:cs="Times New Roman"/>
                <w:b/>
                <w:bCs/>
                <w:sz w:val="36"/>
                <w:szCs w:val="96"/>
              </w:rPr>
            </w:pPr>
            <w:r>
              <w:rPr>
                <w:rFonts w:hint="eastAsia" w:ascii="Times New Roman" w:hAnsi="Times New Roman" w:eastAsia="等线" w:cs="Times New Roman"/>
                <w:b/>
                <w:bCs/>
                <w:sz w:val="18"/>
                <w:szCs w:val="24"/>
              </w:rPr>
              <w:t>43.2</w:t>
            </w:r>
          </w:p>
        </w:tc>
      </w:tr>
    </w:tbl>
    <w:p w14:paraId="3252FE9B">
      <w:pPr>
        <w:widowControl/>
        <w:spacing w:line="312" w:lineRule="auto"/>
        <w:rPr>
          <w:rFonts w:ascii="宋体" w:hAnsi="宋体" w:eastAsia="宋体" w:cs="Times New Roman"/>
          <w:kern w:val="0"/>
          <w:sz w:val="18"/>
          <w:szCs w:val="18"/>
        </w:rPr>
      </w:pPr>
    </w:p>
    <w:p w14:paraId="34FE54C1">
      <w:pPr>
        <w:widowControl/>
        <w:numPr>
          <w:ilvl w:val="2"/>
          <w:numId w:val="5"/>
        </w:numPr>
        <w:spacing w:before="120" w:beforeLines="50" w:after="120" w:afterLines="50" w:line="312" w:lineRule="auto"/>
        <w:ind w:firstLine="360" w:firstLineChars="200"/>
        <w:jc w:val="left"/>
        <w:outlineLvl w:val="2"/>
        <w:rPr>
          <w:rFonts w:ascii="Calibri" w:hAnsi="Calibri" w:eastAsia="楷体" w:cs="Times New Roman"/>
          <w:bCs/>
          <w:kern w:val="0"/>
          <w:sz w:val="18"/>
          <w:szCs w:val="28"/>
        </w:rPr>
      </w:pPr>
      <w:r>
        <w:rPr>
          <w:rFonts w:hint="eastAsia" w:ascii="Calibri" w:hAnsi="Calibri" w:eastAsia="楷体" w:cs="Times New Roman"/>
          <w:bCs/>
          <w:kern w:val="0"/>
          <w:sz w:val="18"/>
          <w:szCs w:val="28"/>
        </w:rPr>
        <w:t>空洞卷积架构与DRM模块组合的有效性验证</w:t>
      </w:r>
    </w:p>
    <w:p w14:paraId="1C063ECA">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在本小节中，为了验证</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方法的有效性，本文在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hint="eastAsia" w:ascii="宋体" w:hAnsi="宋体" w:eastAsia="宋体" w:cs="Times New Roman"/>
          <w:kern w:val="0"/>
          <w:sz w:val="18"/>
          <w:szCs w:val="18"/>
        </w:rPr>
        <w:t>数据集上设置了对比实验，将不使用空洞卷积和</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模块的基线方法作为对照组，仅使用</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模块、仅使用残差空洞卷积块、使用残差空洞卷积块和</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模块共三组方法作为实验组。</w:t>
      </w:r>
    </w:p>
    <w:p w14:paraId="36A39A95">
      <w:pPr>
        <w:widowControl/>
        <w:spacing w:before="120" w:beforeLines="50"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表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表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4</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方法组合在Gait3D上的有效性验证</w:t>
      </w:r>
    </w:p>
    <w:p w14:paraId="3D6E1FBE">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Tab.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Tab.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4</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 xml:space="preserve">Validation of </w:t>
      </w:r>
      <w:r>
        <w:rPr>
          <w:rFonts w:hint="eastAsia" w:ascii="黑体" w:hAnsi="黑体" w:eastAsia="黑体" w:cs="Times New Roman"/>
          <w:kern w:val="0"/>
          <w:sz w:val="18"/>
          <w:szCs w:val="18"/>
        </w:rPr>
        <w:t>m</w:t>
      </w:r>
      <w:r>
        <w:rPr>
          <w:rFonts w:ascii="黑体" w:hAnsi="黑体" w:eastAsia="黑体" w:cs="Times New Roman"/>
          <w:kern w:val="0"/>
          <w:sz w:val="18"/>
          <w:szCs w:val="18"/>
        </w:rPr>
        <w:t xml:space="preserve">ethod </w:t>
      </w:r>
      <w:r>
        <w:rPr>
          <w:rFonts w:hint="eastAsia" w:ascii="黑体" w:hAnsi="黑体" w:eastAsia="黑体" w:cs="Times New Roman"/>
          <w:kern w:val="0"/>
          <w:sz w:val="18"/>
          <w:szCs w:val="18"/>
        </w:rPr>
        <w:t>c</w:t>
      </w:r>
      <w:r>
        <w:rPr>
          <w:rFonts w:ascii="黑体" w:hAnsi="黑体" w:eastAsia="黑体" w:cs="Times New Roman"/>
          <w:kern w:val="0"/>
          <w:sz w:val="18"/>
          <w:szCs w:val="18"/>
        </w:rPr>
        <w:t>ombination on Gait3D</w:t>
      </w:r>
    </w:p>
    <w:tbl>
      <w:tblPr>
        <w:tblStyle w:val="19"/>
        <w:tblW w:w="0" w:type="auto"/>
        <w:jc w:val="center"/>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Layout w:type="autofit"/>
        <w:tblCellMar>
          <w:top w:w="34" w:type="dxa"/>
          <w:left w:w="108" w:type="dxa"/>
          <w:bottom w:w="0" w:type="dxa"/>
          <w:right w:w="108" w:type="dxa"/>
        </w:tblCellMar>
      </w:tblPr>
      <w:tblGrid>
        <w:gridCol w:w="1843"/>
        <w:gridCol w:w="746"/>
        <w:gridCol w:w="746"/>
        <w:gridCol w:w="587"/>
        <w:gridCol w:w="647"/>
      </w:tblGrid>
      <w:tr w14:paraId="01D0AAD7">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trHeight w:val="169" w:hRule="atLeast"/>
          <w:jc w:val="center"/>
        </w:trPr>
        <w:tc>
          <w:tcPr>
            <w:tcW w:w="0" w:type="auto"/>
            <w:vMerge w:val="restart"/>
            <w:tcBorders>
              <w:top w:val="single" w:color="auto" w:sz="12" w:space="0"/>
              <w:left w:val="nil"/>
              <w:bottom w:val="single" w:color="7F7F7F" w:sz="4" w:space="0"/>
              <w:right w:val="nil"/>
            </w:tcBorders>
            <w:vAlign w:val="center"/>
          </w:tcPr>
          <w:p w14:paraId="44C49F27">
            <w:pPr>
              <w:widowControl/>
              <w:spacing w:line="276" w:lineRule="auto"/>
              <w:jc w:val="center"/>
              <w:rPr>
                <w:rFonts w:ascii="Times New Roman" w:hAnsi="Times New Roman" w:eastAsia="宋体" w:cs="Times New Roman"/>
                <w:sz w:val="18"/>
                <w:szCs w:val="18"/>
              </w:rPr>
            </w:pPr>
            <w:bookmarkStart w:id="11" w:name="_Hlk164948446"/>
            <w:r>
              <w:rPr>
                <w:rFonts w:hint="eastAsia" w:ascii="Times New Roman" w:hAnsi="Times New Roman" w:eastAsia="宋体" w:cs="Times New Roman"/>
                <w:sz w:val="18"/>
                <w:szCs w:val="18"/>
              </w:rPr>
              <w:t>实验方法</w:t>
            </w:r>
          </w:p>
        </w:tc>
        <w:tc>
          <w:tcPr>
            <w:tcW w:w="0" w:type="auto"/>
            <w:gridSpan w:val="4"/>
            <w:tcBorders>
              <w:top w:val="single" w:color="auto" w:sz="12" w:space="0"/>
              <w:left w:val="nil"/>
              <w:bottom w:val="single" w:color="auto" w:sz="4" w:space="0"/>
              <w:right w:val="nil"/>
            </w:tcBorders>
            <w:vAlign w:val="center"/>
          </w:tcPr>
          <w:p w14:paraId="461A80EC">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评价指标/%</w:t>
            </w:r>
          </w:p>
        </w:tc>
      </w:tr>
      <w:tr w14:paraId="18C1435B">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trHeight w:val="50" w:hRule="atLeast"/>
          <w:jc w:val="center"/>
        </w:trPr>
        <w:tc>
          <w:tcPr>
            <w:tcW w:w="0" w:type="auto"/>
            <w:vMerge w:val="continue"/>
            <w:tcBorders>
              <w:top w:val="single" w:color="7F7F7F" w:sz="4" w:space="0"/>
              <w:left w:val="nil"/>
              <w:bottom w:val="single" w:color="auto" w:sz="4" w:space="0"/>
              <w:right w:val="nil"/>
            </w:tcBorders>
            <w:vAlign w:val="center"/>
          </w:tcPr>
          <w:p w14:paraId="3D36AA0F">
            <w:pPr>
              <w:widowControl/>
              <w:spacing w:line="276" w:lineRule="auto"/>
              <w:jc w:val="center"/>
              <w:rPr>
                <w:rFonts w:ascii="Times New Roman" w:hAnsi="Times New Roman" w:eastAsia="宋体" w:cs="Times New Roman"/>
                <w:sz w:val="18"/>
                <w:szCs w:val="18"/>
              </w:rPr>
            </w:pPr>
          </w:p>
        </w:tc>
        <w:tc>
          <w:tcPr>
            <w:tcW w:w="0" w:type="auto"/>
            <w:tcBorders>
              <w:top w:val="single" w:color="auto" w:sz="4" w:space="0"/>
              <w:left w:val="nil"/>
              <w:bottom w:val="single" w:color="auto" w:sz="4" w:space="0"/>
              <w:right w:val="nil"/>
            </w:tcBorders>
            <w:vAlign w:val="center"/>
          </w:tcPr>
          <w:p w14:paraId="7526E4E1">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Rank-1</w:t>
            </w:r>
          </w:p>
        </w:tc>
        <w:tc>
          <w:tcPr>
            <w:tcW w:w="0" w:type="auto"/>
            <w:tcBorders>
              <w:top w:val="single" w:color="auto" w:sz="4" w:space="0"/>
              <w:left w:val="nil"/>
              <w:bottom w:val="single" w:color="auto" w:sz="4" w:space="0"/>
              <w:right w:val="nil"/>
            </w:tcBorders>
            <w:vAlign w:val="center"/>
          </w:tcPr>
          <w:p w14:paraId="70277E00">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Rank-5</w:t>
            </w:r>
          </w:p>
        </w:tc>
        <w:tc>
          <w:tcPr>
            <w:tcW w:w="0" w:type="auto"/>
            <w:tcBorders>
              <w:top w:val="single" w:color="auto" w:sz="4" w:space="0"/>
              <w:left w:val="nil"/>
              <w:bottom w:val="single" w:color="auto" w:sz="4" w:space="0"/>
              <w:right w:val="nil"/>
            </w:tcBorders>
            <w:vAlign w:val="center"/>
          </w:tcPr>
          <w:p w14:paraId="3619C65A">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mAP</w:t>
            </w:r>
          </w:p>
        </w:tc>
        <w:tc>
          <w:tcPr>
            <w:tcW w:w="0" w:type="auto"/>
            <w:tcBorders>
              <w:top w:val="single" w:color="auto" w:sz="4" w:space="0"/>
              <w:left w:val="nil"/>
              <w:bottom w:val="single" w:color="auto" w:sz="4" w:space="0"/>
              <w:right w:val="nil"/>
            </w:tcBorders>
            <w:vAlign w:val="center"/>
          </w:tcPr>
          <w:p w14:paraId="15DB4A62">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mINP</w:t>
            </w:r>
          </w:p>
        </w:tc>
      </w:tr>
      <w:tr w14:paraId="51A02D89">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trHeight w:val="72" w:hRule="atLeast"/>
          <w:jc w:val="center"/>
        </w:trPr>
        <w:tc>
          <w:tcPr>
            <w:tcW w:w="0" w:type="auto"/>
            <w:tcBorders>
              <w:top w:val="single" w:color="auto" w:sz="4" w:space="0"/>
              <w:left w:val="nil"/>
              <w:bottom w:val="nil"/>
              <w:right w:val="nil"/>
            </w:tcBorders>
            <w:vAlign w:val="center"/>
          </w:tcPr>
          <w:p w14:paraId="4941C4E9">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Baseline(对照组)</w:t>
            </w:r>
          </w:p>
        </w:tc>
        <w:tc>
          <w:tcPr>
            <w:tcW w:w="0" w:type="auto"/>
            <w:tcBorders>
              <w:top w:val="single" w:color="auto" w:sz="4" w:space="0"/>
              <w:left w:val="nil"/>
              <w:bottom w:val="nil"/>
              <w:right w:val="nil"/>
            </w:tcBorders>
            <w:vAlign w:val="center"/>
          </w:tcPr>
          <w:p w14:paraId="7B2C0A17">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68.2</w:t>
            </w:r>
          </w:p>
        </w:tc>
        <w:tc>
          <w:tcPr>
            <w:tcW w:w="0" w:type="auto"/>
            <w:tcBorders>
              <w:top w:val="single" w:color="auto" w:sz="4" w:space="0"/>
              <w:left w:val="nil"/>
              <w:bottom w:val="nil"/>
              <w:right w:val="nil"/>
            </w:tcBorders>
            <w:vAlign w:val="center"/>
          </w:tcPr>
          <w:p w14:paraId="638C0053">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84.6</w:t>
            </w:r>
          </w:p>
        </w:tc>
        <w:tc>
          <w:tcPr>
            <w:tcW w:w="0" w:type="auto"/>
            <w:tcBorders>
              <w:top w:val="single" w:color="auto" w:sz="4" w:space="0"/>
              <w:left w:val="nil"/>
              <w:bottom w:val="nil"/>
              <w:right w:val="nil"/>
            </w:tcBorders>
            <w:vAlign w:val="center"/>
          </w:tcPr>
          <w:p w14:paraId="0CF5669E">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60.4</w:t>
            </w:r>
          </w:p>
        </w:tc>
        <w:tc>
          <w:tcPr>
            <w:tcW w:w="0" w:type="auto"/>
            <w:tcBorders>
              <w:top w:val="single" w:color="auto" w:sz="4" w:space="0"/>
              <w:left w:val="nil"/>
              <w:bottom w:val="nil"/>
              <w:right w:val="nil"/>
            </w:tcBorders>
            <w:vAlign w:val="center"/>
          </w:tcPr>
          <w:p w14:paraId="3D6E758B">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40.0</w:t>
            </w:r>
          </w:p>
        </w:tc>
      </w:tr>
      <w:tr w14:paraId="60A983EF">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trHeight w:val="105" w:hRule="atLeast"/>
          <w:jc w:val="center"/>
        </w:trPr>
        <w:tc>
          <w:tcPr>
            <w:tcW w:w="0" w:type="auto"/>
            <w:tcBorders>
              <w:top w:val="nil"/>
              <w:left w:val="nil"/>
              <w:bottom w:val="nil"/>
              <w:right w:val="nil"/>
            </w:tcBorders>
            <w:vAlign w:val="center"/>
          </w:tcPr>
          <w:p w14:paraId="08FFCB06">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 DRM模块</w:t>
            </w:r>
          </w:p>
        </w:tc>
        <w:tc>
          <w:tcPr>
            <w:tcW w:w="0" w:type="auto"/>
            <w:tcBorders>
              <w:top w:val="nil"/>
              <w:left w:val="nil"/>
              <w:bottom w:val="nil"/>
              <w:right w:val="nil"/>
            </w:tcBorders>
            <w:vAlign w:val="center"/>
          </w:tcPr>
          <w:p w14:paraId="581C4805">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70.8</w:t>
            </w:r>
          </w:p>
        </w:tc>
        <w:tc>
          <w:tcPr>
            <w:tcW w:w="0" w:type="auto"/>
            <w:tcBorders>
              <w:top w:val="nil"/>
              <w:left w:val="nil"/>
              <w:bottom w:val="nil"/>
              <w:right w:val="nil"/>
            </w:tcBorders>
            <w:vAlign w:val="center"/>
          </w:tcPr>
          <w:p w14:paraId="5003D36A">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sz w:val="18"/>
                <w:szCs w:val="24"/>
              </w:rPr>
              <w:t>85.6</w:t>
            </w:r>
          </w:p>
        </w:tc>
        <w:tc>
          <w:tcPr>
            <w:tcW w:w="0" w:type="auto"/>
            <w:tcBorders>
              <w:top w:val="nil"/>
              <w:left w:val="nil"/>
              <w:bottom w:val="nil"/>
              <w:right w:val="nil"/>
            </w:tcBorders>
            <w:vAlign w:val="center"/>
          </w:tcPr>
          <w:p w14:paraId="3DD25D0E">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63.5</w:t>
            </w:r>
          </w:p>
        </w:tc>
        <w:tc>
          <w:tcPr>
            <w:tcW w:w="0" w:type="auto"/>
            <w:tcBorders>
              <w:top w:val="nil"/>
              <w:left w:val="nil"/>
              <w:bottom w:val="nil"/>
              <w:right w:val="nil"/>
            </w:tcBorders>
            <w:vAlign w:val="center"/>
          </w:tcPr>
          <w:p w14:paraId="4A48A9DE">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43.2</w:t>
            </w:r>
          </w:p>
        </w:tc>
      </w:tr>
      <w:tr w14:paraId="291668AE">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jc w:val="center"/>
        </w:trPr>
        <w:tc>
          <w:tcPr>
            <w:tcW w:w="0" w:type="auto"/>
            <w:tcBorders>
              <w:top w:val="nil"/>
              <w:left w:val="nil"/>
              <w:bottom w:val="nil"/>
              <w:right w:val="nil"/>
            </w:tcBorders>
            <w:vAlign w:val="center"/>
          </w:tcPr>
          <w:p w14:paraId="6237634E">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使用残差空洞卷积块</w:t>
            </w:r>
          </w:p>
        </w:tc>
        <w:tc>
          <w:tcPr>
            <w:tcW w:w="0" w:type="auto"/>
            <w:tcBorders>
              <w:top w:val="nil"/>
              <w:left w:val="nil"/>
              <w:bottom w:val="nil"/>
              <w:right w:val="nil"/>
            </w:tcBorders>
            <w:vAlign w:val="center"/>
          </w:tcPr>
          <w:p w14:paraId="01E98E5E">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72.7</w:t>
            </w:r>
          </w:p>
        </w:tc>
        <w:tc>
          <w:tcPr>
            <w:tcW w:w="0" w:type="auto"/>
            <w:tcBorders>
              <w:top w:val="nil"/>
              <w:left w:val="nil"/>
              <w:bottom w:val="nil"/>
              <w:right w:val="nil"/>
            </w:tcBorders>
            <w:vAlign w:val="center"/>
          </w:tcPr>
          <w:p w14:paraId="78075641">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kern w:val="0"/>
                <w:sz w:val="18"/>
                <w:szCs w:val="24"/>
                <w:lang w:bidi="ar"/>
              </w:rPr>
              <w:t>87.2</w:t>
            </w:r>
          </w:p>
        </w:tc>
        <w:tc>
          <w:tcPr>
            <w:tcW w:w="0" w:type="auto"/>
            <w:tcBorders>
              <w:top w:val="nil"/>
              <w:left w:val="nil"/>
              <w:bottom w:val="nil"/>
              <w:right w:val="nil"/>
            </w:tcBorders>
            <w:vAlign w:val="center"/>
          </w:tcPr>
          <w:p w14:paraId="4C84FEF7">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宋体" w:cs="Times New Roman"/>
                <w:kern w:val="0"/>
                <w:sz w:val="18"/>
                <w:szCs w:val="24"/>
                <w:lang w:bidi="ar"/>
              </w:rPr>
              <w:t>64.7</w:t>
            </w:r>
          </w:p>
        </w:tc>
        <w:tc>
          <w:tcPr>
            <w:tcW w:w="0" w:type="auto"/>
            <w:tcBorders>
              <w:top w:val="nil"/>
              <w:left w:val="nil"/>
              <w:bottom w:val="nil"/>
              <w:right w:val="nil"/>
            </w:tcBorders>
            <w:vAlign w:val="center"/>
          </w:tcPr>
          <w:p w14:paraId="2536242C">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45.2</w:t>
            </w:r>
          </w:p>
        </w:tc>
      </w:tr>
      <w:tr w14:paraId="5450C6C4">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108" w:type="dxa"/>
            <w:bottom w:w="0" w:type="dxa"/>
            <w:right w:w="108" w:type="dxa"/>
          </w:tblCellMar>
        </w:tblPrEx>
        <w:trPr>
          <w:trHeight w:val="574" w:hRule="atLeast"/>
          <w:jc w:val="center"/>
        </w:trPr>
        <w:tc>
          <w:tcPr>
            <w:tcW w:w="0" w:type="auto"/>
            <w:tcBorders>
              <w:top w:val="nil"/>
              <w:left w:val="nil"/>
              <w:bottom w:val="single" w:color="auto" w:sz="12" w:space="0"/>
              <w:right w:val="nil"/>
            </w:tcBorders>
          </w:tcPr>
          <w:p w14:paraId="5BBA93A1">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 DRM模块</w:t>
            </w:r>
          </w:p>
          <w:p w14:paraId="1FBE7F13">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使用残差空洞卷积块</w:t>
            </w:r>
          </w:p>
          <w:p w14:paraId="6A1DD1D8">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(DilatedGait)</w:t>
            </w:r>
          </w:p>
        </w:tc>
        <w:tc>
          <w:tcPr>
            <w:tcW w:w="0" w:type="auto"/>
            <w:tcBorders>
              <w:top w:val="nil"/>
              <w:left w:val="nil"/>
              <w:bottom w:val="single" w:color="auto" w:sz="12" w:space="0"/>
              <w:right w:val="nil"/>
            </w:tcBorders>
            <w:vAlign w:val="center"/>
          </w:tcPr>
          <w:p w14:paraId="1508326C">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24"/>
              </w:rPr>
              <w:t>73.6</w:t>
            </w:r>
          </w:p>
        </w:tc>
        <w:tc>
          <w:tcPr>
            <w:tcW w:w="0" w:type="auto"/>
            <w:tcBorders>
              <w:top w:val="nil"/>
              <w:left w:val="nil"/>
              <w:bottom w:val="single" w:color="auto" w:sz="12" w:space="0"/>
              <w:right w:val="nil"/>
            </w:tcBorders>
            <w:vAlign w:val="center"/>
          </w:tcPr>
          <w:p w14:paraId="768322BC">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24"/>
              </w:rPr>
              <w:t>87.4</w:t>
            </w:r>
          </w:p>
        </w:tc>
        <w:tc>
          <w:tcPr>
            <w:tcW w:w="0" w:type="auto"/>
            <w:tcBorders>
              <w:top w:val="nil"/>
              <w:left w:val="nil"/>
              <w:bottom w:val="single" w:color="auto" w:sz="12" w:space="0"/>
              <w:right w:val="nil"/>
            </w:tcBorders>
            <w:vAlign w:val="center"/>
          </w:tcPr>
          <w:p w14:paraId="1FD88DC5">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65.0</w:t>
            </w:r>
          </w:p>
        </w:tc>
        <w:tc>
          <w:tcPr>
            <w:tcW w:w="0" w:type="auto"/>
            <w:tcBorders>
              <w:top w:val="nil"/>
              <w:left w:val="nil"/>
              <w:bottom w:val="single" w:color="auto" w:sz="12" w:space="0"/>
              <w:right w:val="nil"/>
            </w:tcBorders>
            <w:vAlign w:val="center"/>
          </w:tcPr>
          <w:p w14:paraId="51C381A0">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45.6</w:t>
            </w:r>
          </w:p>
        </w:tc>
      </w:tr>
      <w:bookmarkEnd w:id="11"/>
    </w:tbl>
    <w:p w14:paraId="39E63FC5">
      <w:pPr>
        <w:widowControl/>
        <w:spacing w:before="120" w:beforeLines="50"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表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表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5</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方法组合在GREW上的有效性验证</w:t>
      </w:r>
    </w:p>
    <w:p w14:paraId="512937FD">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Tab.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Tab.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5</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 xml:space="preserve">Validation of </w:t>
      </w:r>
      <w:r>
        <w:rPr>
          <w:rFonts w:hint="eastAsia" w:ascii="黑体" w:hAnsi="黑体" w:eastAsia="黑体" w:cs="Times New Roman"/>
          <w:kern w:val="0"/>
          <w:sz w:val="18"/>
          <w:szCs w:val="18"/>
        </w:rPr>
        <w:t>m</w:t>
      </w:r>
      <w:r>
        <w:rPr>
          <w:rFonts w:ascii="黑体" w:hAnsi="黑体" w:eastAsia="黑体" w:cs="Times New Roman"/>
          <w:kern w:val="0"/>
          <w:sz w:val="18"/>
          <w:szCs w:val="18"/>
        </w:rPr>
        <w:t xml:space="preserve">ethod </w:t>
      </w:r>
      <w:r>
        <w:rPr>
          <w:rFonts w:hint="eastAsia" w:ascii="黑体" w:hAnsi="黑体" w:eastAsia="黑体" w:cs="Times New Roman"/>
          <w:kern w:val="0"/>
          <w:sz w:val="18"/>
          <w:szCs w:val="18"/>
        </w:rPr>
        <w:t>c</w:t>
      </w:r>
      <w:r>
        <w:rPr>
          <w:rFonts w:ascii="黑体" w:hAnsi="黑体" w:eastAsia="黑体" w:cs="Times New Roman"/>
          <w:kern w:val="0"/>
          <w:sz w:val="18"/>
          <w:szCs w:val="18"/>
        </w:rPr>
        <w:t>ombination on G</w:t>
      </w:r>
      <w:r>
        <w:rPr>
          <w:rFonts w:hint="eastAsia" w:ascii="黑体" w:hAnsi="黑体" w:eastAsia="黑体" w:cs="Times New Roman"/>
          <w:kern w:val="0"/>
          <w:sz w:val="18"/>
          <w:szCs w:val="18"/>
        </w:rPr>
        <w:t>REW</w:t>
      </w:r>
    </w:p>
    <w:tbl>
      <w:tblPr>
        <w:tblStyle w:val="19"/>
        <w:tblW w:w="0" w:type="auto"/>
        <w:jc w:val="center"/>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Layout w:type="autofit"/>
        <w:tblCellMar>
          <w:top w:w="34" w:type="dxa"/>
          <w:left w:w="85" w:type="dxa"/>
          <w:bottom w:w="0" w:type="dxa"/>
          <w:right w:w="85" w:type="dxa"/>
        </w:tblCellMar>
      </w:tblPr>
      <w:tblGrid>
        <w:gridCol w:w="1797"/>
        <w:gridCol w:w="700"/>
        <w:gridCol w:w="700"/>
        <w:gridCol w:w="790"/>
        <w:gridCol w:w="790"/>
      </w:tblGrid>
      <w:tr w14:paraId="79253B72">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trHeight w:val="169" w:hRule="atLeast"/>
          <w:jc w:val="center"/>
        </w:trPr>
        <w:tc>
          <w:tcPr>
            <w:tcW w:w="0" w:type="auto"/>
            <w:vMerge w:val="restart"/>
            <w:tcBorders>
              <w:top w:val="single" w:color="auto" w:sz="12" w:space="0"/>
              <w:left w:val="nil"/>
              <w:bottom w:val="single" w:color="7F7F7F" w:sz="4" w:space="0"/>
              <w:right w:val="nil"/>
            </w:tcBorders>
            <w:vAlign w:val="center"/>
          </w:tcPr>
          <w:p w14:paraId="3555D36E">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实验方法</w:t>
            </w:r>
          </w:p>
        </w:tc>
        <w:tc>
          <w:tcPr>
            <w:tcW w:w="0" w:type="auto"/>
            <w:gridSpan w:val="4"/>
            <w:tcBorders>
              <w:top w:val="single" w:color="auto" w:sz="12" w:space="0"/>
              <w:left w:val="nil"/>
              <w:bottom w:val="single" w:color="auto" w:sz="4" w:space="0"/>
              <w:right w:val="nil"/>
            </w:tcBorders>
            <w:vAlign w:val="center"/>
          </w:tcPr>
          <w:p w14:paraId="389CF9BB">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评价指标/%</w:t>
            </w:r>
          </w:p>
        </w:tc>
      </w:tr>
      <w:tr w14:paraId="26D17B60">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trHeight w:val="50" w:hRule="atLeast"/>
          <w:jc w:val="center"/>
        </w:trPr>
        <w:tc>
          <w:tcPr>
            <w:tcW w:w="0" w:type="auto"/>
            <w:vMerge w:val="continue"/>
            <w:tcBorders>
              <w:top w:val="single" w:color="7F7F7F" w:sz="4" w:space="0"/>
              <w:left w:val="nil"/>
              <w:bottom w:val="single" w:color="auto" w:sz="4" w:space="0"/>
              <w:right w:val="nil"/>
            </w:tcBorders>
            <w:vAlign w:val="center"/>
          </w:tcPr>
          <w:p w14:paraId="24666D51">
            <w:pPr>
              <w:widowControl/>
              <w:spacing w:line="276" w:lineRule="auto"/>
              <w:jc w:val="center"/>
              <w:rPr>
                <w:rFonts w:ascii="Times New Roman" w:hAnsi="Times New Roman" w:eastAsia="宋体" w:cs="Times New Roman"/>
                <w:sz w:val="18"/>
                <w:szCs w:val="18"/>
              </w:rPr>
            </w:pPr>
          </w:p>
        </w:tc>
        <w:tc>
          <w:tcPr>
            <w:tcW w:w="0" w:type="auto"/>
            <w:tcBorders>
              <w:top w:val="single" w:color="auto" w:sz="4" w:space="0"/>
              <w:left w:val="nil"/>
              <w:bottom w:val="single" w:color="auto" w:sz="4" w:space="0"/>
              <w:right w:val="nil"/>
            </w:tcBorders>
            <w:vAlign w:val="center"/>
          </w:tcPr>
          <w:p w14:paraId="087C7B4B">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Rank-1</w:t>
            </w:r>
          </w:p>
        </w:tc>
        <w:tc>
          <w:tcPr>
            <w:tcW w:w="0" w:type="auto"/>
            <w:tcBorders>
              <w:top w:val="single" w:color="auto" w:sz="4" w:space="0"/>
              <w:left w:val="nil"/>
              <w:bottom w:val="single" w:color="auto" w:sz="4" w:space="0"/>
              <w:right w:val="nil"/>
            </w:tcBorders>
            <w:vAlign w:val="center"/>
          </w:tcPr>
          <w:p w14:paraId="2A92AEEF">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Rank-5</w:t>
            </w:r>
          </w:p>
        </w:tc>
        <w:tc>
          <w:tcPr>
            <w:tcW w:w="0" w:type="auto"/>
            <w:tcBorders>
              <w:top w:val="single" w:color="auto" w:sz="4" w:space="0"/>
              <w:left w:val="nil"/>
              <w:bottom w:val="single" w:color="auto" w:sz="4" w:space="0"/>
              <w:right w:val="nil"/>
            </w:tcBorders>
            <w:vAlign w:val="center"/>
          </w:tcPr>
          <w:p w14:paraId="584DD3A0">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Rank-10</w:t>
            </w:r>
          </w:p>
        </w:tc>
        <w:tc>
          <w:tcPr>
            <w:tcW w:w="0" w:type="auto"/>
            <w:tcBorders>
              <w:top w:val="single" w:color="auto" w:sz="4" w:space="0"/>
              <w:left w:val="nil"/>
              <w:bottom w:val="single" w:color="auto" w:sz="4" w:space="0"/>
              <w:right w:val="nil"/>
            </w:tcBorders>
            <w:vAlign w:val="center"/>
          </w:tcPr>
          <w:p w14:paraId="3CBC81EF">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Rank-20</w:t>
            </w:r>
          </w:p>
        </w:tc>
      </w:tr>
      <w:tr w14:paraId="4E8D2E63">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trHeight w:val="72" w:hRule="atLeast"/>
          <w:jc w:val="center"/>
        </w:trPr>
        <w:tc>
          <w:tcPr>
            <w:tcW w:w="0" w:type="auto"/>
            <w:tcBorders>
              <w:top w:val="single" w:color="auto" w:sz="4" w:space="0"/>
              <w:left w:val="nil"/>
              <w:bottom w:val="nil"/>
              <w:right w:val="nil"/>
            </w:tcBorders>
            <w:vAlign w:val="center"/>
          </w:tcPr>
          <w:p w14:paraId="4D76EBA3">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Baseline(对照组)</w:t>
            </w:r>
          </w:p>
        </w:tc>
        <w:tc>
          <w:tcPr>
            <w:tcW w:w="0" w:type="auto"/>
            <w:tcBorders>
              <w:top w:val="single" w:color="auto" w:sz="4" w:space="0"/>
              <w:left w:val="nil"/>
              <w:bottom w:val="nil"/>
              <w:right w:val="nil"/>
            </w:tcBorders>
            <w:vAlign w:val="center"/>
          </w:tcPr>
          <w:p w14:paraId="663ABD48">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68.6</w:t>
            </w:r>
          </w:p>
        </w:tc>
        <w:tc>
          <w:tcPr>
            <w:tcW w:w="0" w:type="auto"/>
            <w:tcBorders>
              <w:top w:val="single" w:color="auto" w:sz="4" w:space="0"/>
              <w:left w:val="nil"/>
              <w:bottom w:val="nil"/>
              <w:right w:val="nil"/>
            </w:tcBorders>
            <w:vAlign w:val="center"/>
          </w:tcPr>
          <w:p w14:paraId="767C50AA">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82.0</w:t>
            </w:r>
          </w:p>
        </w:tc>
        <w:tc>
          <w:tcPr>
            <w:tcW w:w="0" w:type="auto"/>
            <w:tcBorders>
              <w:top w:val="single" w:color="auto" w:sz="4" w:space="0"/>
              <w:left w:val="nil"/>
              <w:bottom w:val="nil"/>
              <w:right w:val="nil"/>
            </w:tcBorders>
            <w:vAlign w:val="center"/>
          </w:tcPr>
          <w:p w14:paraId="1A2F7DF9">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86.1</w:t>
            </w:r>
          </w:p>
        </w:tc>
        <w:tc>
          <w:tcPr>
            <w:tcW w:w="0" w:type="auto"/>
            <w:tcBorders>
              <w:top w:val="single" w:color="auto" w:sz="4" w:space="0"/>
              <w:left w:val="nil"/>
              <w:bottom w:val="nil"/>
              <w:right w:val="nil"/>
            </w:tcBorders>
            <w:vAlign w:val="center"/>
          </w:tcPr>
          <w:p w14:paraId="2B0088CF">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88.2</w:t>
            </w:r>
          </w:p>
        </w:tc>
      </w:tr>
      <w:tr w14:paraId="53DE257B">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trHeight w:val="105" w:hRule="atLeast"/>
          <w:jc w:val="center"/>
        </w:trPr>
        <w:tc>
          <w:tcPr>
            <w:tcW w:w="0" w:type="auto"/>
            <w:tcBorders>
              <w:top w:val="nil"/>
              <w:left w:val="nil"/>
              <w:bottom w:val="nil"/>
              <w:right w:val="nil"/>
            </w:tcBorders>
            <w:vAlign w:val="center"/>
          </w:tcPr>
          <w:p w14:paraId="193966DB">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 DRM模块</w:t>
            </w:r>
          </w:p>
        </w:tc>
        <w:tc>
          <w:tcPr>
            <w:tcW w:w="0" w:type="auto"/>
            <w:tcBorders>
              <w:top w:val="nil"/>
              <w:left w:val="nil"/>
              <w:bottom w:val="nil"/>
              <w:right w:val="nil"/>
            </w:tcBorders>
            <w:vAlign w:val="center"/>
          </w:tcPr>
          <w:p w14:paraId="4A2B9FB2">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69.8</w:t>
            </w:r>
          </w:p>
        </w:tc>
        <w:tc>
          <w:tcPr>
            <w:tcW w:w="0" w:type="auto"/>
            <w:tcBorders>
              <w:top w:val="nil"/>
              <w:left w:val="nil"/>
              <w:bottom w:val="nil"/>
              <w:right w:val="nil"/>
            </w:tcBorders>
            <w:vAlign w:val="center"/>
          </w:tcPr>
          <w:p w14:paraId="069A5C17">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sz w:val="18"/>
                <w:szCs w:val="24"/>
              </w:rPr>
              <w:t>83.1</w:t>
            </w:r>
          </w:p>
        </w:tc>
        <w:tc>
          <w:tcPr>
            <w:tcW w:w="0" w:type="auto"/>
            <w:tcBorders>
              <w:top w:val="nil"/>
              <w:left w:val="nil"/>
              <w:bottom w:val="nil"/>
              <w:right w:val="nil"/>
            </w:tcBorders>
            <w:vAlign w:val="center"/>
          </w:tcPr>
          <w:p w14:paraId="6ACB8B76">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86.5</w:t>
            </w:r>
          </w:p>
        </w:tc>
        <w:tc>
          <w:tcPr>
            <w:tcW w:w="0" w:type="auto"/>
            <w:tcBorders>
              <w:top w:val="nil"/>
              <w:left w:val="nil"/>
              <w:bottom w:val="nil"/>
              <w:right w:val="nil"/>
            </w:tcBorders>
            <w:vAlign w:val="center"/>
          </w:tcPr>
          <w:p w14:paraId="1DB2150C">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88.9</w:t>
            </w:r>
          </w:p>
        </w:tc>
      </w:tr>
      <w:tr w14:paraId="3D66A6B9">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jc w:val="center"/>
        </w:trPr>
        <w:tc>
          <w:tcPr>
            <w:tcW w:w="0" w:type="auto"/>
            <w:tcBorders>
              <w:top w:val="nil"/>
              <w:left w:val="nil"/>
              <w:bottom w:val="nil"/>
              <w:right w:val="nil"/>
            </w:tcBorders>
            <w:vAlign w:val="center"/>
          </w:tcPr>
          <w:p w14:paraId="0C50BB66">
            <w:pPr>
              <w:widowControl/>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sz w:val="18"/>
                <w:szCs w:val="18"/>
              </w:rPr>
              <w:t>使用残差空洞卷积块</w:t>
            </w:r>
          </w:p>
        </w:tc>
        <w:tc>
          <w:tcPr>
            <w:tcW w:w="0" w:type="auto"/>
            <w:tcBorders>
              <w:top w:val="nil"/>
              <w:left w:val="nil"/>
              <w:bottom w:val="nil"/>
              <w:right w:val="nil"/>
            </w:tcBorders>
            <w:vAlign w:val="center"/>
          </w:tcPr>
          <w:p w14:paraId="1031F81F">
            <w:pPr>
              <w:widowControl/>
              <w:overflowPunct w:val="0"/>
              <w:spacing w:line="276" w:lineRule="auto"/>
              <w:jc w:val="center"/>
              <w:rPr>
                <w:rFonts w:ascii="Times New Roman" w:hAnsi="Times New Roman" w:eastAsia="宋体" w:cs="Times New Roman"/>
                <w:kern w:val="0"/>
                <w:sz w:val="18"/>
                <w:szCs w:val="24"/>
                <w:lang w:bidi="ar"/>
              </w:rPr>
            </w:pPr>
            <w:r>
              <w:rPr>
                <w:rFonts w:hint="eastAsia" w:ascii="Times New Roman" w:hAnsi="Times New Roman" w:eastAsia="宋体" w:cs="Times New Roman"/>
                <w:kern w:val="0"/>
                <w:sz w:val="18"/>
                <w:szCs w:val="24"/>
                <w:lang w:bidi="ar"/>
              </w:rPr>
              <w:t>71.0</w:t>
            </w:r>
          </w:p>
        </w:tc>
        <w:tc>
          <w:tcPr>
            <w:tcW w:w="0" w:type="auto"/>
            <w:tcBorders>
              <w:top w:val="nil"/>
              <w:left w:val="nil"/>
              <w:bottom w:val="nil"/>
              <w:right w:val="nil"/>
            </w:tcBorders>
            <w:vAlign w:val="center"/>
          </w:tcPr>
          <w:p w14:paraId="68087C59">
            <w:pPr>
              <w:widowControl/>
              <w:overflowPunct w:val="0"/>
              <w:spacing w:line="276" w:lineRule="auto"/>
              <w:jc w:val="center"/>
              <w:rPr>
                <w:rFonts w:ascii="Times New Roman" w:hAnsi="Times New Roman" w:eastAsia="宋体" w:cs="Times New Roman"/>
                <w:sz w:val="18"/>
                <w:szCs w:val="18"/>
              </w:rPr>
            </w:pPr>
            <w:r>
              <w:rPr>
                <w:rFonts w:hint="eastAsia" w:ascii="Times New Roman" w:hAnsi="Times New Roman" w:eastAsia="宋体" w:cs="Times New Roman"/>
                <w:kern w:val="0"/>
                <w:sz w:val="18"/>
                <w:szCs w:val="24"/>
                <w:lang w:bidi="ar"/>
              </w:rPr>
              <w:t>84.1</w:t>
            </w:r>
          </w:p>
        </w:tc>
        <w:tc>
          <w:tcPr>
            <w:tcW w:w="0" w:type="auto"/>
            <w:tcBorders>
              <w:top w:val="nil"/>
              <w:left w:val="nil"/>
              <w:bottom w:val="nil"/>
              <w:right w:val="nil"/>
            </w:tcBorders>
            <w:vAlign w:val="center"/>
          </w:tcPr>
          <w:p w14:paraId="2897604A">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87.8</w:t>
            </w:r>
          </w:p>
        </w:tc>
        <w:tc>
          <w:tcPr>
            <w:tcW w:w="0" w:type="auto"/>
            <w:tcBorders>
              <w:top w:val="nil"/>
              <w:left w:val="nil"/>
              <w:bottom w:val="nil"/>
              <w:right w:val="nil"/>
            </w:tcBorders>
            <w:vAlign w:val="center"/>
          </w:tcPr>
          <w:p w14:paraId="5255B752">
            <w:pPr>
              <w:widowControl/>
              <w:overflowPunct w:val="0"/>
              <w:spacing w:line="276" w:lineRule="auto"/>
              <w:jc w:val="center"/>
              <w:rPr>
                <w:rFonts w:ascii="Times New Roman" w:hAnsi="Times New Roman" w:eastAsia="等线" w:cs="Times New Roman"/>
                <w:sz w:val="36"/>
                <w:szCs w:val="36"/>
              </w:rPr>
            </w:pPr>
            <w:r>
              <w:rPr>
                <w:rFonts w:hint="eastAsia" w:ascii="Times New Roman" w:hAnsi="Times New Roman" w:eastAsia="等线" w:cs="Times New Roman"/>
                <w:sz w:val="18"/>
                <w:szCs w:val="24"/>
              </w:rPr>
              <w:t>90.5</w:t>
            </w:r>
          </w:p>
        </w:tc>
      </w:tr>
      <w:tr w14:paraId="0D9651D9">
        <w:tblPrEx>
          <w:tblBorders>
            <w:top w:val="single" w:color="auto" w:sz="12" w:space="0"/>
            <w:left w:val="single" w:color="auto" w:sz="2" w:space="0"/>
            <w:bottom w:val="single" w:color="auto" w:sz="12" w:space="0"/>
            <w:right w:val="single" w:color="auto" w:sz="2" w:space="0"/>
            <w:insideH w:val="single" w:color="7F7F7F" w:sz="4" w:space="0"/>
            <w:insideV w:val="single" w:color="auto" w:sz="2" w:space="0"/>
          </w:tblBorders>
          <w:tblCellMar>
            <w:top w:w="34" w:type="dxa"/>
            <w:left w:w="85" w:type="dxa"/>
            <w:bottom w:w="0" w:type="dxa"/>
            <w:right w:w="85" w:type="dxa"/>
          </w:tblCellMar>
        </w:tblPrEx>
        <w:trPr>
          <w:trHeight w:val="574" w:hRule="atLeast"/>
          <w:jc w:val="center"/>
        </w:trPr>
        <w:tc>
          <w:tcPr>
            <w:tcW w:w="0" w:type="auto"/>
            <w:tcBorders>
              <w:top w:val="nil"/>
              <w:left w:val="nil"/>
              <w:bottom w:val="single" w:color="auto" w:sz="12" w:space="0"/>
              <w:right w:val="nil"/>
            </w:tcBorders>
          </w:tcPr>
          <w:p w14:paraId="2616CA32">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 DRM模块</w:t>
            </w:r>
          </w:p>
          <w:p w14:paraId="5357A27A">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使用残差空洞卷积块</w:t>
            </w:r>
          </w:p>
          <w:p w14:paraId="6400F2A4">
            <w:pPr>
              <w:widowControl/>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(DilatedGait)</w:t>
            </w:r>
          </w:p>
        </w:tc>
        <w:tc>
          <w:tcPr>
            <w:tcW w:w="0" w:type="auto"/>
            <w:tcBorders>
              <w:top w:val="nil"/>
              <w:left w:val="nil"/>
              <w:bottom w:val="single" w:color="auto" w:sz="12" w:space="0"/>
              <w:right w:val="nil"/>
            </w:tcBorders>
            <w:vAlign w:val="center"/>
          </w:tcPr>
          <w:p w14:paraId="136972FE">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24"/>
              </w:rPr>
              <w:t>71.7</w:t>
            </w:r>
          </w:p>
        </w:tc>
        <w:tc>
          <w:tcPr>
            <w:tcW w:w="0" w:type="auto"/>
            <w:tcBorders>
              <w:top w:val="nil"/>
              <w:left w:val="nil"/>
              <w:bottom w:val="single" w:color="auto" w:sz="12" w:space="0"/>
              <w:right w:val="nil"/>
            </w:tcBorders>
            <w:vAlign w:val="center"/>
          </w:tcPr>
          <w:p w14:paraId="4F6D45F3">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24"/>
              </w:rPr>
              <w:t>84.3</w:t>
            </w:r>
          </w:p>
        </w:tc>
        <w:tc>
          <w:tcPr>
            <w:tcW w:w="0" w:type="auto"/>
            <w:tcBorders>
              <w:top w:val="nil"/>
              <w:left w:val="nil"/>
              <w:bottom w:val="single" w:color="auto" w:sz="12" w:space="0"/>
              <w:right w:val="nil"/>
            </w:tcBorders>
            <w:vAlign w:val="center"/>
          </w:tcPr>
          <w:p w14:paraId="2E2166A7">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88.1</w:t>
            </w:r>
          </w:p>
        </w:tc>
        <w:tc>
          <w:tcPr>
            <w:tcW w:w="0" w:type="auto"/>
            <w:tcBorders>
              <w:top w:val="nil"/>
              <w:left w:val="nil"/>
              <w:bottom w:val="single" w:color="auto" w:sz="12" w:space="0"/>
              <w:right w:val="nil"/>
            </w:tcBorders>
            <w:vAlign w:val="center"/>
          </w:tcPr>
          <w:p w14:paraId="526BD34F">
            <w:pPr>
              <w:widowControl/>
              <w:overflowPunct w:val="0"/>
              <w:spacing w:line="276" w:lineRule="auto"/>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90.8</w:t>
            </w:r>
          </w:p>
        </w:tc>
      </w:tr>
    </w:tbl>
    <w:p w14:paraId="5ACEA4A2">
      <w:pPr>
        <w:widowControl/>
        <w:spacing w:before="120" w:beforeLines="50" w:line="312" w:lineRule="auto"/>
        <w:ind w:firstLine="420"/>
        <w:rPr>
          <w:rFonts w:ascii="宋体" w:hAnsi="宋体" w:eastAsia="宋体" w:cs="Times New Roman"/>
          <w:kern w:val="0"/>
          <w:sz w:val="18"/>
          <w:szCs w:val="18"/>
        </w:rPr>
      </w:pPr>
      <w:r>
        <w:rPr>
          <w:rFonts w:hint="eastAsia" w:ascii="宋体" w:hAnsi="宋体" w:eastAsia="宋体" w:cs="Times New Roman"/>
          <w:kern w:val="0"/>
          <w:sz w:val="18"/>
          <w:szCs w:val="18"/>
        </w:rPr>
        <w:t>如表</w:t>
      </w:r>
      <w:r>
        <w:rPr>
          <w:rFonts w:hint="eastAsia" w:ascii="Times New Roman" w:hAnsi="Times New Roman" w:eastAsia="宋体" w:cs="Times New Roman"/>
          <w:kern w:val="0"/>
          <w:sz w:val="18"/>
          <w:szCs w:val="18"/>
        </w:rPr>
        <w:t>4和表5</w:t>
      </w:r>
      <w:r>
        <w:rPr>
          <w:rFonts w:hint="eastAsia" w:ascii="宋体" w:hAnsi="宋体" w:eastAsia="宋体" w:cs="Times New Roman"/>
          <w:kern w:val="0"/>
          <w:sz w:val="18"/>
          <w:szCs w:val="18"/>
        </w:rPr>
        <w:t>所示，仅使用残差空洞卷积块构建特征提取器的方法相比于基线方法在识别准确率上取得较大提升。在</w:t>
      </w:r>
      <w:r>
        <w:rPr>
          <w:rFonts w:ascii="Times New Roman" w:hAnsi="Times New Roman" w:eastAsia="宋体" w:cs="Times New Roman"/>
          <w:kern w:val="0"/>
          <w:sz w:val="18"/>
          <w:szCs w:val="18"/>
        </w:rPr>
        <w:t>Gait3D</w:t>
      </w:r>
      <w:r>
        <w:rPr>
          <w:rFonts w:hint="eastAsia" w:ascii="宋体" w:hAnsi="宋体" w:eastAsia="宋体" w:cs="Times New Roman"/>
          <w:kern w:val="0"/>
          <w:sz w:val="18"/>
          <w:szCs w:val="18"/>
        </w:rPr>
        <w:t>数据集的</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准确率上提升了</w:t>
      </w:r>
      <w:r>
        <w:rPr>
          <w:rFonts w:ascii="Times New Roman" w:hAnsi="Times New Roman" w:eastAsia="宋体" w:cs="Times New Roman"/>
          <w:kern w:val="0"/>
          <w:sz w:val="18"/>
          <w:szCs w:val="18"/>
        </w:rPr>
        <w:t>4.5</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2.6</w:t>
      </w:r>
      <w:r>
        <w:rPr>
          <w:rFonts w:hint="eastAsia" w:ascii="宋体" w:hAnsi="宋体" w:eastAsia="宋体" w:cs="Times New Roman"/>
          <w:kern w:val="0"/>
          <w:sz w:val="18"/>
          <w:szCs w:val="18"/>
        </w:rPr>
        <w:t>个百分点，在</w:t>
      </w:r>
      <w:r>
        <w:rPr>
          <w:rFonts w:ascii="Times New Roman" w:hAnsi="Times New Roman" w:eastAsia="宋体" w:cs="Times New Roman"/>
          <w:kern w:val="0"/>
          <w:sz w:val="18"/>
          <w:szCs w:val="18"/>
        </w:rPr>
        <w:t>mAP</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mINP</w:t>
      </w:r>
      <w:r>
        <w:rPr>
          <w:rFonts w:hint="eastAsia" w:ascii="Times New Roman" w:hAnsi="Times New Roman" w:eastAsia="宋体" w:cs="Times New Roman"/>
          <w:kern w:val="0"/>
          <w:sz w:val="18"/>
          <w:szCs w:val="18"/>
        </w:rPr>
        <w:t>指标上也提升了</w:t>
      </w:r>
      <w:r>
        <w:rPr>
          <w:rFonts w:ascii="Times New Roman" w:hAnsi="Times New Roman" w:eastAsia="宋体" w:cs="Times New Roman"/>
          <w:kern w:val="0"/>
          <w:sz w:val="18"/>
          <w:szCs w:val="18"/>
        </w:rPr>
        <w:t xml:space="preserve"> 4.3</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5.2</w:t>
      </w:r>
      <w:r>
        <w:rPr>
          <w:rFonts w:hint="eastAsia" w:ascii="宋体" w:hAnsi="宋体" w:eastAsia="宋体" w:cs="Times New Roman"/>
          <w:kern w:val="0"/>
          <w:sz w:val="18"/>
          <w:szCs w:val="18"/>
        </w:rPr>
        <w:t>个百分点；在</w:t>
      </w:r>
      <w:r>
        <w:rPr>
          <w:rFonts w:hint="eastAsia" w:ascii="Times New Roman" w:hAnsi="Times New Roman" w:eastAsia="宋体" w:cs="Times New Roman"/>
          <w:kern w:val="0"/>
          <w:sz w:val="18"/>
          <w:szCs w:val="18"/>
        </w:rPr>
        <w:t>GREW</w:t>
      </w:r>
      <w:r>
        <w:rPr>
          <w:rFonts w:hint="eastAsia" w:ascii="宋体" w:hAnsi="宋体" w:eastAsia="宋体" w:cs="Times New Roman"/>
          <w:kern w:val="0"/>
          <w:sz w:val="18"/>
          <w:szCs w:val="18"/>
        </w:rPr>
        <w:t>数据集的</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10</w:t>
      </w:r>
      <w:r>
        <w:rPr>
          <w:rFonts w:hint="eastAsia" w:ascii="宋体" w:hAnsi="宋体" w:eastAsia="宋体" w:cs="Times New Roman"/>
          <w:kern w:val="0"/>
          <w:sz w:val="18"/>
          <w:szCs w:val="18"/>
        </w:rPr>
        <w:t>准确率上分别提升了</w:t>
      </w:r>
      <w:r>
        <w:rPr>
          <w:rFonts w:hint="eastAsia" w:ascii="Times New Roman" w:hAnsi="Times New Roman" w:eastAsia="宋体" w:cs="Times New Roman"/>
          <w:kern w:val="0"/>
          <w:sz w:val="18"/>
          <w:szCs w:val="18"/>
        </w:rPr>
        <w:t>2.4、2.1、1.7</w:t>
      </w:r>
      <w:r>
        <w:rPr>
          <w:rFonts w:hint="eastAsia" w:ascii="宋体" w:hAnsi="宋体" w:eastAsia="宋体" w:cs="Times New Roman"/>
          <w:kern w:val="0"/>
          <w:sz w:val="18"/>
          <w:szCs w:val="18"/>
        </w:rPr>
        <w:t>个百分点，并在</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20准确率上达到了90.5%。</w:t>
      </w:r>
      <w:r>
        <w:rPr>
          <w:rFonts w:hint="eastAsia" w:ascii="宋体" w:hAnsi="宋体" w:eastAsia="宋体" w:cs="Times New Roman"/>
          <w:kern w:val="0"/>
          <w:sz w:val="18"/>
          <w:szCs w:val="18"/>
        </w:rPr>
        <w:t>这充分证明了空洞卷积对于模型感受野的进一步扩大，加强了模型对空间运动特征的聚合能力，也表明了在具有更复杂协变量的户外步态数据集上，构建足够大的感受野对于轮廓剪影模态的必要性。在使用残差空洞卷积的特征提取器上添加最优结构的</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模块后，在</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上</w:t>
      </w:r>
      <w:r>
        <w:rPr>
          <w:rFonts w:hint="eastAsia" w:ascii="宋体" w:hAnsi="宋体" w:eastAsia="宋体" w:cs="Times New Roman"/>
          <w:kern w:val="0"/>
          <w:sz w:val="18"/>
          <w:szCs w:val="18"/>
        </w:rPr>
        <w:t>模型的</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mAP</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mINP</w:t>
      </w:r>
      <w:r>
        <w:rPr>
          <w:rFonts w:hint="eastAsia" w:ascii="宋体" w:hAnsi="宋体" w:eastAsia="宋体" w:cs="Times New Roman"/>
          <w:kern w:val="0"/>
          <w:sz w:val="18"/>
          <w:szCs w:val="18"/>
        </w:rPr>
        <w:t>准确率分别达到了</w:t>
      </w:r>
      <w:r>
        <w:rPr>
          <w:rFonts w:ascii="Times New Roman" w:hAnsi="Times New Roman" w:eastAsia="宋体" w:cs="Times New Roman"/>
          <w:kern w:val="0"/>
          <w:sz w:val="18"/>
          <w:szCs w:val="18"/>
        </w:rPr>
        <w:t>73.6</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87.4</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65.0</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45.6</w:t>
      </w:r>
      <w:r>
        <w:rPr>
          <w:rFonts w:hint="eastAsia" w:ascii="宋体" w:hAnsi="宋体" w:eastAsia="宋体" w:cs="Times New Roman"/>
          <w:kern w:val="0"/>
          <w:sz w:val="18"/>
          <w:szCs w:val="18"/>
        </w:rPr>
        <w:t>%，在</w:t>
      </w:r>
      <w:r>
        <w:rPr>
          <w:rFonts w:ascii="Times New Roman" w:hAnsi="Times New Roman" w:eastAsia="宋体" w:cs="Times New Roman"/>
          <w:kern w:val="0"/>
          <w:sz w:val="18"/>
          <w:szCs w:val="18"/>
        </w:rPr>
        <w:t>G</w:t>
      </w:r>
      <w:r>
        <w:rPr>
          <w:rFonts w:hint="eastAsia" w:ascii="Times New Roman" w:hAnsi="Times New Roman" w:eastAsia="宋体" w:cs="Times New Roman"/>
          <w:kern w:val="0"/>
          <w:sz w:val="18"/>
          <w:szCs w:val="18"/>
        </w:rPr>
        <w:t>REW上模型的</w:t>
      </w:r>
      <w:r>
        <w:rPr>
          <w:rFonts w:ascii="Times New Roman" w:hAnsi="Times New Roman" w:eastAsia="宋体" w:cs="Times New Roman"/>
          <w:kern w:val="0"/>
          <w:sz w:val="18"/>
          <w:szCs w:val="18"/>
        </w:rPr>
        <w:t>Rank-1</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Rank-5</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10</w:t>
      </w:r>
      <w:r>
        <w:rPr>
          <w:rFonts w:hint="eastAsia" w:ascii="宋体" w:hAnsi="宋体" w:eastAsia="宋体" w:cs="Times New Roman"/>
          <w:kern w:val="0"/>
          <w:sz w:val="18"/>
          <w:szCs w:val="18"/>
        </w:rPr>
        <w:t>和</w:t>
      </w:r>
      <w:r>
        <w:rPr>
          <w:rFonts w:ascii="Times New Roman" w:hAnsi="Times New Roman" w:eastAsia="宋体" w:cs="Times New Roman"/>
          <w:kern w:val="0"/>
          <w:sz w:val="18"/>
          <w:szCs w:val="18"/>
        </w:rPr>
        <w:t>Rank-</w:t>
      </w:r>
      <w:r>
        <w:rPr>
          <w:rFonts w:hint="eastAsia" w:ascii="Times New Roman" w:hAnsi="Times New Roman" w:eastAsia="宋体" w:cs="Times New Roman"/>
          <w:kern w:val="0"/>
          <w:sz w:val="18"/>
          <w:szCs w:val="18"/>
        </w:rPr>
        <w:t>20准确率分别达到了71.7%、84.3%、88.1%和90.8%，</w:t>
      </w:r>
      <w:r>
        <w:rPr>
          <w:rFonts w:hint="eastAsia" w:ascii="宋体" w:hAnsi="宋体" w:eastAsia="宋体" w:cs="Times New Roman"/>
          <w:kern w:val="0"/>
          <w:sz w:val="18"/>
          <w:szCs w:val="18"/>
        </w:rPr>
        <w:t>表明在空洞卷积构造的足够大感受野的基础上，</w:t>
      </w:r>
      <w:r>
        <w:rPr>
          <w:rFonts w:ascii="Times New Roman" w:hAnsi="Times New Roman" w:eastAsia="宋体" w:cs="Times New Roman"/>
          <w:kern w:val="0"/>
          <w:sz w:val="18"/>
          <w:szCs w:val="18"/>
        </w:rPr>
        <w:t>DRM</w:t>
      </w:r>
      <w:r>
        <w:rPr>
          <w:rFonts w:hint="eastAsia" w:ascii="宋体" w:hAnsi="宋体" w:eastAsia="宋体" w:cs="Times New Roman"/>
          <w:kern w:val="0"/>
          <w:sz w:val="18"/>
          <w:szCs w:val="18"/>
        </w:rPr>
        <w:t>模块有效调整了</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对行人的聚焦范围，使模型发掘出更具健壮性及判别性的步态特征。上述实验结果证明，本文所提出的</w:t>
      </w:r>
      <w:r>
        <w:rPr>
          <w:rFonts w:hint="eastAsia" w:ascii="宋体" w:hAnsi="宋体" w:eastAsia="宋体" w:cs="Times New Roman"/>
          <w:kern w:val="0"/>
          <w:sz w:val="18"/>
          <w:szCs w:val="18"/>
          <w:lang w:bidi="ar"/>
        </w:rPr>
        <w:t>基于扩张重参数化的空洞卷积架构的方法</w:t>
      </w:r>
      <w:r>
        <w:rPr>
          <w:rFonts w:hint="eastAsia" w:ascii="宋体" w:hAnsi="宋体" w:eastAsia="宋体" w:cs="Times New Roman"/>
          <w:kern w:val="0"/>
          <w:sz w:val="18"/>
          <w:szCs w:val="18"/>
        </w:rPr>
        <w:t>对于提升</w:t>
      </w:r>
      <w:r>
        <w:rPr>
          <w:rFonts w:hint="eastAsia" w:ascii="宋体" w:hAnsi="宋体" w:eastAsia="宋体" w:cs="Times New Roman"/>
          <w:kern w:val="0"/>
          <w:sz w:val="18"/>
          <w:szCs w:val="18"/>
          <w:lang w:bidi="ar"/>
        </w:rPr>
        <w:t>步态识别</w:t>
      </w:r>
      <w:r>
        <w:rPr>
          <w:rFonts w:hint="eastAsia" w:ascii="宋体" w:hAnsi="宋体" w:eastAsia="宋体" w:cs="Times New Roman"/>
          <w:kern w:val="0"/>
          <w:sz w:val="18"/>
          <w:szCs w:val="18"/>
        </w:rPr>
        <w:t>性能的有效性。</w:t>
      </w:r>
    </w:p>
    <w:p w14:paraId="448EBA89">
      <w:pPr>
        <w:widowControl/>
        <w:numPr>
          <w:ilvl w:val="1"/>
          <w:numId w:val="0"/>
        </w:numPr>
        <w:tabs>
          <w:tab w:val="left" w:pos="420"/>
        </w:tabs>
        <w:spacing w:before="192" w:beforeLines="80" w:after="192" w:afterLines="80" w:line="312" w:lineRule="auto"/>
        <w:jc w:val="left"/>
        <w:outlineLvl w:val="1"/>
        <w:rPr>
          <w:rFonts w:ascii="Times New Roman" w:hAnsi="Times New Roman" w:eastAsia="黑体" w:cs="Times New Roman"/>
          <w:bCs/>
          <w:kern w:val="0"/>
          <w:sz w:val="18"/>
          <w:szCs w:val="18"/>
        </w:rPr>
      </w:pPr>
      <w:r>
        <w:rPr>
          <w:rFonts w:hint="eastAsia" w:ascii="Times New Roman" w:hAnsi="Times New Roman" w:eastAsia="黑体" w:cs="Times New Roman"/>
          <w:bCs/>
          <w:kern w:val="0"/>
          <w:sz w:val="18"/>
          <w:szCs w:val="18"/>
        </w:rPr>
        <w:t>不同模型有效感受野的可视化对比</w:t>
      </w:r>
    </w:p>
    <w:p w14:paraId="3296F1E3">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通过获取各模型特征提取器(即时序池化层之前)的聚合贡献分数矩阵(</w:t>
      </w:r>
      <w:r>
        <w:rPr>
          <w:rFonts w:ascii="Times New Roman" w:hAnsi="Times New Roman" w:eastAsia="宋体" w:cs="Times New Roman"/>
          <w:kern w:val="0"/>
          <w:sz w:val="18"/>
          <w:szCs w:val="18"/>
        </w:rPr>
        <w:t>Aggregated</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Contribution</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Score</w:t>
      </w:r>
      <w:r>
        <w:rPr>
          <w:rFonts w:ascii="宋体" w:hAnsi="宋体" w:eastAsia="宋体" w:cs="Times New Roman"/>
          <w:kern w:val="0"/>
          <w:sz w:val="18"/>
          <w:szCs w:val="18"/>
        </w:rPr>
        <w:t xml:space="preserve"> </w:t>
      </w:r>
      <w:r>
        <w:rPr>
          <w:rFonts w:ascii="Times New Roman" w:hAnsi="Times New Roman" w:eastAsia="宋体" w:cs="Times New Roman"/>
          <w:kern w:val="0"/>
          <w:sz w:val="18"/>
          <w:szCs w:val="18"/>
        </w:rPr>
        <w:t>Matrix</w:t>
      </w:r>
      <w:r>
        <w:rPr>
          <w:rFonts w:hint="eastAsia" w:ascii="宋体" w:hAnsi="宋体" w:eastAsia="宋体" w:cs="Times New Roman"/>
          <w:kern w:val="0"/>
          <w:sz w:val="18"/>
          <w:szCs w:val="18"/>
        </w:rPr>
        <w:t>)，并基于分数矩阵计算各贡献感受区域面积比，进而对有效感受野(</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)进行可视化</w:t>
      </w:r>
      <w:r>
        <w:rPr>
          <w:rFonts w:ascii="Times New Roman" w:hAnsi="Times New Roman" w:eastAsia="宋体" w:cs="Times New Roman"/>
          <w:kern w:val="0"/>
          <w:sz w:val="18"/>
          <w:szCs w:val="18"/>
          <w:vertAlign w:val="superscript"/>
        </w:rPr>
        <w:fldChar w:fldCharType="begin"/>
      </w:r>
      <w:r>
        <w:rPr>
          <w:rFonts w:ascii="Times New Roman" w:hAnsi="Times New Roman" w:eastAsia="宋体" w:cs="Times New Roman"/>
          <w:kern w:val="0"/>
          <w:sz w:val="18"/>
          <w:szCs w:val="18"/>
          <w:vertAlign w:val="superscript"/>
        </w:rPr>
        <w:instrText xml:space="preserve"> ADDIN EN.CITE &lt;EndNote&gt;&lt;Cite&gt;&lt;Author&gt;Ding&lt;/Author&gt;&lt;Year&gt;2022&lt;/Year&gt;&lt;RecNum&gt;5&lt;/RecNum&gt;&lt;DisplayText&gt;&lt;style face="superscript"&gt;[23]&lt;/style&gt;&lt;/DisplayText&gt;&lt;record&gt;&lt;rec-number&gt;5&lt;/rec-number&gt;&lt;foreign-keys&gt;&lt;key app="EN" db-id="dtd9pw0zudevxiewfwtxefa60etfdtfex5fz" timestamp="1695543012"&gt;5&lt;/key&gt;&lt;/foreign-keys&gt;&lt;ref-type name="Conference Proceedings"&gt;10&lt;/ref-type&gt;&lt;contributors&gt;&lt;authors&gt;&lt;author&gt;Ding, Xiaohan&lt;/author&gt;&lt;author&gt;Zhang, Xiangyu&lt;/author&gt;&lt;author&gt;Han, Jungong&lt;/author&gt;&lt;author&gt;Ding, Guiguang&lt;/author&gt;&lt;/authors&gt;&lt;/contributors&gt;&lt;titles&gt;&lt;title&gt;Scaling up your kernels to 31x31: Revisiting large kernel design in cnns&lt;/title&gt;&lt;secondary-title&gt;IEEE/CVF Conference on Computer Vision and Pattern Recognition&lt;/secondary-title&gt;&lt;/titles&gt;&lt;pages&gt;11963-11975&lt;/pages&gt;&lt;dates&gt;&lt;year&gt;2022&lt;/year&gt;&lt;/dates&gt;&lt;publisher&gt;Piscataway: IEEE,&lt;/publisher&gt;&lt;urls&gt;&lt;/urls&gt;&lt;/record&gt;&lt;/Cite&gt;&lt;/EndNote&gt;</w:instrText>
      </w:r>
      <w:r>
        <w:rPr>
          <w:rFonts w:ascii="Times New Roman" w:hAnsi="Times New Roman" w:eastAsia="宋体" w:cs="Times New Roman"/>
          <w:kern w:val="0"/>
          <w:sz w:val="18"/>
          <w:szCs w:val="18"/>
          <w:vertAlign w:val="superscript"/>
        </w:rPr>
        <w:fldChar w:fldCharType="separate"/>
      </w:r>
      <w:r>
        <w:rPr>
          <w:rFonts w:ascii="Times New Roman" w:hAnsi="Times New Roman" w:eastAsia="宋体" w:cs="Times New Roman"/>
          <w:kern w:val="0"/>
          <w:sz w:val="18"/>
          <w:szCs w:val="18"/>
          <w:vertAlign w:val="superscript"/>
        </w:rPr>
        <w:t>[23]</w:t>
      </w:r>
      <w:r>
        <w:rPr>
          <w:rFonts w:ascii="Times New Roman" w:hAnsi="Times New Roman" w:eastAsia="宋体" w:cs="Times New Roman"/>
          <w:kern w:val="0"/>
          <w:sz w:val="18"/>
          <w:szCs w:val="18"/>
          <w:vertAlign w:val="superscript"/>
        </w:rPr>
        <w:fldChar w:fldCharType="end"/>
      </w:r>
      <w:r>
        <w:rPr>
          <w:rFonts w:hint="eastAsia" w:ascii="宋体" w:hAnsi="宋体" w:eastAsia="宋体" w:cs="Times New Roman"/>
          <w:kern w:val="0"/>
          <w:sz w:val="18"/>
          <w:szCs w:val="18"/>
        </w:rPr>
        <w:t>。可视化区域的颜色越深(颜色深度区间为0.0至1.0)，代表贡献分数越高；高贡献感受区域的面积越大，则代表模型的</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范围越广，而更广的</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范围有利于模型学习更多的全局形状特征。如图</w:t>
      </w:r>
      <w:r>
        <w:rPr>
          <w:rFonts w:ascii="Times New Roman" w:hAnsi="Times New Roman" w:eastAsia="宋体" w:cs="Times New Roman"/>
          <w:kern w:val="0"/>
          <w:sz w:val="18"/>
          <w:szCs w:val="18"/>
        </w:rPr>
        <w:t>6</w:t>
      </w:r>
      <w:r>
        <w:rPr>
          <w:rFonts w:hint="eastAsia" w:ascii="宋体" w:hAnsi="宋体" w:eastAsia="宋体" w:cs="Times New Roman"/>
          <w:kern w:val="0"/>
          <w:sz w:val="18"/>
          <w:szCs w:val="18"/>
        </w:rPr>
        <w:t>所示，本文展示了</w:t>
      </w:r>
      <w:r>
        <w:rPr>
          <w:rFonts w:ascii="Times New Roman" w:hAnsi="Times New Roman" w:eastAsia="宋体" w:cs="Times New Roman"/>
          <w:kern w:val="0"/>
          <w:sz w:val="18"/>
          <w:szCs w:val="18"/>
        </w:rPr>
        <w:t>GLN</w:t>
      </w:r>
      <w:r>
        <w:rPr>
          <w:rFonts w:hint="eastAsia" w:ascii="宋体" w:hAnsi="宋体" w:eastAsia="宋体" w:cs="Times New Roman"/>
          <w:kern w:val="0"/>
          <w:sz w:val="18"/>
          <w:szCs w:val="18"/>
        </w:rPr>
        <w:t>、</w:t>
      </w:r>
      <w:r>
        <w:rPr>
          <w:rFonts w:ascii="Times New Roman" w:hAnsi="Times New Roman" w:eastAsia="宋体" w:cs="Times New Roman"/>
          <w:kern w:val="0"/>
          <w:sz w:val="18"/>
          <w:szCs w:val="18"/>
        </w:rPr>
        <w:t>GaitBase</w:t>
      </w:r>
      <w:r>
        <w:rPr>
          <w:rFonts w:hint="eastAsia" w:ascii="宋体" w:hAnsi="宋体" w:eastAsia="宋体" w:cs="Times New Roman"/>
          <w:kern w:val="0"/>
          <w:sz w:val="18"/>
          <w:szCs w:val="18"/>
        </w:rPr>
        <w:t>和本文提出的</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的</w:t>
      </w:r>
      <w:r>
        <w:rPr>
          <w:rFonts w:ascii="Times New Roman" w:hAnsi="Times New Roman" w:eastAsia="宋体" w:cs="Times New Roman"/>
          <w:kern w:val="0"/>
          <w:sz w:val="18"/>
          <w:szCs w:val="18"/>
        </w:rPr>
        <w:t>ERF</w:t>
      </w:r>
      <w:r>
        <w:rPr>
          <w:rFonts w:hint="eastAsia" w:ascii="宋体" w:hAnsi="宋体" w:eastAsia="宋体" w:cs="Times New Roman"/>
          <w:kern w:val="0"/>
          <w:sz w:val="18"/>
          <w:szCs w:val="18"/>
        </w:rPr>
        <w:t>可视化图像。与</w:t>
      </w:r>
      <w:r>
        <w:rPr>
          <w:rFonts w:ascii="Times New Roman" w:hAnsi="Times New Roman" w:eastAsia="宋体" w:cs="Times New Roman"/>
          <w:kern w:val="0"/>
          <w:sz w:val="18"/>
          <w:szCs w:val="18"/>
        </w:rPr>
        <w:t>GLN</w:t>
      </w:r>
      <w:r>
        <w:rPr>
          <w:rFonts w:hint="eastAsia" w:ascii="宋体" w:hAnsi="宋体" w:eastAsia="宋体" w:cs="Times New Roman"/>
          <w:kern w:val="0"/>
          <w:sz w:val="18"/>
          <w:szCs w:val="18"/>
        </w:rPr>
        <w:t>模型和</w:t>
      </w:r>
      <w:r>
        <w:rPr>
          <w:rFonts w:ascii="Times New Roman" w:hAnsi="Times New Roman" w:eastAsia="宋体" w:cs="Times New Roman"/>
          <w:kern w:val="0"/>
          <w:sz w:val="18"/>
          <w:szCs w:val="18"/>
        </w:rPr>
        <w:t>GaitBase</w:t>
      </w:r>
      <w:r>
        <w:rPr>
          <w:rFonts w:hint="eastAsia" w:ascii="宋体" w:hAnsi="宋体" w:eastAsia="宋体" w:cs="Times New Roman"/>
          <w:kern w:val="0"/>
          <w:sz w:val="18"/>
          <w:szCs w:val="18"/>
        </w:rPr>
        <w:t>模型相比，本文的</w:t>
      </w:r>
      <w:r>
        <w:rPr>
          <w:rFonts w:ascii="Times New Roman" w:hAnsi="Times New Roman" w:eastAsia="宋体" w:cs="Times New Roman"/>
          <w:kern w:val="0"/>
          <w:sz w:val="18"/>
          <w:szCs w:val="18"/>
        </w:rPr>
        <w:t>DilatedGait</w:t>
      </w:r>
      <w:r>
        <w:rPr>
          <w:rFonts w:hint="eastAsia" w:ascii="宋体" w:hAnsi="宋体" w:eastAsia="宋体" w:cs="Times New Roman"/>
          <w:kern w:val="0"/>
          <w:sz w:val="18"/>
          <w:szCs w:val="18"/>
        </w:rPr>
        <w:t>所构建的有效感受野范围更广，中等贡献区域完全覆盖了特征图范围，并且保证高贡献区域聚焦在特征图中央。这证明了本文所提方法在扩大模型感受野和优化有效感受野对行人目标的聚焦区域两方面，是行之有效的。</w:t>
      </w:r>
    </w:p>
    <w:p w14:paraId="63CA5C51">
      <w:pPr>
        <w:widowControl/>
        <w:spacing w:line="312" w:lineRule="auto"/>
        <w:rPr>
          <w:rFonts w:ascii="Times New Roman" w:hAnsi="Times New Roman" w:eastAsia="宋体" w:cs="Times New Roman"/>
          <w:kern w:val="0"/>
          <w:sz w:val="18"/>
          <w:szCs w:val="24"/>
        </w:rPr>
      </w:pPr>
      <w:r>
        <w:rPr>
          <w:rFonts w:hint="eastAsia" w:ascii="Times New Roman" w:hAnsi="Times New Roman" w:eastAsia="宋体" w:cs="Times New Roman"/>
          <w:kern w:val="0"/>
          <w:sz w:val="18"/>
          <w:szCs w:val="24"/>
        </w:rPr>
        <w:drawing>
          <wp:inline distT="0" distB="0" distL="0" distR="0">
            <wp:extent cx="2971800" cy="1190625"/>
            <wp:effectExtent l="0" t="0" r="0" b="0"/>
            <wp:docPr id="1" name="图片 1" descr="图n_分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n_分数2"/>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a:xfrm>
                      <a:off x="0" y="0"/>
                      <a:ext cx="2971800" cy="1190625"/>
                    </a:xfrm>
                    <a:prstGeom prst="rect">
                      <a:avLst/>
                    </a:prstGeom>
                    <a:noFill/>
                    <a:ln>
                      <a:noFill/>
                    </a:ln>
                  </pic:spPr>
                </pic:pic>
              </a:graphicData>
            </a:graphic>
          </wp:inline>
        </w:drawing>
      </w:r>
    </w:p>
    <w:p w14:paraId="65447ADF">
      <w:pPr>
        <w:widowControl/>
        <w:spacing w:line="312" w:lineRule="auto"/>
        <w:jc w:val="center"/>
        <w:rPr>
          <w:rFonts w:ascii="黑体" w:hAnsi="黑体" w:eastAsia="黑体" w:cs="Times New Roman"/>
          <w:kern w:val="0"/>
          <w:sz w:val="18"/>
          <w:szCs w:val="18"/>
        </w:rPr>
      </w:pPr>
      <w:r>
        <w:rPr>
          <w:rFonts w:hint="eastAsia" w:ascii="黑体" w:hAnsi="黑体" w:eastAsia="黑体" w:cs="Times New Roman"/>
          <w:kern w:val="0"/>
          <w:sz w:val="18"/>
          <w:szCs w:val="18"/>
        </w:rPr>
        <w:t xml:space="preserve">图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w:instrText>
      </w:r>
      <w:r>
        <w:rPr>
          <w:rFonts w:hint="eastAsia" w:ascii="黑体" w:hAnsi="黑体" w:eastAsia="黑体" w:cs="Times New Roman"/>
          <w:kern w:val="0"/>
          <w:sz w:val="18"/>
          <w:szCs w:val="18"/>
        </w:rPr>
        <w:instrText xml:space="preserve">SEQ 图 \* ARABIC</w:instrText>
      </w:r>
      <w:r>
        <w:rPr>
          <w:rFonts w:ascii="黑体" w:hAnsi="黑体" w:eastAsia="黑体" w:cs="Times New Roman"/>
          <w:kern w:val="0"/>
          <w:sz w:val="18"/>
          <w:szCs w:val="18"/>
        </w:rPr>
        <w:instrText xml:space="preserve">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6</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不同模型有效感受野的可视化</w:t>
      </w:r>
    </w:p>
    <w:p w14:paraId="0F2AA8FD">
      <w:pPr>
        <w:widowControl/>
        <w:spacing w:line="312" w:lineRule="auto"/>
        <w:jc w:val="center"/>
        <w:rPr>
          <w:rFonts w:ascii="黑体" w:hAnsi="黑体" w:eastAsia="黑体" w:cs="Times New Roman"/>
          <w:kern w:val="0"/>
          <w:sz w:val="18"/>
          <w:szCs w:val="18"/>
        </w:rPr>
      </w:pPr>
      <w:r>
        <w:rPr>
          <w:rFonts w:ascii="黑体" w:hAnsi="黑体" w:eastAsia="黑体" w:cs="Times New Roman"/>
          <w:kern w:val="0"/>
          <w:sz w:val="18"/>
          <w:szCs w:val="18"/>
        </w:rPr>
        <w:t xml:space="preserve">Fig. </w:t>
      </w:r>
      <w:r>
        <w:rPr>
          <w:rFonts w:ascii="黑体" w:hAnsi="黑体" w:eastAsia="黑体" w:cs="Times New Roman"/>
          <w:kern w:val="0"/>
          <w:sz w:val="18"/>
          <w:szCs w:val="18"/>
        </w:rPr>
        <w:fldChar w:fldCharType="begin"/>
      </w:r>
      <w:r>
        <w:rPr>
          <w:rFonts w:ascii="黑体" w:hAnsi="黑体" w:eastAsia="黑体" w:cs="Times New Roman"/>
          <w:kern w:val="0"/>
          <w:sz w:val="18"/>
          <w:szCs w:val="18"/>
        </w:rPr>
        <w:instrText xml:space="preserve"> SEQ Fig. \* ARABIC </w:instrText>
      </w:r>
      <w:r>
        <w:rPr>
          <w:rFonts w:ascii="黑体" w:hAnsi="黑体" w:eastAsia="黑体" w:cs="Times New Roman"/>
          <w:kern w:val="0"/>
          <w:sz w:val="18"/>
          <w:szCs w:val="18"/>
        </w:rPr>
        <w:fldChar w:fldCharType="separate"/>
      </w:r>
      <w:r>
        <w:rPr>
          <w:rFonts w:ascii="黑体" w:hAnsi="黑体" w:eastAsia="黑体" w:cs="Times New Roman"/>
          <w:kern w:val="0"/>
          <w:sz w:val="18"/>
          <w:szCs w:val="18"/>
        </w:rPr>
        <w:t>6</w:t>
      </w:r>
      <w:r>
        <w:rPr>
          <w:rFonts w:ascii="黑体" w:hAnsi="黑体" w:eastAsia="黑体" w:cs="Times New Roman"/>
          <w:kern w:val="0"/>
          <w:sz w:val="18"/>
          <w:szCs w:val="18"/>
        </w:rPr>
        <w:fldChar w:fldCharType="end"/>
      </w:r>
      <w:r>
        <w:rPr>
          <w:rFonts w:hint="eastAsia" w:ascii="黑体" w:hAnsi="黑体" w:eastAsia="黑体" w:cs="Times New Roman"/>
          <w:kern w:val="0"/>
          <w:sz w:val="18"/>
          <w:szCs w:val="18"/>
        </w:rPr>
        <w:t xml:space="preserve"> </w:t>
      </w:r>
      <w:r>
        <w:rPr>
          <w:rFonts w:ascii="黑体" w:hAnsi="黑体" w:eastAsia="黑体" w:cs="Times New Roman"/>
          <w:kern w:val="0"/>
          <w:sz w:val="18"/>
          <w:szCs w:val="18"/>
        </w:rPr>
        <w:t>Visuali</w:t>
      </w:r>
      <w:r>
        <w:rPr>
          <w:rFonts w:hint="eastAsia" w:ascii="黑体" w:hAnsi="黑体" w:eastAsia="黑体" w:cs="Times New Roman"/>
          <w:kern w:val="0"/>
          <w:sz w:val="18"/>
          <w:szCs w:val="18"/>
        </w:rPr>
        <w:t>z</w:t>
      </w:r>
      <w:r>
        <w:rPr>
          <w:rFonts w:ascii="黑体" w:hAnsi="黑体" w:eastAsia="黑体" w:cs="Times New Roman"/>
          <w:kern w:val="0"/>
          <w:sz w:val="18"/>
          <w:szCs w:val="18"/>
        </w:rPr>
        <w:t>ation of different models</w:t>
      </w:r>
      <w:r>
        <w:rPr>
          <w:rFonts w:hint="eastAsia" w:ascii="黑体" w:hAnsi="黑体" w:eastAsia="黑体" w:cs="Times New Roman"/>
          <w:kern w:val="0"/>
          <w:sz w:val="18"/>
          <w:szCs w:val="18"/>
        </w:rPr>
        <w:t xml:space="preserve"> of effective receptive field</w:t>
      </w:r>
    </w:p>
    <w:p w14:paraId="72A19B91">
      <w:pPr>
        <w:widowControl/>
        <w:tabs>
          <w:tab w:val="left" w:pos="420"/>
        </w:tabs>
        <w:spacing w:before="264" w:beforeLines="110" w:after="264" w:afterLines="110"/>
        <w:ind w:right="210" w:rightChars="100"/>
        <w:jc w:val="left"/>
        <w:outlineLvl w:val="0"/>
        <w:rPr>
          <w:rFonts w:ascii="Times New Roman" w:hAnsi="Times New Roman" w:eastAsia="宋体" w:cs="Times New Roman"/>
          <w:bCs/>
          <w:iCs/>
          <w:kern w:val="0"/>
          <w:sz w:val="24"/>
          <w:szCs w:val="24"/>
        </w:rPr>
      </w:pPr>
      <w:r>
        <w:rPr>
          <w:rFonts w:hint="eastAsia" w:ascii="Times New Roman" w:hAnsi="Times New Roman" w:eastAsia="宋体" w:cs="Times New Roman"/>
          <w:bCs/>
          <w:iCs/>
          <w:kern w:val="0"/>
          <w:sz w:val="24"/>
          <w:szCs w:val="24"/>
        </w:rPr>
        <w:t>结语</w:t>
      </w:r>
    </w:p>
    <w:p w14:paraId="3CDA0994">
      <w:pPr>
        <w:widowControl/>
        <w:spacing w:line="312" w:lineRule="auto"/>
        <w:ind w:firstLine="360" w:firstLineChars="200"/>
        <w:rPr>
          <w:rFonts w:ascii="宋体" w:hAnsi="宋体" w:eastAsia="宋体" w:cs="Times New Roman"/>
          <w:kern w:val="0"/>
          <w:sz w:val="18"/>
          <w:szCs w:val="18"/>
        </w:rPr>
      </w:pPr>
      <w:r>
        <w:rPr>
          <w:rFonts w:hint="eastAsia" w:ascii="宋体" w:hAnsi="宋体" w:eastAsia="宋体" w:cs="Times New Roman"/>
          <w:kern w:val="0"/>
          <w:sz w:val="18"/>
          <w:szCs w:val="18"/>
        </w:rPr>
        <w:t>本文提出一种</w:t>
      </w:r>
      <w:r>
        <w:rPr>
          <w:rFonts w:hint="eastAsia" w:ascii="宋体" w:hAnsi="宋体" w:eastAsia="宋体" w:cs="Times New Roman"/>
          <w:kern w:val="0"/>
          <w:sz w:val="18"/>
          <w:szCs w:val="18"/>
          <w:lang w:bidi="ar"/>
        </w:rPr>
        <w:t>基于空洞卷积和扩张重参数化的步态识别方法。本文采用的基于空洞卷积的特征提取器扩大了网络的感受野范围并提高其空间聚合能力。所提出的扩张重参数化模块优化了有效感受野对目标的聚焦范围，使模型</w:t>
      </w:r>
      <w:r>
        <w:rPr>
          <w:rFonts w:hint="eastAsia" w:ascii="宋体" w:hAnsi="宋体" w:eastAsia="宋体" w:cs="Times New Roman"/>
          <w:kern w:val="0"/>
          <w:sz w:val="18"/>
          <w:szCs w:val="18"/>
        </w:rPr>
        <w:t>提取了更多尺度步态动作特征与全局上下文信息进而获取更具身份特点的鉴别性特征。在户外步态数据集</w:t>
      </w:r>
      <w:r>
        <w:rPr>
          <w:rFonts w:ascii="Times New Roman" w:hAnsi="Times New Roman" w:eastAsia="宋体" w:cs="Times New Roman"/>
          <w:kern w:val="0"/>
          <w:sz w:val="18"/>
          <w:szCs w:val="18"/>
        </w:rPr>
        <w:t>Gait3D</w:t>
      </w:r>
      <w:r>
        <w:rPr>
          <w:rFonts w:hint="eastAsia" w:ascii="Times New Roman" w:hAnsi="Times New Roman" w:eastAsia="宋体" w:cs="Times New Roman"/>
          <w:kern w:val="0"/>
          <w:sz w:val="18"/>
          <w:szCs w:val="18"/>
        </w:rPr>
        <w:t>和GREW</w:t>
      </w:r>
      <w:r>
        <w:rPr>
          <w:rFonts w:hint="eastAsia" w:ascii="宋体" w:hAnsi="宋体" w:eastAsia="宋体" w:cs="Times New Roman"/>
          <w:kern w:val="0"/>
          <w:sz w:val="18"/>
          <w:szCs w:val="18"/>
        </w:rPr>
        <w:t>的实验结果表明，本文所提方法对于现实场景的步态识别准确率的提升显著，且对复杂的外观变化更具健壮性。现阶段方法构建的有效感受野的聚焦区域尚未最大程度地对行人目标进行匹配，仍需继续优化。未来的工作将从可变形卷积出发继续围绕如何构建更适配目标区域的有效感受野这一问题展开研究。</w:t>
      </w:r>
    </w:p>
    <w:p w14:paraId="13AE4F01">
      <w:pPr>
        <w:widowControl/>
        <w:numPr>
          <w:ilvl w:val="5"/>
          <w:numId w:val="0"/>
        </w:numPr>
        <w:spacing w:line="360" w:lineRule="auto"/>
        <w:jc w:val="left"/>
        <w:rPr>
          <w:rFonts w:ascii="Times New Roman" w:hAnsi="Times New Roman" w:eastAsia="黑体" w:cs="华文仿宋"/>
          <w:b/>
          <w:bCs/>
          <w:kern w:val="0"/>
          <w:sz w:val="18"/>
          <w:szCs w:val="21"/>
        </w:rPr>
      </w:pPr>
    </w:p>
    <w:p w14:paraId="2119A3D8">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fldChar w:fldCharType="begin"/>
      </w:r>
      <w:r>
        <w:rPr>
          <w:rFonts w:ascii="Times New Roman" w:hAnsi="Times New Roman" w:eastAsia="宋体" w:cs="Times New Roman"/>
          <w:kern w:val="0"/>
          <w:sz w:val="15"/>
          <w:szCs w:val="15"/>
        </w:rPr>
        <w:instrText xml:space="preserve"> ADDIN EN.REFLIST </w:instrText>
      </w:r>
      <w:r>
        <w:rPr>
          <w:rFonts w:ascii="Times New Roman" w:hAnsi="Times New Roman" w:eastAsia="宋体" w:cs="Times New Roman"/>
          <w:kern w:val="0"/>
          <w:sz w:val="15"/>
          <w:szCs w:val="15"/>
        </w:rPr>
        <w:fldChar w:fldCharType="separate"/>
      </w:r>
      <w:r>
        <w:rPr>
          <w:rFonts w:hint="eastAsia" w:ascii="Times New Roman" w:hAnsi="Times New Roman" w:eastAsia="宋体" w:cs="Times New Roman"/>
          <w:kern w:val="0"/>
          <w:sz w:val="15"/>
          <w:szCs w:val="15"/>
        </w:rPr>
        <w:t>[1]</w:t>
      </w:r>
      <w:r>
        <w:rPr>
          <w:rFonts w:hint="eastAsia" w:ascii="Times New Roman" w:hAnsi="Times New Roman" w:eastAsia="宋体" w:cs="Times New Roman"/>
          <w:kern w:val="0"/>
          <w:sz w:val="15"/>
          <w:szCs w:val="15"/>
        </w:rPr>
        <w:tab/>
      </w:r>
      <w:r>
        <w:rPr>
          <w:rFonts w:hint="eastAsia" w:ascii="Times New Roman" w:hAnsi="Times New Roman" w:eastAsia="宋体" w:cs="Times New Roman"/>
          <w:kern w:val="0"/>
          <w:sz w:val="15"/>
          <w:szCs w:val="15"/>
        </w:rPr>
        <w:t xml:space="preserve">刘瑞华, 郝子赫, 邹洋杨. 基于多层级精细特征融合的步态识别算法[J/OL]. 计算机应用. (2023-10-11) [2024-04-03].. (LIU R, HAO Z, ZOU Y. </w:t>
      </w:r>
      <w:r>
        <w:rPr>
          <w:rFonts w:ascii="Times New Roman" w:hAnsi="Times New Roman" w:eastAsia="宋体" w:cs="Times New Roman"/>
          <w:kern w:val="0"/>
          <w:sz w:val="15"/>
          <w:szCs w:val="15"/>
        </w:rPr>
        <w:t>Gait recognition algorithm based on multi-layer refined feature fusion</w:t>
      </w:r>
      <w:r>
        <w:rPr>
          <w:rFonts w:hint="eastAsia" w:ascii="Times New Roman" w:hAnsi="Times New Roman" w:eastAsia="宋体" w:cs="Times New Roman"/>
          <w:kern w:val="0"/>
          <w:sz w:val="15"/>
          <w:szCs w:val="15"/>
        </w:rPr>
        <w:t xml:space="preserve"> [J/OL]. </w:t>
      </w:r>
      <w:r>
        <w:rPr>
          <w:rFonts w:ascii="Times New Roman" w:hAnsi="Times New Roman" w:eastAsia="宋体" w:cs="Times New Roman"/>
          <w:kern w:val="0"/>
          <w:sz w:val="15"/>
          <w:szCs w:val="15"/>
        </w:rPr>
        <w:t>Journal of Computer Applications</w:t>
      </w:r>
      <w:r>
        <w:rPr>
          <w:rFonts w:hint="eastAsia" w:ascii="Times New Roman" w:hAnsi="Times New Roman" w:eastAsia="宋体" w:cs="Times New Roman"/>
          <w:kern w:val="0"/>
          <w:sz w:val="15"/>
          <w:szCs w:val="15"/>
        </w:rPr>
        <w:t>. (2023-10-11)[2024-04-03].https://link.cnki.net/urlid/51.1307.TP.20231009.1432.003.)</w:t>
      </w:r>
    </w:p>
    <w:p w14:paraId="6FAF5E12">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[2]</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SHEN C, YU S, WANG J, et al. A comprehensive survey on deep gait recognition: Algorithms, datasets and challenges [EB/OL]. (2023-08-05) [2024-04-03]..</w:t>
      </w:r>
    </w:p>
    <w:p w14:paraId="35B8D91E">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[3]</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LIAO R, YU S, AN W, et al. A model-based gait recognition method with body pose and human prior knowledge [J]. Pattern Recognition, 2020, 98: 107069.</w:t>
      </w:r>
    </w:p>
    <w:p w14:paraId="0F6E220D">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[4]</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TEEPE T, KHAN A, GILG J, et al. Gaitgraph: Graph convolutional network for skeleton-based gait recognition [C]// Proceedings of the 2021 IEEE International Conference on Image Processing (ICIP). Piscataway: IEEE, 2021: 2314-8.</w:t>
      </w:r>
    </w:p>
    <w:p w14:paraId="0F1D1183">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[5]</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ZHENG J, LIU X, LIU W, et al. Gait recognition in the wild with dense 3d representations and a benchmark [C]// Proceedings of the 2022 IEEE/CVF Conference on Computer Vision and Pattern Recognition (CVPR). Piscataway: IEEE, 2022: 20196-205.</w:t>
      </w:r>
    </w:p>
    <w:p w14:paraId="69357853">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[6]</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CHAO H, WANG K, HE Y, et al. Gaitset: Cross-view gait recognition through utilizing gait as a deep set [J]. IEEE Transactions on Pattern Analysis and Machine Intelligence, 2022, 44(7): 3467-78.</w:t>
      </w:r>
    </w:p>
    <w:p w14:paraId="4355E8A9">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[7]</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FAN C, PENG Y, CAO C, et al. Gaitpart: Temporal part-based model for gait recognition [C]// Proceedings of the IEEE/CVF Conference on Computer Vision and Pattern Recognition. Piscataway: IEEE, 2020: 14225-33.</w:t>
      </w:r>
    </w:p>
    <w:p w14:paraId="51CB736F">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[8]</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LIN B, ZHANG S, YU X. Gait recognition via effective global-local feature representation and local temporal aggregation [C]// Proceedings of the 2021 IEEE/CVF International Conference on Computer Vision (ICCV). Piscataway: IEEE, 2021: 14628-36.</w:t>
      </w:r>
    </w:p>
    <w:p w14:paraId="05185394">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[9]</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HOU S, CAO C, LIU X, et al. Gait lateral network: Learning discriminative and compact representations for gait recognition [C]// Proceedings of the European Conference on Computer Vision. Cham: Springer, 2020: 382-98.</w:t>
      </w:r>
    </w:p>
    <w:p w14:paraId="114AF79C">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[10]</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FAN C, HOU S, HUANG Y, et al. Exploring deep models for practical gait recognition [EB/OL]. (2024-01-10) [2024-04-03]. https://arxiv.org/abs/2303.03301.</w:t>
      </w:r>
    </w:p>
    <w:p w14:paraId="0409E0E9">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[11]</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FAN C, LIANG J, SHEN C, et al. Opengait: Revisiting gait recognition toward better practicality [C]// Proceedings of the 2023 IEEE/CVF Conference on Computer Vision and Pattern Recognition (CVPR). Piscataway: IEEE, 2023: 9707-16.</w:t>
      </w:r>
    </w:p>
    <w:p w14:paraId="0A05F7D4">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[12]</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HE K, ZHANG X, REN S, et al. Deep residual learning for image recognition [C]// Proceedings of the 2016 IEEE Conference on Computer Vision and Pattern Recognition (CVPR). Piscataway: IEEE, 2016: 770-8.</w:t>
      </w:r>
    </w:p>
    <w:p w14:paraId="220147CD">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[13]</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ZHANG Y, MAZUROWSKI M A. Convolutional neural networks rarely learn shape for semantic segmentation [J]. Pattern Recognition, 2024, 146: 110018.</w:t>
      </w:r>
    </w:p>
    <w:p w14:paraId="262C3766">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[14]</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LUO W, LI Y, URTASUN R, et al. Understanding the effective receptive field in deep convolutional neural networks [J]. Advances in Neural Information Processing Systems, 2016, 29.</w:t>
      </w:r>
    </w:p>
    <w:p w14:paraId="0956192D">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[15]</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YU F, KOLTUN V, FUNKHOUSER T. Dilated residual networks [C]// Proceedings of the 2017 IEEE Conference on Computer Vision and Pattern Recognition (CVPR). Piscataway: IEEE, 2017: 636-44.</w:t>
      </w:r>
    </w:p>
    <w:p w14:paraId="47109403">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rPr>
        <w:t>[16]</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DING X, GUO Y, DING G, et al. Acnet: Strengthening the kernel skeletons for powerful cnn via asymmetric convolution blocks [C]// Proceedings of the IEEE/CVF International Conference on Computer Vision. Piscataway: IEEE, 2019: 1911-20.</w:t>
      </w:r>
    </w:p>
    <w:p w14:paraId="620B0790">
      <w:pPr>
        <w:widowControl/>
        <w:ind w:left="360" w:hanging="360"/>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 xml:space="preserve">[17] </w:t>
      </w:r>
      <w:r>
        <w:rPr>
          <w:rFonts w:ascii="Times New Roman" w:hAnsi="Times New Roman" w:eastAsia="宋体" w:cs="Times New Roman"/>
          <w:kern w:val="0"/>
          <w:sz w:val="15"/>
          <w:szCs w:val="15"/>
        </w:rPr>
        <w:tab/>
      </w:r>
      <w:r>
        <w:rPr>
          <w:rFonts w:hint="eastAsia" w:ascii="Times New Roman" w:hAnsi="Times New Roman" w:eastAsia="宋体" w:cs="Times New Roman"/>
          <w:kern w:val="0"/>
          <w:sz w:val="15"/>
          <w:szCs w:val="15"/>
        </w:rPr>
        <w:t>邓帆, 曾渊, 刘博文, 等. 基于transformer时间特征聚合的步态识别模型 [J]. 计算机应用, 2023, 43(S1): 15-8.</w:t>
      </w:r>
    </w:p>
    <w:p w14:paraId="5C2DFC4C">
      <w:pPr>
        <w:widowControl/>
        <w:ind w:left="360" w:hanging="360"/>
        <w:rPr>
          <w:rFonts w:ascii="Times New Roman" w:hAnsi="Times New Roman" w:eastAsia="宋体" w:cs="Times New Roman"/>
          <w:kern w:val="0"/>
          <w:sz w:val="15"/>
          <w:szCs w:val="15"/>
        </w:rPr>
      </w:pPr>
      <w:r>
        <w:rPr>
          <w:rFonts w:ascii="Times New Roman" w:hAnsi="Times New Roman" w:eastAsia="宋体" w:cs="Times New Roman"/>
          <w:kern w:val="0"/>
          <w:sz w:val="15"/>
          <w:szCs w:val="15"/>
          <w:lang w:val="it-IT"/>
        </w:rPr>
        <w:t>[18]</w:t>
      </w:r>
      <w:r>
        <w:rPr>
          <w:rFonts w:ascii="Times New Roman" w:hAnsi="Times New Roman" w:eastAsia="宋体" w:cs="Times New Roman"/>
          <w:kern w:val="0"/>
          <w:sz w:val="15"/>
          <w:szCs w:val="15"/>
          <w:lang w:val="it-IT"/>
        </w:rPr>
        <w:tab/>
      </w:r>
      <w:r>
        <w:rPr>
          <w:rFonts w:ascii="Times New Roman" w:hAnsi="Times New Roman" w:eastAsia="宋体" w:cs="Times New Roman"/>
          <w:kern w:val="0"/>
          <w:sz w:val="15"/>
          <w:szCs w:val="15"/>
          <w:lang w:val="it-IT"/>
        </w:rPr>
        <w:t xml:space="preserve">LUO H, GU Y, LIAO X, et al. </w:t>
      </w:r>
      <w:r>
        <w:rPr>
          <w:rFonts w:ascii="Times New Roman" w:hAnsi="Times New Roman" w:eastAsia="宋体" w:cs="Times New Roman"/>
          <w:kern w:val="0"/>
          <w:sz w:val="15"/>
          <w:szCs w:val="15"/>
        </w:rPr>
        <w:t>Bag of tricks and a strong baseline for deep person re-identification [C]// Proceedings of the 2019 IEEE/CVF Conference on Computer Vision and Pattern Recognition Workshops (CVPRW). Piscataway: IEEE, 2019: 1487-95.</w:t>
      </w:r>
    </w:p>
    <w:p w14:paraId="6B34D968">
      <w:pPr>
        <w:widowControl/>
        <w:ind w:left="419" w:hanging="419"/>
        <w:rPr>
          <w:rFonts w:ascii="Times New Roman" w:hAnsi="Times New Roman" w:eastAsia="宋体" w:cs="Times New Roman"/>
          <w:kern w:val="0"/>
          <w:sz w:val="15"/>
          <w:szCs w:val="15"/>
        </w:rPr>
      </w:pPr>
      <w:r>
        <w:rPr>
          <w:rFonts w:ascii="Times New Roman" w:hAnsi="Times New Roman" w:eastAsia="宋体" w:cs="Times New Roman"/>
          <w:kern w:val="0"/>
          <w:sz w:val="15"/>
          <w:szCs w:val="15"/>
        </w:rPr>
        <w:t>[19]</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GLOROT X, BORDES A, BENGIO Y. Deep sparse rectifier neural</w:t>
      </w:r>
      <w:r>
        <w:rPr>
          <w:rFonts w:hint="eastAsia" w:ascii="Times New Roman" w:hAnsi="Times New Roman" w:eastAsia="宋体" w:cs="Times New Roman"/>
          <w:kern w:val="0"/>
          <w:sz w:val="15"/>
          <w:szCs w:val="15"/>
        </w:rPr>
        <w:t xml:space="preserve"> </w:t>
      </w:r>
      <w:r>
        <w:rPr>
          <w:rFonts w:ascii="Times New Roman" w:hAnsi="Times New Roman" w:eastAsia="宋体" w:cs="Times New Roman"/>
          <w:kern w:val="0"/>
          <w:sz w:val="15"/>
          <w:szCs w:val="15"/>
        </w:rPr>
        <w:t>networks [C]// Proceedings of the Fourteenth International Conference on Artificial Intelligence and Statistics. New York: JMLR, 2011: 315--23.</w:t>
      </w:r>
    </w:p>
    <w:p w14:paraId="658556E7">
      <w:pPr>
        <w:widowControl/>
        <w:ind w:left="419" w:hanging="419"/>
        <w:rPr>
          <w:rFonts w:ascii="Times New Roman" w:hAnsi="Times New Roman" w:eastAsia="宋体" w:cs="Times New Roman"/>
          <w:kern w:val="0"/>
          <w:sz w:val="15"/>
          <w:szCs w:val="15"/>
        </w:rPr>
      </w:pPr>
      <w:r>
        <w:rPr>
          <w:rFonts w:ascii="Times New Roman" w:hAnsi="Times New Roman" w:eastAsia="宋体" w:cs="Times New Roman"/>
          <w:kern w:val="0"/>
          <w:sz w:val="15"/>
          <w:szCs w:val="15"/>
        </w:rPr>
        <w:t>[20]</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CHOLLET F. Xception: Deep learning with depthwise separable convolutions [C]// Proceedings of the IEEE Conference on Computer Vision and Pattern Recognition. Piscataway: IEEE, 2017: 1251-8.</w:t>
      </w:r>
    </w:p>
    <w:p w14:paraId="4763B9F4">
      <w:pPr>
        <w:widowControl/>
        <w:ind w:left="419" w:hanging="419"/>
        <w:rPr>
          <w:rFonts w:ascii="Times New Roman" w:hAnsi="Times New Roman" w:eastAsia="宋体" w:cs="Times New Roman"/>
          <w:kern w:val="0"/>
          <w:sz w:val="15"/>
          <w:szCs w:val="15"/>
        </w:rPr>
      </w:pPr>
      <w:r>
        <w:rPr>
          <w:rFonts w:ascii="Times New Roman" w:hAnsi="Times New Roman" w:eastAsia="宋体" w:cs="Times New Roman"/>
          <w:kern w:val="0"/>
          <w:sz w:val="15"/>
          <w:szCs w:val="15"/>
        </w:rPr>
        <w:t>[21]</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DOSOVITSKIY A, BEYER L, KOLESNIKOV A, et al. An image is worth 16x16 words: Transformers for image recognition at scale [EB/OL]. (2021-06-03) [2024-04-03]..</w:t>
      </w:r>
    </w:p>
    <w:p w14:paraId="57E19DE8">
      <w:pPr>
        <w:widowControl/>
        <w:ind w:left="419" w:hanging="419"/>
        <w:rPr>
          <w:rFonts w:ascii="Times New Roman" w:hAnsi="Times New Roman" w:eastAsia="宋体" w:cs="Times New Roman"/>
          <w:kern w:val="0"/>
          <w:sz w:val="15"/>
          <w:szCs w:val="15"/>
        </w:rPr>
      </w:pPr>
      <w:r>
        <w:rPr>
          <w:rFonts w:ascii="Times New Roman" w:hAnsi="Times New Roman" w:eastAsia="宋体" w:cs="Times New Roman"/>
          <w:kern w:val="0"/>
          <w:sz w:val="15"/>
          <w:szCs w:val="15"/>
        </w:rPr>
        <w:t>[22]</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LIU Z, LIN Y, CAO Y, et al. Swin transformer: Hierarchical vision transformer using shifted windows [C]// Proceedings of the IEEE/CVF International Conference on Computer Vision. Piscataway: IEEE, 2021: 10012-22.</w:t>
      </w:r>
    </w:p>
    <w:p w14:paraId="0573A613">
      <w:pPr>
        <w:widowControl/>
        <w:ind w:left="419" w:hanging="419"/>
        <w:rPr>
          <w:rFonts w:ascii="Times New Roman" w:hAnsi="Times New Roman" w:eastAsia="宋体" w:cs="Times New Roman"/>
          <w:kern w:val="0"/>
          <w:sz w:val="15"/>
          <w:szCs w:val="15"/>
        </w:rPr>
      </w:pPr>
      <w:r>
        <w:rPr>
          <w:rFonts w:ascii="Times New Roman" w:hAnsi="Times New Roman" w:eastAsia="宋体" w:cs="Times New Roman"/>
          <w:kern w:val="0"/>
          <w:sz w:val="15"/>
          <w:szCs w:val="15"/>
        </w:rPr>
        <w:t>[23]</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DING X, ZHANG X, HAN J, et al. Scaling up your kernels to 31x31: Revisiting large kernel design in cnns [C]// Proceedings of the IEEE/CVF Conference on Computer Vision and Pattern Recognition. Piscataway: IEEE, 2022: 11963-75.</w:t>
      </w:r>
    </w:p>
    <w:p w14:paraId="40B6E3BF">
      <w:pPr>
        <w:widowControl/>
        <w:ind w:left="416" w:hanging="416"/>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[24]</w:t>
      </w:r>
      <w:r>
        <w:rPr>
          <w:rFonts w:hint="eastAsia" w:ascii="Times New Roman" w:hAnsi="Times New Roman" w:eastAsia="宋体" w:cs="Times New Roman"/>
          <w:kern w:val="0"/>
          <w:sz w:val="15"/>
          <w:szCs w:val="15"/>
        </w:rPr>
        <w:tab/>
      </w:r>
      <w:r>
        <w:rPr>
          <w:rFonts w:hint="eastAsia" w:ascii="Times New Roman" w:hAnsi="Times New Roman" w:eastAsia="宋体" w:cs="Times New Roman"/>
          <w:kern w:val="0"/>
          <w:sz w:val="15"/>
          <w:szCs w:val="15"/>
        </w:rPr>
        <w:t xml:space="preserve">马玉祥, 代雪晶. 基于视频残差神经网络的深度步态识别 [J]. 计算机系统应用, 2024, 33(4): 279-87. (MA Y, DAI X. </w:t>
      </w:r>
      <w:r>
        <w:rPr>
          <w:rFonts w:ascii="Times New Roman" w:hAnsi="Times New Roman" w:eastAsia="宋体" w:cs="Times New Roman"/>
          <w:kern w:val="0"/>
          <w:sz w:val="15"/>
          <w:szCs w:val="15"/>
        </w:rPr>
        <w:t>Deep Gait Recognition Based on Video Residual Neural Network</w:t>
      </w:r>
      <w:r>
        <w:rPr>
          <w:rFonts w:hint="eastAsia" w:ascii="Times New Roman" w:hAnsi="Times New Roman" w:eastAsia="宋体" w:cs="Times New Roman"/>
          <w:kern w:val="0"/>
          <w:sz w:val="15"/>
          <w:szCs w:val="15"/>
        </w:rPr>
        <w:t xml:space="preserve"> [J]. </w:t>
      </w:r>
      <w:r>
        <w:rPr>
          <w:rFonts w:ascii="Times New Roman" w:hAnsi="Times New Roman" w:eastAsia="宋体" w:cs="Times New Roman"/>
          <w:kern w:val="0"/>
          <w:sz w:val="15"/>
          <w:szCs w:val="15"/>
        </w:rPr>
        <w:t>Computer Systems &amp; Applications</w:t>
      </w:r>
      <w:r>
        <w:rPr>
          <w:rFonts w:hint="eastAsia" w:ascii="Times New Roman" w:hAnsi="Times New Roman" w:eastAsia="宋体" w:cs="Times New Roman"/>
          <w:kern w:val="0"/>
          <w:sz w:val="15"/>
          <w:szCs w:val="15"/>
        </w:rPr>
        <w:t>, 2024, 33(4): 279-87.)</w:t>
      </w:r>
    </w:p>
    <w:p w14:paraId="434BDCBF">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[25]</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SCHROFF F, KALENICHENKO D, PHILBIN J. Facenet: A unified embedding for face recognition and clustering [C]// Proceedings of the IEEE Conference on Computer Vision and Pattern Recognition. Piscataway: IEEE, 2015: 815-23.</w:t>
      </w:r>
    </w:p>
    <w:p w14:paraId="5060545E">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[26]</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ZHU Z, GUO X, YANG T, et al. Gait recognition in the wild: A benchmark [C]// Proceedings of the IEEE/CVF international conference on computer vision. Piscataway: IEEE, 2021: 14789-99.</w:t>
      </w:r>
    </w:p>
    <w:p w14:paraId="1A9170D8">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[27]</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YE M, SHEN J, LIN G, et al. Deep learning for person re-identification: A survey and outlook [J]. IEEE Transactions on Pattern Analysis Machine Intelligence, 2021, 44(6): 2872-93.</w:t>
      </w:r>
    </w:p>
    <w:p w14:paraId="58A2C803">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[28]</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HUANG X, ZHU D, WANG H, et al. Context-sensitive temporal feature learning for gait recognition [C]// Proceedings of the IEEE/CVF International Conference on Computer Vision. Piscataway: IEEE, 2021: 12909-18.</w:t>
      </w:r>
    </w:p>
    <w:p w14:paraId="77E0081B">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[29]</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HSU H-M, WANG Y, YANG C-Y, et al. Gaittake: Gait recognition by temporal attention and keypoint-guided embedding [C]// Proceedings of the 2022 IEEE International Conference on Image Processing (ICIP). Piscataway: IEEE, 2022: 2546-50.</w:t>
      </w:r>
    </w:p>
    <w:p w14:paraId="68A3FF06">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[30]</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ZHU H, ZHENG W, ZHENG Z, et al. Gaitref: Gait recognition with refined sequential skeletons [C]// Proceedings of the 2023 IEEE International Joint Conference on Biometrics (IJCB). Piscataway: IEEE, 2023: 1-10.</w:t>
      </w:r>
    </w:p>
    <w:p w14:paraId="767B75E6">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[31]</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DOU H, ZHANG P, SU W, et al. Gaitgci: Generative counterfactual intervention for gait recognition [C]// Proceedings of the IEEE/CVF Conference on Computer Vision and Pattern Recognition. Piscataway: IEEE, 2023: 5578-88.</w:t>
      </w:r>
    </w:p>
    <w:p w14:paraId="7966E7E5">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[32]</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WANG L, LIU B, LIANG F, et al. Hierarchical spatio-temporal representation learning for gait recognition [C]// Proceedings of the 2023 IEEE/CVF International Conference on Computer Vision (ICCV). Piscataway: IEEE, 2023: 19582-92.</w:t>
      </w:r>
    </w:p>
    <w:p w14:paraId="7BDB3965">
      <w:pPr>
        <w:widowControl/>
        <w:ind w:left="416" w:hanging="416"/>
        <w:rPr>
          <w:rFonts w:ascii="Times New Roman" w:hAnsi="Times New Roman" w:eastAsia="宋体" w:cs="Times New Roman"/>
          <w:kern w:val="0"/>
          <w:sz w:val="15"/>
          <w:szCs w:val="15"/>
        </w:rPr>
      </w:pPr>
      <w:r>
        <w:rPr>
          <w:rFonts w:ascii="Times New Roman" w:hAnsi="Times New Roman" w:eastAsia="宋体" w:cs="Times New Roman"/>
          <w:kern w:val="0"/>
          <w:sz w:val="15"/>
          <w:szCs w:val="15"/>
        </w:rPr>
        <w:t>[33]</w:t>
      </w:r>
      <w:r>
        <w:rPr>
          <w:rFonts w:ascii="Times New Roman" w:hAnsi="Times New Roman" w:eastAsia="宋体" w:cs="Times New Roman"/>
          <w:kern w:val="0"/>
          <w:sz w:val="15"/>
          <w:szCs w:val="15"/>
        </w:rPr>
        <w:tab/>
      </w:r>
      <w:r>
        <w:rPr>
          <w:rFonts w:ascii="Times New Roman" w:hAnsi="Times New Roman" w:eastAsia="宋体" w:cs="Times New Roman"/>
          <w:kern w:val="0"/>
          <w:sz w:val="15"/>
          <w:szCs w:val="15"/>
        </w:rPr>
        <w:t>LI G, GUO L, ZHANG R, et al. Transgait: Multimodal-based gait recognition with set transformer [J]. Appl Intell, 2023, 53(2): 1535-47.</w:t>
      </w:r>
    </w:p>
    <w:p w14:paraId="02C19199">
      <w:pPr>
        <w:widowControl/>
        <w:spacing w:line="312" w:lineRule="auto"/>
        <w:rPr>
          <w:rFonts w:ascii="Times New Roman" w:hAnsi="Times New Roman" w:eastAsia="宋体" w:cs="Times New Roman"/>
          <w:kern w:val="0"/>
          <w:sz w:val="18"/>
          <w:szCs w:val="24"/>
        </w:rPr>
      </w:pPr>
      <w:r>
        <w:rPr>
          <w:rFonts w:ascii="Times New Roman" w:hAnsi="Times New Roman" w:eastAsia="宋体" w:cs="Times New Roman"/>
          <w:kern w:val="0"/>
          <w:sz w:val="15"/>
          <w:szCs w:val="15"/>
        </w:rPr>
        <w:fldChar w:fldCharType="end"/>
      </w:r>
      <w:bookmarkStart w:id="12" w:name="_GoBack"/>
      <w:bookmarkEnd w:id="12"/>
    </w:p>
    <w:sectPr>
      <w:footerReference r:id="rId10"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10" w:usb3="00000000" w:csb0="0004009F" w:csb1="00000000"/>
  </w:font>
  <w:font w:name="仿宋_GB2312">
    <w:altName w:val="仿宋"/>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4787F">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B7094">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5B983">
    <w:pPr>
      <w:pStyle w:val="69"/>
      <w:tabs>
        <w:tab w:val="left" w:pos="0"/>
      </w:tabs>
      <w:rPr>
        <w:rFonts w:ascii="黑体" w:eastAsia="黑体"/>
        <w:b/>
      </w:rPr>
    </w:pPr>
    <w:r>
      <w:rPr>
        <w:rFonts w:ascii="黑体" w:eastAsia="黑体"/>
        <w:b/>
      </w:rPr>
      <w:pict>
        <v:rect id="_x0000_i1026" o:spt="1" style="height:0.75pt;width:123.1pt;" fillcolor="#000000" filled="t" stroked="f" coordsize="21600,21600" o:hr="t" o:hrstd="t" o:hrnoshade="t" o:hrpct="251">
          <v:path/>
          <v:fill on="t" focussize="0,0"/>
          <v:stroke on="f"/>
          <v:imagedata o:title=""/>
          <o:lock v:ext="edit"/>
          <w10:wrap type="none"/>
          <w10:anchorlock/>
        </v:rect>
      </w:pict>
    </w:r>
  </w:p>
  <w:p w14:paraId="7EFA8E42">
    <w:pPr>
      <w:pStyle w:val="69"/>
      <w:tabs>
        <w:tab w:val="left" w:pos="0"/>
      </w:tabs>
      <w:spacing w:line="276" w:lineRule="auto"/>
      <w:rPr>
        <w:sz w:val="18"/>
        <w:szCs w:val="18"/>
      </w:rPr>
    </w:pPr>
    <w:r>
      <w:rPr>
        <w:rFonts w:hint="eastAsia" w:ascii="黑体" w:eastAsia="黑体"/>
        <w:sz w:val="18"/>
        <w:szCs w:val="18"/>
      </w:rPr>
      <w:t>收稿日期</w:t>
    </w:r>
    <w:r>
      <w:rPr>
        <w:rFonts w:hint="eastAsia" w:eastAsia="黑体"/>
        <w:sz w:val="18"/>
        <w:szCs w:val="18"/>
      </w:rPr>
      <w:t xml:space="preserve">: </w:t>
    </w:r>
    <w:r>
      <w:rPr>
        <w:rFonts w:hint="eastAsia"/>
        <w:sz w:val="18"/>
        <w:szCs w:val="18"/>
      </w:rPr>
      <w:t>20yy-mm-dd;</w:t>
    </w:r>
    <w:r>
      <w:rPr>
        <w:rFonts w:hint="eastAsia"/>
        <w:sz w:val="18"/>
        <w:szCs w:val="18"/>
      </w:rPr>
      <w:tab/>
    </w:r>
    <w:r>
      <w:rPr>
        <w:rFonts w:hint="eastAsia" w:ascii="黑体" w:eastAsia="黑体"/>
        <w:sz w:val="18"/>
        <w:szCs w:val="18"/>
      </w:rPr>
      <w:t>修回日期:</w:t>
    </w:r>
    <w:r>
      <w:rPr>
        <w:rFonts w:hint="eastAsia"/>
        <w:sz w:val="18"/>
        <w:szCs w:val="18"/>
      </w:rPr>
      <w:t>20yy-mm-dd;</w:t>
    </w:r>
    <w:r>
      <w:rPr>
        <w:rFonts w:hint="eastAsia"/>
        <w:sz w:val="18"/>
        <w:szCs w:val="18"/>
      </w:rPr>
      <w:tab/>
    </w:r>
    <w:r>
      <w:rPr>
        <w:rFonts w:hint="eastAsia" w:ascii="黑体" w:eastAsia="黑体"/>
        <w:sz w:val="18"/>
        <w:szCs w:val="18"/>
      </w:rPr>
      <w:t>录用日期</w:t>
    </w:r>
    <w:r>
      <w:rPr>
        <w:sz w:val="18"/>
        <w:szCs w:val="18"/>
      </w:rPr>
      <w:t>:</w:t>
    </w:r>
    <w:r>
      <w:rPr>
        <w:rFonts w:hint="eastAsia"/>
        <w:sz w:val="18"/>
        <w:szCs w:val="18"/>
      </w:rPr>
      <w:t xml:space="preserve"> yyyy-mm-dd。</w:t>
    </w:r>
  </w:p>
  <w:p w14:paraId="6D30789A">
    <w:pPr>
      <w:pStyle w:val="69"/>
      <w:tabs>
        <w:tab w:val="left" w:pos="0"/>
      </w:tabs>
      <w:spacing w:line="276" w:lineRule="auto"/>
      <w:rPr>
        <w:rFonts w:ascii="黑体" w:eastAsia="黑体"/>
        <w:b/>
        <w:sz w:val="18"/>
        <w:szCs w:val="18"/>
      </w:rPr>
    </w:pPr>
    <w:r>
      <w:rPr>
        <w:rFonts w:hint="eastAsia" w:ascii="黑体" w:eastAsia="黑体"/>
        <w:sz w:val="18"/>
        <w:szCs w:val="18"/>
      </w:rPr>
      <w:t>基金项目:</w:t>
    </w:r>
  </w:p>
  <w:p w14:paraId="778FAB3F">
    <w:pPr>
      <w:pStyle w:val="71"/>
    </w:pPr>
    <w:r>
      <w:fldChar w:fldCharType="begin"/>
    </w:r>
    <w:r>
      <w:instrText xml:space="preserve"> HYPERLINK \l "作者简介要素说明：" </w:instrText>
    </w:r>
    <w:r>
      <w:fldChar w:fldCharType="separate"/>
    </w:r>
    <w:r>
      <w:rPr>
        <w:rStyle w:val="27"/>
        <w:rFonts w:hint="eastAsia" w:ascii="黑体"/>
        <w:szCs w:val="18"/>
      </w:rPr>
      <w:t>作者简介</w:t>
    </w:r>
    <w:r>
      <w:rPr>
        <w:rStyle w:val="27"/>
        <w:rFonts w:hint="eastAsia"/>
        <w:szCs w:val="18"/>
      </w:rPr>
      <w:t>:</w:t>
    </w:r>
    <w:r>
      <w:rPr>
        <w:rStyle w:val="27"/>
        <w:rFonts w:hint="eastAsia"/>
        <w:szCs w:val="18"/>
      </w:rPr>
      <w:fldChar w:fldCharType="end"/>
    </w:r>
    <w:r>
      <w:rPr>
        <w:rFonts w:hint="eastAsia"/>
      </w:rPr>
      <w:t xml:space="preserve"> 霍丽娜(1982—)，女，河北省平山县，副教授，博士，主要研究方向：计算机视觉、深度学习；王威(1982—)，男，河北省邯郸市，副教授，博士，主要研究方向：虚拟仿真，人工智能；第2作者(出生年—)，性别，籍贯，职称，学历，是否CCF会员，主要研究方向：******、******；……。所有作者按署名顺序依次列出。</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AADF8">
    <w:pPr>
      <w:pStyle w:val="1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5D061">
    <w:pPr>
      <w:pStyle w:val="15"/>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81A66">
    <w:pPr>
      <w:pStyle w:val="16"/>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F19AA">
    <w:pPr>
      <w:pStyle w:val="16"/>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0057">
    <w:pPr>
      <w:pStyle w:val="45"/>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08F1CA92">
    <w:pPr>
      <w:pStyle w:val="45"/>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3EF50906">
    <w:pPr>
      <w:pStyle w:val="45"/>
      <w:pBdr>
        <w:bottom w:val="none" w:color="auto" w:sz="0" w:space="0"/>
      </w:pBdr>
      <w:tabs>
        <w:tab w:val="center" w:pos="4820"/>
        <w:tab w:val="right" w:pos="9781"/>
        <w:tab w:val="clear" w:pos="4153"/>
        <w:tab w:val="clear" w:pos="8306"/>
      </w:tabs>
      <w:ind w:firstLine="301"/>
      <w:rPr>
        <w:color w:val="C00000"/>
      </w:rPr>
    </w:pPr>
    <w:r>
      <w:rPr>
        <w:rFonts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93CC3"/>
    <w:multiLevelType w:val="multilevel"/>
    <w:tmpl w:val="09193CC3"/>
    <w:lvl w:ilvl="0" w:tentative="0">
      <w:start w:val="1"/>
      <w:numFmt w:val="none"/>
      <w:pStyle w:val="63"/>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5"/>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7"/>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9"/>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81"/>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3"/>
      <w:suff w:val="nothing"/>
      <w:lvlText w:val="%1参考文献"/>
      <w:lvlJc w:val="left"/>
      <w:pPr>
        <w:ind w:left="0" w:firstLine="0"/>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1">
    <w:nsid w:val="189304F0"/>
    <w:multiLevelType w:val="multilevel"/>
    <w:tmpl w:val="189304F0"/>
    <w:lvl w:ilvl="0" w:tentative="0">
      <w:start w:val="0"/>
      <w:numFmt w:val="decimal"/>
      <w:pStyle w:val="67"/>
      <w:lvlText w:val="%1"/>
      <w:lvlJc w:val="left"/>
      <w:pPr>
        <w:tabs>
          <w:tab w:val="left" w:pos="420"/>
        </w:tabs>
        <w:ind w:left="0" w:firstLine="0"/>
      </w:pPr>
      <w:rPr>
        <w:rFonts w:hint="eastAsia"/>
        <w:color w:val="auto"/>
      </w:rPr>
    </w:lvl>
    <w:lvl w:ilvl="1" w:tentative="0">
      <w:start w:val="1"/>
      <w:numFmt w:val="decimal"/>
      <w:pStyle w:val="53"/>
      <w:lvlText w:val="%1.%2"/>
      <w:lvlJc w:val="left"/>
      <w:pPr>
        <w:tabs>
          <w:tab w:val="left" w:pos="420"/>
        </w:tabs>
        <w:ind w:left="0" w:firstLine="0"/>
      </w:pPr>
      <w:rPr>
        <w:rFonts w:hint="eastAsia"/>
        <w:color w:val="auto"/>
      </w:rPr>
    </w:lvl>
    <w:lvl w:ilvl="2" w:tentative="0">
      <w:start w:val="1"/>
      <w:numFmt w:val="decimal"/>
      <w:lvlRestart w:val="1"/>
      <w:pStyle w:val="52"/>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 w:numId="4">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 w:ilvl="0" w:tentative="1">
        <w:start w:val="0"/>
        <w:numFmt w:val="decimal"/>
        <w:lvlText w:val="%1"/>
        <w:lvlJc w:val="left"/>
        <w:pPr>
          <w:tabs>
            <w:tab w:val="left" w:pos="420"/>
          </w:tabs>
          <w:ind w:left="0" w:firstLine="0"/>
        </w:pPr>
        <w:rPr>
          <w:rFonts w:hint="eastAsia"/>
          <w:color w:val="auto"/>
        </w:rPr>
      </w:lvl>
    </w:lvlOverride>
    <w:lvlOverride w:ilvl="1">
      <w:lvl w:ilvl="1" w:tentative="1">
        <w:start w:val="1"/>
        <w:numFmt w:val="decimal"/>
        <w:lvlText w:val="%1.%2"/>
        <w:lvlJc w:val="left"/>
        <w:pPr>
          <w:tabs>
            <w:tab w:val="left" w:pos="420"/>
          </w:tabs>
          <w:ind w:left="0" w:firstLine="0"/>
        </w:pPr>
        <w:rPr>
          <w:rFonts w:hint="eastAsia"/>
          <w:color w:val="auto"/>
        </w:rPr>
      </w:lvl>
    </w:lvlOverride>
    <w:lvlOverride w:ilvl="2">
      <w:lvl w:ilvl="2" w:tentative="1">
        <w:start w:val="1"/>
        <w:numFmt w:val="decimal"/>
        <w:lvlRestart w:val="1"/>
        <w:lvlText w:val="%1.%2.%3"/>
        <w:lvlJc w:val="left"/>
        <w:pPr>
          <w:tabs>
            <w:tab w:val="left" w:pos="420"/>
          </w:tabs>
          <w:ind w:left="0" w:firstLine="0"/>
        </w:pPr>
        <w:rPr>
          <w:rFonts w:hint="eastAsia"/>
          <w:color w:val="auto"/>
        </w:rPr>
      </w:lvl>
    </w:lvlOverride>
    <w:lvlOverride w:ilvl="3">
      <w:lvl w:ilvl="3" w:tentative="1">
        <w:start w:val="1"/>
        <w:numFmt w:val="decimal"/>
        <w:lvlText w:val="%1.%2.%3.%4"/>
        <w:lvlJc w:val="left"/>
        <w:pPr>
          <w:ind w:left="0" w:firstLine="0"/>
        </w:pPr>
        <w:rPr>
          <w:rFonts w:hint="eastAsia"/>
        </w:rPr>
      </w:lvl>
    </w:lvlOverride>
    <w:lvlOverride w:ilvl="4">
      <w:lvl w:ilvl="4" w:tentative="1">
        <w:start w:val="1"/>
        <w:numFmt w:val="decimal"/>
        <w:lvlText w:val="%1.%2.%3.%4.%5"/>
        <w:lvlJc w:val="left"/>
        <w:pPr>
          <w:ind w:left="0" w:firstLine="0"/>
        </w:pPr>
        <w:rPr>
          <w:rFonts w:hint="eastAsia"/>
        </w:rPr>
      </w:lvl>
    </w:lvlOverride>
    <w:lvlOverride w:ilvl="5">
      <w:lvl w:ilvl="5" w:tentative="1">
        <w:start w:val="1"/>
        <w:numFmt w:val="decimal"/>
        <w:lvlText w:val="%1.%2.%3.%4.%5.%6"/>
        <w:lvlJc w:val="left"/>
        <w:pPr>
          <w:ind w:left="0" w:firstLine="0"/>
        </w:pPr>
        <w:rPr>
          <w:rFonts w:hint="eastAsia"/>
        </w:rPr>
      </w:lvl>
    </w:lvlOverride>
    <w:lvlOverride w:ilvl="6">
      <w:lvl w:ilvl="6" w:tentative="1">
        <w:start w:val="1"/>
        <w:numFmt w:val="decimal"/>
        <w:lvlText w:val="%1.%2.%3.%4.%5.%6.%7"/>
        <w:lvlJc w:val="left"/>
        <w:pPr>
          <w:ind w:left="0" w:firstLine="0"/>
        </w:pPr>
        <w:rPr>
          <w:rFonts w:hint="eastAsia"/>
        </w:rPr>
      </w:lvl>
    </w:lvlOverride>
    <w:lvlOverride w:ilvl="7">
      <w:lvl w:ilvl="7" w:tentative="1">
        <w:start w:val="1"/>
        <w:numFmt w:val="decimal"/>
        <w:lvlText w:val="%1.%2.%3.%4.%5.%6.%7.%8"/>
        <w:lvlJc w:val="left"/>
        <w:pPr>
          <w:ind w:left="0" w:firstLine="0"/>
        </w:pPr>
        <w:rPr>
          <w:rFonts w:hint="eastAsia"/>
        </w:rPr>
      </w:lvl>
    </w:lvlOverride>
    <w:lvlOverride w:ilvl="8">
      <w:lvl w:ilvl="8" w:tentative="1">
        <w:start w:val="1"/>
        <w:numFmt w:val="decimal"/>
        <w:lvlText w:val="%1.%2.%3.%4.%5.%6.%7.%8.%9"/>
        <w:lvlJc w:val="left"/>
        <w:pPr>
          <w:ind w:left="0" w:firstLine="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xODVjYjFhNjlhZjljMTFiZjQ0NzkyZjE5YzQ4MTAifQ=="/>
  </w:docVars>
  <w:rsids>
    <w:rsidRoot w:val="00B978D4"/>
    <w:rsid w:val="0061107E"/>
    <w:rsid w:val="006426B2"/>
    <w:rsid w:val="00963ACA"/>
    <w:rsid w:val="00B978D4"/>
    <w:rsid w:val="00DB055E"/>
    <w:rsid w:val="52B90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uiPriority w:val="9"/>
    <w:pPr>
      <w:widowControl/>
      <w:numPr>
        <w:ilvl w:val="0"/>
        <w:numId w:val="1"/>
      </w:numPr>
      <w:spacing w:line="312" w:lineRule="auto"/>
      <w:ind w:firstLine="200" w:firstLineChars="200"/>
      <w:outlineLvl w:val="0"/>
    </w:pPr>
    <w:rPr>
      <w:rFonts w:ascii="Times New Roman" w:hAnsi="Times New Roman" w:eastAsia="宋体" w:cs="Times New Roman"/>
      <w:kern w:val="0"/>
      <w:sz w:val="18"/>
      <w:szCs w:val="24"/>
    </w:rPr>
  </w:style>
  <w:style w:type="paragraph" w:styleId="3">
    <w:name w:val="heading 2"/>
    <w:basedOn w:val="1"/>
    <w:next w:val="1"/>
    <w:link w:val="30"/>
    <w:unhideWhenUsed/>
    <w:uiPriority w:val="9"/>
    <w:pPr>
      <w:keepNext/>
      <w:widowControl/>
      <w:spacing w:before="240" w:after="60" w:line="312" w:lineRule="auto"/>
      <w:ind w:firstLine="200" w:firstLineChars="200"/>
      <w:outlineLvl w:val="1"/>
    </w:pPr>
    <w:rPr>
      <w:rFonts w:ascii="Cambria" w:hAnsi="Cambria" w:eastAsia="宋体" w:cs="Times New Roman"/>
      <w:b/>
      <w:bCs/>
      <w:i/>
      <w:iCs/>
      <w:kern w:val="0"/>
      <w:sz w:val="28"/>
      <w:szCs w:val="28"/>
    </w:rPr>
  </w:style>
  <w:style w:type="paragraph" w:styleId="4">
    <w:name w:val="heading 3"/>
    <w:basedOn w:val="1"/>
    <w:next w:val="1"/>
    <w:link w:val="31"/>
    <w:unhideWhenUsed/>
    <w:uiPriority w:val="9"/>
    <w:pPr>
      <w:keepNext/>
      <w:widowControl/>
      <w:spacing w:before="240" w:after="60" w:line="312" w:lineRule="auto"/>
      <w:ind w:firstLine="200" w:firstLineChars="200"/>
      <w:outlineLvl w:val="2"/>
    </w:pPr>
    <w:rPr>
      <w:rFonts w:ascii="Cambria" w:hAnsi="Cambria" w:eastAsia="宋体" w:cs="Times New Roman"/>
      <w:b/>
      <w:bCs/>
      <w:kern w:val="0"/>
      <w:sz w:val="26"/>
      <w:szCs w:val="26"/>
    </w:rPr>
  </w:style>
  <w:style w:type="paragraph" w:styleId="5">
    <w:name w:val="heading 4"/>
    <w:basedOn w:val="1"/>
    <w:next w:val="1"/>
    <w:link w:val="32"/>
    <w:unhideWhenUsed/>
    <w:uiPriority w:val="9"/>
    <w:pPr>
      <w:keepNext/>
      <w:widowControl/>
      <w:spacing w:before="240" w:after="60" w:line="312" w:lineRule="auto"/>
      <w:ind w:firstLine="200" w:firstLineChars="200"/>
      <w:outlineLvl w:val="3"/>
    </w:pPr>
    <w:rPr>
      <w:rFonts w:ascii="Calibri" w:hAnsi="Calibri" w:eastAsia="宋体" w:cs="Times New Roman"/>
      <w:b/>
      <w:bCs/>
      <w:kern w:val="0"/>
      <w:sz w:val="28"/>
      <w:szCs w:val="28"/>
    </w:rPr>
  </w:style>
  <w:style w:type="paragraph" w:styleId="6">
    <w:name w:val="heading 5"/>
    <w:basedOn w:val="1"/>
    <w:next w:val="1"/>
    <w:link w:val="99"/>
    <w:semiHidden/>
    <w:unhideWhenUsed/>
    <w:qFormat/>
    <w:uiPriority w:val="9"/>
    <w:pPr>
      <w:widowControl/>
      <w:spacing w:before="240" w:after="60" w:line="312" w:lineRule="auto"/>
      <w:ind w:firstLine="200" w:firstLineChars="200"/>
      <w:outlineLvl w:val="4"/>
    </w:pPr>
    <w:rPr>
      <w:rFonts w:ascii="Calibri" w:hAnsi="Calibri" w:eastAsia="宋体" w:cs="Times New Roman"/>
      <w:b/>
      <w:bCs/>
      <w:i/>
      <w:iCs/>
      <w:kern w:val="0"/>
      <w:sz w:val="26"/>
      <w:szCs w:val="26"/>
    </w:rPr>
  </w:style>
  <w:style w:type="paragraph" w:styleId="7">
    <w:name w:val="heading 6"/>
    <w:basedOn w:val="1"/>
    <w:next w:val="1"/>
    <w:link w:val="100"/>
    <w:semiHidden/>
    <w:unhideWhenUsed/>
    <w:qFormat/>
    <w:uiPriority w:val="9"/>
    <w:pPr>
      <w:widowControl/>
      <w:spacing w:before="240" w:after="60" w:line="312" w:lineRule="auto"/>
      <w:ind w:firstLine="200" w:firstLineChars="200"/>
      <w:outlineLvl w:val="5"/>
    </w:pPr>
    <w:rPr>
      <w:rFonts w:ascii="Calibri" w:hAnsi="Calibri" w:eastAsia="宋体" w:cs="Times New Roman"/>
      <w:b/>
      <w:bCs/>
      <w:kern w:val="0"/>
      <w:sz w:val="20"/>
      <w:szCs w:val="20"/>
    </w:rPr>
  </w:style>
  <w:style w:type="paragraph" w:styleId="8">
    <w:name w:val="heading 7"/>
    <w:basedOn w:val="1"/>
    <w:next w:val="1"/>
    <w:link w:val="101"/>
    <w:semiHidden/>
    <w:unhideWhenUsed/>
    <w:qFormat/>
    <w:uiPriority w:val="9"/>
    <w:pPr>
      <w:widowControl/>
      <w:spacing w:before="240" w:after="60" w:line="312" w:lineRule="auto"/>
      <w:ind w:firstLine="200" w:firstLineChars="200"/>
      <w:outlineLvl w:val="6"/>
    </w:pPr>
    <w:rPr>
      <w:rFonts w:ascii="Calibri" w:hAnsi="Calibri" w:eastAsia="宋体" w:cs="Times New Roman"/>
      <w:kern w:val="0"/>
      <w:sz w:val="24"/>
      <w:szCs w:val="24"/>
    </w:rPr>
  </w:style>
  <w:style w:type="paragraph" w:styleId="9">
    <w:name w:val="heading 8"/>
    <w:basedOn w:val="1"/>
    <w:next w:val="1"/>
    <w:link w:val="102"/>
    <w:semiHidden/>
    <w:unhideWhenUsed/>
    <w:qFormat/>
    <w:uiPriority w:val="9"/>
    <w:pPr>
      <w:widowControl/>
      <w:spacing w:before="240" w:after="60" w:line="312" w:lineRule="auto"/>
      <w:ind w:firstLine="200" w:firstLineChars="200"/>
      <w:outlineLvl w:val="7"/>
    </w:pPr>
    <w:rPr>
      <w:rFonts w:ascii="Calibri" w:hAnsi="Calibri" w:eastAsia="宋体" w:cs="Times New Roman"/>
      <w:i/>
      <w:iCs/>
      <w:kern w:val="0"/>
      <w:sz w:val="24"/>
      <w:szCs w:val="24"/>
    </w:rPr>
  </w:style>
  <w:style w:type="paragraph" w:styleId="10">
    <w:name w:val="heading 9"/>
    <w:basedOn w:val="1"/>
    <w:next w:val="1"/>
    <w:link w:val="103"/>
    <w:semiHidden/>
    <w:unhideWhenUsed/>
    <w:qFormat/>
    <w:uiPriority w:val="9"/>
    <w:pPr>
      <w:widowControl/>
      <w:spacing w:before="240" w:after="60" w:line="312" w:lineRule="auto"/>
      <w:ind w:firstLine="200" w:firstLineChars="200"/>
      <w:outlineLvl w:val="8"/>
    </w:pPr>
    <w:rPr>
      <w:rFonts w:ascii="Cambria" w:hAnsi="Cambria" w:eastAsia="宋体" w:cs="Times New Roman"/>
      <w:kern w:val="0"/>
      <w:sz w:val="20"/>
      <w:szCs w:val="20"/>
    </w:rPr>
  </w:style>
  <w:style w:type="character" w:default="1" w:styleId="24">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uiPriority w:val="0"/>
    <w:pPr>
      <w:widowControl/>
      <w:spacing w:line="312" w:lineRule="auto"/>
      <w:ind w:firstLine="200" w:firstLineChars="200"/>
    </w:pPr>
    <w:rPr>
      <w:rFonts w:ascii="等线 Light" w:hAnsi="等线 Light" w:eastAsia="黑体" w:cs="Times New Roman"/>
      <w:kern w:val="0"/>
      <w:sz w:val="20"/>
      <w:szCs w:val="20"/>
    </w:rPr>
  </w:style>
  <w:style w:type="paragraph" w:styleId="12">
    <w:name w:val="annotation text"/>
    <w:basedOn w:val="1"/>
    <w:link w:val="47"/>
    <w:qFormat/>
    <w:uiPriority w:val="99"/>
    <w:pPr>
      <w:spacing w:line="312" w:lineRule="auto"/>
      <w:ind w:firstLine="200" w:firstLineChars="200"/>
      <w:jc w:val="left"/>
    </w:pPr>
    <w:rPr>
      <w:rFonts w:ascii="Times New Roman" w:hAnsi="Times New Roman" w:eastAsia="宋体" w:cs="Times New Roman"/>
      <w:kern w:val="0"/>
      <w:sz w:val="18"/>
      <w:szCs w:val="24"/>
    </w:rPr>
  </w:style>
  <w:style w:type="paragraph" w:styleId="13">
    <w:name w:val="Date"/>
    <w:basedOn w:val="1"/>
    <w:next w:val="1"/>
    <w:link w:val="73"/>
    <w:qFormat/>
    <w:uiPriority w:val="0"/>
    <w:pPr>
      <w:widowControl/>
      <w:spacing w:line="312" w:lineRule="auto"/>
      <w:ind w:left="100" w:leftChars="2500" w:firstLine="200" w:firstLineChars="200"/>
    </w:pPr>
    <w:rPr>
      <w:rFonts w:ascii="Times New Roman" w:hAnsi="Times New Roman" w:eastAsia="宋体" w:cs="Times New Roman"/>
      <w:kern w:val="0"/>
      <w:sz w:val="18"/>
      <w:szCs w:val="24"/>
    </w:rPr>
  </w:style>
  <w:style w:type="paragraph" w:styleId="14">
    <w:name w:val="Balloon Text"/>
    <w:basedOn w:val="12"/>
    <w:link w:val="44"/>
    <w:uiPriority w:val="0"/>
    <w:pPr>
      <w:spacing w:line="240" w:lineRule="auto"/>
    </w:pPr>
    <w:rPr>
      <w:szCs w:val="18"/>
    </w:rPr>
  </w:style>
  <w:style w:type="paragraph" w:styleId="15">
    <w:name w:val="footer"/>
    <w:basedOn w:val="1"/>
    <w:link w:val="42"/>
    <w:qFormat/>
    <w:uiPriority w:val="0"/>
    <w:pPr>
      <w:widowControl/>
      <w:tabs>
        <w:tab w:val="center" w:pos="4153"/>
        <w:tab w:val="right" w:pos="8306"/>
      </w:tabs>
      <w:snapToGrid w:val="0"/>
      <w:spacing w:line="312" w:lineRule="auto"/>
      <w:ind w:firstLine="200" w:firstLineChars="200"/>
      <w:jc w:val="left"/>
    </w:pPr>
    <w:rPr>
      <w:rFonts w:ascii="Calibri" w:hAnsi="Calibri" w:eastAsia="宋体"/>
      <w:sz w:val="18"/>
      <w:szCs w:val="18"/>
    </w:rPr>
  </w:style>
  <w:style w:type="paragraph" w:styleId="16">
    <w:name w:val="header"/>
    <w:basedOn w:val="1"/>
    <w:link w:val="40"/>
    <w:qFormat/>
    <w:uiPriority w:val="0"/>
    <w:pPr>
      <w:widowControl/>
      <w:pBdr>
        <w:bottom w:val="single" w:color="auto" w:sz="6" w:space="1"/>
      </w:pBdr>
      <w:tabs>
        <w:tab w:val="center" w:pos="4153"/>
        <w:tab w:val="right" w:pos="8306"/>
      </w:tabs>
      <w:snapToGrid w:val="0"/>
      <w:spacing w:line="312" w:lineRule="auto"/>
      <w:ind w:firstLine="200" w:firstLineChars="200"/>
      <w:jc w:val="center"/>
    </w:pPr>
    <w:rPr>
      <w:rFonts w:ascii="Calibri" w:hAnsi="Calibri" w:eastAsia="宋体"/>
      <w:sz w:val="18"/>
      <w:szCs w:val="18"/>
    </w:rPr>
  </w:style>
  <w:style w:type="paragraph" w:styleId="17">
    <w:name w:val="Title"/>
    <w:next w:val="1"/>
    <w:link w:val="98"/>
    <w:qFormat/>
    <w:uiPriority w:val="10"/>
    <w:pPr>
      <w:spacing w:before="240" w:after="240" w:line="312" w:lineRule="auto"/>
      <w:jc w:val="center"/>
      <w:outlineLvl w:val="0"/>
    </w:pPr>
    <w:rPr>
      <w:rFonts w:ascii="Times New Roman" w:hAnsi="Times New Roman" w:eastAsia="黑体" w:cs="Times New Roman"/>
      <w:b/>
      <w:bCs/>
      <w:kern w:val="28"/>
      <w:sz w:val="36"/>
      <w:szCs w:val="32"/>
      <w:lang w:val="en-US" w:eastAsia="zh-CN" w:bidi="ar-SA"/>
    </w:rPr>
  </w:style>
  <w:style w:type="paragraph" w:styleId="18">
    <w:name w:val="annotation subject"/>
    <w:basedOn w:val="12"/>
    <w:next w:val="12"/>
    <w:link w:val="48"/>
    <w:uiPriority w:val="0"/>
    <w:rPr>
      <w:b/>
      <w:bCs/>
    </w:rPr>
  </w:style>
  <w:style w:type="table" w:styleId="20">
    <w:name w:val="Table Grid"/>
    <w:basedOn w:val="19"/>
    <w:qFormat/>
    <w:uiPriority w:val="0"/>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Theme"/>
    <w:basedOn w:val="19"/>
    <w:qFormat/>
    <w:uiPriority w:val="0"/>
    <w:pPr>
      <w:spacing w:line="312" w:lineRule="auto"/>
      <w:ind w:firstLine="200" w:firstLineChars="20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Simple 1"/>
    <w:basedOn w:val="19"/>
    <w:qFormat/>
    <w:uiPriority w:val="0"/>
    <w:pPr>
      <w:spacing w:line="312" w:lineRule="auto"/>
      <w:ind w:firstLine="200" w:firstLineChars="200"/>
      <w:jc w:val="both"/>
    </w:pPr>
    <w:rPr>
      <w:rFonts w:ascii="Calibri" w:hAnsi="Calibri"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3">
    <w:name w:val="Light List"/>
    <w:basedOn w:val="19"/>
    <w:uiPriority w:val="61"/>
    <w:rPr>
      <w:rFonts w:ascii="Calibri" w:hAnsi="Calibri" w:eastAsia="宋体" w:cs="Times New Roman"/>
      <w:kern w:val="0"/>
      <w:sz w:val="20"/>
      <w:szCs w:val="20"/>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character" w:styleId="25">
    <w:name w:val="Strong"/>
    <w:qFormat/>
    <w:uiPriority w:val="22"/>
    <w:rPr>
      <w:rFonts w:ascii="Times New Roman" w:hAnsi="Times New Roman" w:eastAsia="宋体"/>
      <w:bCs/>
      <w:sz w:val="15"/>
    </w:rPr>
  </w:style>
  <w:style w:type="character" w:styleId="26">
    <w:name w:val="FollowedHyperlink"/>
    <w:qFormat/>
    <w:uiPriority w:val="0"/>
    <w:rPr>
      <w:color w:val="800080"/>
      <w:u w:val="single"/>
    </w:rPr>
  </w:style>
  <w:style w:type="character" w:styleId="27">
    <w:name w:val="Hyperlink"/>
    <w:unhideWhenUsed/>
    <w:qFormat/>
    <w:uiPriority w:val="99"/>
    <w:rPr>
      <w:color w:val="0000FF"/>
      <w:u w:val="single"/>
    </w:rPr>
  </w:style>
  <w:style w:type="character" w:styleId="28">
    <w:name w:val="annotation reference"/>
    <w:uiPriority w:val="0"/>
    <w:rPr>
      <w:sz w:val="21"/>
      <w:szCs w:val="21"/>
    </w:rPr>
  </w:style>
  <w:style w:type="character" w:customStyle="1" w:styleId="29">
    <w:name w:val="标题 1 字符"/>
    <w:basedOn w:val="24"/>
    <w:link w:val="2"/>
    <w:qFormat/>
    <w:uiPriority w:val="9"/>
    <w:rPr>
      <w:rFonts w:ascii="Times New Roman" w:hAnsi="Times New Roman" w:eastAsia="宋体" w:cs="Times New Roman"/>
      <w:kern w:val="0"/>
      <w:sz w:val="18"/>
      <w:szCs w:val="24"/>
    </w:rPr>
  </w:style>
  <w:style w:type="character" w:customStyle="1" w:styleId="30">
    <w:name w:val="标题 2 字符"/>
    <w:basedOn w:val="24"/>
    <w:link w:val="3"/>
    <w:qFormat/>
    <w:uiPriority w:val="9"/>
    <w:rPr>
      <w:rFonts w:ascii="Cambria" w:hAnsi="Cambria" w:eastAsia="宋体" w:cs="Times New Roman"/>
      <w:b/>
      <w:bCs/>
      <w:i/>
      <w:iCs/>
      <w:kern w:val="0"/>
      <w:sz w:val="28"/>
      <w:szCs w:val="28"/>
    </w:rPr>
  </w:style>
  <w:style w:type="character" w:customStyle="1" w:styleId="31">
    <w:name w:val="标题 3 字符"/>
    <w:basedOn w:val="24"/>
    <w:link w:val="4"/>
    <w:qFormat/>
    <w:uiPriority w:val="9"/>
    <w:rPr>
      <w:rFonts w:ascii="Cambria" w:hAnsi="Cambria" w:eastAsia="宋体" w:cs="Times New Roman"/>
      <w:b/>
      <w:bCs/>
      <w:kern w:val="0"/>
      <w:sz w:val="26"/>
      <w:szCs w:val="26"/>
    </w:rPr>
  </w:style>
  <w:style w:type="character" w:customStyle="1" w:styleId="32">
    <w:name w:val="标题 4 字符"/>
    <w:basedOn w:val="24"/>
    <w:link w:val="5"/>
    <w:qFormat/>
    <w:uiPriority w:val="9"/>
    <w:rPr>
      <w:rFonts w:ascii="Calibri" w:hAnsi="Calibri" w:eastAsia="宋体" w:cs="Times New Roman"/>
      <w:b/>
      <w:bCs/>
      <w:kern w:val="0"/>
      <w:sz w:val="28"/>
      <w:szCs w:val="28"/>
    </w:rPr>
  </w:style>
  <w:style w:type="character" w:customStyle="1" w:styleId="33">
    <w:name w:val="标题 5 Char"/>
    <w:basedOn w:val="24"/>
    <w:semiHidden/>
    <w:uiPriority w:val="9"/>
    <w:rPr>
      <w:b/>
      <w:bCs/>
      <w:sz w:val="28"/>
      <w:szCs w:val="28"/>
    </w:rPr>
  </w:style>
  <w:style w:type="character" w:customStyle="1" w:styleId="34">
    <w:name w:val="标题 6 Char"/>
    <w:basedOn w:val="24"/>
    <w:semiHidden/>
    <w:qFormat/>
    <w:uiPriority w:val="9"/>
    <w:rPr>
      <w:rFonts w:asciiTheme="majorHAnsi" w:hAnsiTheme="majorHAnsi" w:eastAsiaTheme="majorEastAsia" w:cstheme="majorBidi"/>
      <w:b/>
      <w:bCs/>
      <w:sz w:val="24"/>
      <w:szCs w:val="24"/>
    </w:rPr>
  </w:style>
  <w:style w:type="character" w:customStyle="1" w:styleId="35">
    <w:name w:val="标题 7 Char"/>
    <w:basedOn w:val="24"/>
    <w:semiHidden/>
    <w:qFormat/>
    <w:uiPriority w:val="9"/>
    <w:rPr>
      <w:b/>
      <w:bCs/>
      <w:sz w:val="24"/>
      <w:szCs w:val="24"/>
    </w:rPr>
  </w:style>
  <w:style w:type="character" w:customStyle="1" w:styleId="36">
    <w:name w:val="标题 8 Char"/>
    <w:basedOn w:val="24"/>
    <w:semiHidden/>
    <w:qFormat/>
    <w:uiPriority w:val="9"/>
    <w:rPr>
      <w:rFonts w:asciiTheme="majorHAnsi" w:hAnsiTheme="majorHAnsi" w:eastAsiaTheme="majorEastAsia" w:cstheme="majorBidi"/>
      <w:sz w:val="24"/>
      <w:szCs w:val="24"/>
    </w:rPr>
  </w:style>
  <w:style w:type="character" w:customStyle="1" w:styleId="37">
    <w:name w:val="标题 9 Char"/>
    <w:basedOn w:val="24"/>
    <w:semiHidden/>
    <w:qFormat/>
    <w:uiPriority w:val="9"/>
    <w:rPr>
      <w:rFonts w:asciiTheme="majorHAnsi" w:hAnsiTheme="majorHAnsi" w:eastAsiaTheme="majorEastAsia" w:cstheme="majorBidi"/>
      <w:szCs w:val="21"/>
    </w:rPr>
  </w:style>
  <w:style w:type="paragraph" w:customStyle="1" w:styleId="38">
    <w:name w:val="空行用"/>
    <w:link w:val="39"/>
    <w:qFormat/>
    <w:uiPriority w:val="0"/>
    <w:pPr>
      <w:spacing w:line="360" w:lineRule="auto"/>
    </w:pPr>
    <w:rPr>
      <w:rFonts w:ascii="Times New Roman" w:hAnsi="Times New Roman" w:eastAsia="宋体" w:cs="Times New Roman"/>
      <w:kern w:val="0"/>
      <w:sz w:val="10"/>
      <w:szCs w:val="17"/>
      <w:lang w:val="en-US" w:eastAsia="zh-CN" w:bidi="ar-SA"/>
    </w:rPr>
  </w:style>
  <w:style w:type="character" w:customStyle="1" w:styleId="39">
    <w:name w:val="空行用 Char"/>
    <w:link w:val="38"/>
    <w:qFormat/>
    <w:uiPriority w:val="0"/>
    <w:rPr>
      <w:rFonts w:ascii="Times New Roman" w:hAnsi="Times New Roman" w:eastAsia="宋体" w:cs="Times New Roman"/>
      <w:kern w:val="0"/>
      <w:sz w:val="10"/>
      <w:szCs w:val="17"/>
    </w:rPr>
  </w:style>
  <w:style w:type="character" w:customStyle="1" w:styleId="40">
    <w:name w:val="页眉 字符"/>
    <w:link w:val="16"/>
    <w:uiPriority w:val="0"/>
    <w:rPr>
      <w:rFonts w:ascii="Calibri" w:hAnsi="Calibri" w:eastAsia="宋体"/>
      <w:sz w:val="18"/>
      <w:szCs w:val="18"/>
    </w:rPr>
  </w:style>
  <w:style w:type="character" w:customStyle="1" w:styleId="41">
    <w:name w:val="页眉 Char1"/>
    <w:basedOn w:val="24"/>
    <w:semiHidden/>
    <w:qFormat/>
    <w:uiPriority w:val="99"/>
    <w:rPr>
      <w:sz w:val="18"/>
      <w:szCs w:val="18"/>
    </w:rPr>
  </w:style>
  <w:style w:type="character" w:customStyle="1" w:styleId="42">
    <w:name w:val="页脚 字符"/>
    <w:link w:val="15"/>
    <w:uiPriority w:val="0"/>
    <w:rPr>
      <w:rFonts w:ascii="Calibri" w:hAnsi="Calibri" w:eastAsia="宋体"/>
      <w:sz w:val="18"/>
      <w:szCs w:val="18"/>
    </w:rPr>
  </w:style>
  <w:style w:type="character" w:customStyle="1" w:styleId="43">
    <w:name w:val="页脚 Char1"/>
    <w:basedOn w:val="24"/>
    <w:semiHidden/>
    <w:qFormat/>
    <w:uiPriority w:val="99"/>
    <w:rPr>
      <w:sz w:val="18"/>
      <w:szCs w:val="18"/>
    </w:rPr>
  </w:style>
  <w:style w:type="character" w:customStyle="1" w:styleId="44">
    <w:name w:val="批注框文本 字符"/>
    <w:basedOn w:val="24"/>
    <w:link w:val="14"/>
    <w:qFormat/>
    <w:uiPriority w:val="0"/>
    <w:rPr>
      <w:rFonts w:ascii="Times New Roman" w:hAnsi="Times New Roman" w:eastAsia="宋体" w:cs="Times New Roman"/>
      <w:kern w:val="0"/>
      <w:sz w:val="18"/>
      <w:szCs w:val="18"/>
    </w:rPr>
  </w:style>
  <w:style w:type="paragraph" w:customStyle="1" w:styleId="45">
    <w:name w:val="页首码"/>
    <w:basedOn w:val="16"/>
    <w:link w:val="46"/>
    <w:uiPriority w:val="0"/>
    <w:pPr>
      <w:ind w:firstLine="0"/>
      <w:jc w:val="both"/>
    </w:pPr>
    <w:rPr>
      <w:rFonts w:ascii="Times New Roman" w:hAnsi="Times New Roman"/>
      <w:sz w:val="15"/>
      <w:szCs w:val="15"/>
    </w:rPr>
  </w:style>
  <w:style w:type="character" w:customStyle="1" w:styleId="46">
    <w:name w:val="页首码 Char"/>
    <w:link w:val="45"/>
    <w:qFormat/>
    <w:uiPriority w:val="0"/>
    <w:rPr>
      <w:rFonts w:ascii="Times New Roman" w:hAnsi="Times New Roman" w:eastAsia="宋体"/>
      <w:sz w:val="15"/>
      <w:szCs w:val="15"/>
    </w:rPr>
  </w:style>
  <w:style w:type="character" w:customStyle="1" w:styleId="47">
    <w:name w:val="批注文字 字符"/>
    <w:basedOn w:val="24"/>
    <w:link w:val="12"/>
    <w:qFormat/>
    <w:uiPriority w:val="99"/>
    <w:rPr>
      <w:rFonts w:ascii="Times New Roman" w:hAnsi="Times New Roman" w:eastAsia="宋体" w:cs="Times New Roman"/>
      <w:kern w:val="0"/>
      <w:sz w:val="18"/>
      <w:szCs w:val="24"/>
    </w:rPr>
  </w:style>
  <w:style w:type="character" w:customStyle="1" w:styleId="48">
    <w:name w:val="批注主题 字符"/>
    <w:basedOn w:val="47"/>
    <w:link w:val="18"/>
    <w:qFormat/>
    <w:uiPriority w:val="0"/>
    <w:rPr>
      <w:rFonts w:ascii="Times New Roman" w:hAnsi="Times New Roman" w:eastAsia="宋体" w:cs="Times New Roman"/>
      <w:b/>
      <w:bCs/>
      <w:kern w:val="0"/>
      <w:sz w:val="18"/>
      <w:szCs w:val="24"/>
    </w:rPr>
  </w:style>
  <w:style w:type="paragraph" w:customStyle="1" w:styleId="49">
    <w:name w:val="Revision"/>
    <w:hidden/>
    <w:semiHidden/>
    <w:qFormat/>
    <w:uiPriority w:val="99"/>
    <w:rPr>
      <w:rFonts w:ascii="Times New Roman" w:hAnsi="Times New Roman" w:eastAsia="宋体" w:cs="Times New Roman"/>
      <w:kern w:val="0"/>
      <w:sz w:val="18"/>
      <w:szCs w:val="24"/>
      <w:lang w:val="en-US" w:eastAsia="zh-CN" w:bidi="ar-SA"/>
    </w:rPr>
  </w:style>
  <w:style w:type="paragraph" w:customStyle="1" w:styleId="50">
    <w:name w:val="单位"/>
    <w:link w:val="51"/>
    <w:qFormat/>
    <w:uiPriority w:val="0"/>
    <w:pPr>
      <w:spacing w:line="360" w:lineRule="auto"/>
      <w:jc w:val="center"/>
    </w:pPr>
    <w:rPr>
      <w:rFonts w:ascii="Times New Roman" w:hAnsi="Times New Roman" w:eastAsia="宋体" w:cs="Times New Roman"/>
      <w:kern w:val="0"/>
      <w:sz w:val="15"/>
      <w:szCs w:val="15"/>
      <w:lang w:val="en-US" w:eastAsia="zh-CN" w:bidi="ar-SA"/>
    </w:rPr>
  </w:style>
  <w:style w:type="character" w:customStyle="1" w:styleId="51">
    <w:name w:val="单位 Char"/>
    <w:link w:val="50"/>
    <w:qFormat/>
    <w:uiPriority w:val="0"/>
    <w:rPr>
      <w:rFonts w:ascii="Times New Roman" w:hAnsi="Times New Roman" w:eastAsia="宋体" w:cs="Times New Roman"/>
      <w:kern w:val="0"/>
      <w:sz w:val="15"/>
      <w:szCs w:val="15"/>
    </w:rPr>
  </w:style>
  <w:style w:type="paragraph" w:customStyle="1" w:styleId="52">
    <w:name w:val="三级标题"/>
    <w:next w:val="1"/>
    <w:link w:val="55"/>
    <w:qFormat/>
    <w:uiPriority w:val="0"/>
    <w:pPr>
      <w:numPr>
        <w:ilvl w:val="2"/>
        <w:numId w:val="2"/>
      </w:numPr>
      <w:spacing w:before="50" w:beforeLines="50" w:after="50" w:afterLines="50" w:line="312" w:lineRule="auto"/>
      <w:outlineLvl w:val="2"/>
    </w:pPr>
    <w:rPr>
      <w:rFonts w:ascii="Calibri" w:hAnsi="Calibri" w:eastAsia="楷体" w:cs="Times New Roman"/>
      <w:bCs/>
      <w:kern w:val="0"/>
      <w:sz w:val="18"/>
      <w:szCs w:val="28"/>
      <w:lang w:val="en-US" w:eastAsia="zh-CN" w:bidi="ar-SA"/>
    </w:rPr>
  </w:style>
  <w:style w:type="paragraph" w:customStyle="1" w:styleId="53">
    <w:name w:val="二级标题"/>
    <w:next w:val="1"/>
    <w:link w:val="54"/>
    <w:qFormat/>
    <w:locked/>
    <w:uiPriority w:val="0"/>
    <w:pPr>
      <w:numPr>
        <w:ilvl w:val="1"/>
        <w:numId w:val="2"/>
      </w:numPr>
      <w:spacing w:before="80" w:beforeLines="80" w:after="80" w:afterLines="80" w:line="312" w:lineRule="auto"/>
      <w:outlineLvl w:val="1"/>
    </w:pPr>
    <w:rPr>
      <w:rFonts w:ascii="Times New Roman" w:hAnsi="Times New Roman" w:eastAsia="黑体" w:cs="Times New Roman"/>
      <w:bCs/>
      <w:kern w:val="0"/>
      <w:sz w:val="18"/>
      <w:szCs w:val="18"/>
      <w:lang w:val="en-US" w:eastAsia="zh-CN" w:bidi="ar-SA"/>
    </w:rPr>
  </w:style>
  <w:style w:type="character" w:customStyle="1" w:styleId="54">
    <w:name w:val="二级标题 Char"/>
    <w:link w:val="53"/>
    <w:qFormat/>
    <w:uiPriority w:val="0"/>
    <w:rPr>
      <w:rFonts w:ascii="Times New Roman" w:hAnsi="Times New Roman" w:eastAsia="黑体" w:cs="Times New Roman"/>
      <w:bCs/>
      <w:kern w:val="0"/>
      <w:sz w:val="18"/>
      <w:szCs w:val="18"/>
    </w:rPr>
  </w:style>
  <w:style w:type="character" w:customStyle="1" w:styleId="55">
    <w:name w:val="三级标题 Char"/>
    <w:link w:val="52"/>
    <w:qFormat/>
    <w:uiPriority w:val="0"/>
    <w:rPr>
      <w:rFonts w:ascii="Calibri" w:hAnsi="Calibri" w:eastAsia="楷体" w:cs="Times New Roman"/>
      <w:bCs/>
      <w:kern w:val="0"/>
      <w:sz w:val="18"/>
      <w:szCs w:val="28"/>
    </w:rPr>
  </w:style>
  <w:style w:type="character" w:customStyle="1" w:styleId="56">
    <w:name w:val="标题 Char"/>
    <w:basedOn w:val="24"/>
    <w:qFormat/>
    <w:uiPriority w:val="10"/>
    <w:rPr>
      <w:rFonts w:eastAsia="宋体" w:asciiTheme="majorHAnsi" w:hAnsiTheme="majorHAnsi" w:cstheme="majorBidi"/>
      <w:b/>
      <w:bCs/>
      <w:sz w:val="32"/>
      <w:szCs w:val="32"/>
    </w:rPr>
  </w:style>
  <w:style w:type="paragraph" w:styleId="57">
    <w:name w:val="List Paragraph"/>
    <w:basedOn w:val="1"/>
    <w:qFormat/>
    <w:uiPriority w:val="34"/>
    <w:pPr>
      <w:widowControl/>
      <w:spacing w:line="312" w:lineRule="auto"/>
      <w:ind w:firstLine="200" w:firstLineChars="200"/>
    </w:pPr>
    <w:rPr>
      <w:rFonts w:ascii="Times New Roman" w:hAnsi="Times New Roman" w:eastAsia="宋体" w:cs="Times New Roman"/>
      <w:kern w:val="0"/>
      <w:sz w:val="18"/>
      <w:szCs w:val="24"/>
    </w:rPr>
  </w:style>
  <w:style w:type="paragraph" w:customStyle="1" w:styleId="58">
    <w:name w:val="TOC Heading"/>
    <w:basedOn w:val="2"/>
    <w:next w:val="1"/>
    <w:semiHidden/>
    <w:unhideWhenUsed/>
    <w:qFormat/>
    <w:uiPriority w:val="39"/>
    <w:pPr>
      <w:numPr>
        <w:numId w:val="0"/>
      </w:numPr>
      <w:outlineLvl w:val="9"/>
    </w:pPr>
  </w:style>
  <w:style w:type="paragraph" w:customStyle="1" w:styleId="59">
    <w:name w:val="作者名"/>
    <w:link w:val="60"/>
    <w:qFormat/>
    <w:locked/>
    <w:uiPriority w:val="0"/>
    <w:pPr>
      <w:spacing w:line="312" w:lineRule="auto"/>
      <w:jc w:val="center"/>
    </w:pPr>
    <w:rPr>
      <w:rFonts w:ascii="Times New Roman" w:hAnsi="Times New Roman" w:eastAsia="楷体" w:cs="Times New Roman"/>
      <w:kern w:val="0"/>
      <w:sz w:val="24"/>
      <w:szCs w:val="24"/>
      <w:lang w:val="en-US" w:eastAsia="zh-CN" w:bidi="ar-SA"/>
    </w:rPr>
  </w:style>
  <w:style w:type="character" w:customStyle="1" w:styleId="60">
    <w:name w:val="作者名 Char"/>
    <w:link w:val="59"/>
    <w:qFormat/>
    <w:uiPriority w:val="0"/>
    <w:rPr>
      <w:rFonts w:ascii="Times New Roman" w:hAnsi="Times New Roman" w:eastAsia="楷体" w:cs="Times New Roman"/>
      <w:kern w:val="0"/>
      <w:sz w:val="24"/>
      <w:szCs w:val="24"/>
    </w:rPr>
  </w:style>
  <w:style w:type="paragraph" w:customStyle="1" w:styleId="61">
    <w:name w:val="摘要关键词"/>
    <w:next w:val="38"/>
    <w:link w:val="62"/>
    <w:qFormat/>
    <w:locked/>
    <w:uiPriority w:val="0"/>
    <w:pPr>
      <w:spacing w:line="312" w:lineRule="auto"/>
    </w:pPr>
    <w:rPr>
      <w:rFonts w:ascii="Times New Roman" w:hAnsi="Times New Roman" w:eastAsia="楷体" w:cs="华文仿宋"/>
      <w:bCs/>
      <w:kern w:val="0"/>
      <w:sz w:val="18"/>
      <w:szCs w:val="21"/>
      <w:lang w:val="en-US" w:eastAsia="zh-CN" w:bidi="ar-SA"/>
    </w:rPr>
  </w:style>
  <w:style w:type="character" w:customStyle="1" w:styleId="62">
    <w:name w:val="摘要关键词 Char"/>
    <w:link w:val="61"/>
    <w:qFormat/>
    <w:uiPriority w:val="0"/>
    <w:rPr>
      <w:rFonts w:ascii="Times New Roman" w:hAnsi="Times New Roman" w:eastAsia="楷体" w:cs="华文仿宋"/>
      <w:bCs/>
      <w:kern w:val="0"/>
      <w:sz w:val="18"/>
      <w:szCs w:val="21"/>
    </w:rPr>
  </w:style>
  <w:style w:type="paragraph" w:customStyle="1" w:styleId="63">
    <w:name w:val="固定"/>
    <w:link w:val="64"/>
    <w:qFormat/>
    <w:locked/>
    <w:uiPriority w:val="0"/>
    <w:pPr>
      <w:numPr>
        <w:ilvl w:val="0"/>
        <w:numId w:val="3"/>
      </w:numPr>
      <w:spacing w:line="312" w:lineRule="auto"/>
    </w:pPr>
    <w:rPr>
      <w:rFonts w:ascii="Times New Roman" w:hAnsi="Times New Roman" w:eastAsia="楷体" w:cs="华文仿宋"/>
      <w:bCs/>
      <w:kern w:val="0"/>
      <w:sz w:val="18"/>
      <w:szCs w:val="21"/>
      <w:lang w:val="en-US" w:eastAsia="zh-CN" w:bidi="ar-SA"/>
    </w:rPr>
  </w:style>
  <w:style w:type="character" w:customStyle="1" w:styleId="64">
    <w:name w:val="固定 Char"/>
    <w:link w:val="63"/>
    <w:qFormat/>
    <w:uiPriority w:val="0"/>
    <w:rPr>
      <w:rFonts w:ascii="Times New Roman" w:hAnsi="Times New Roman" w:eastAsia="楷体" w:cs="华文仿宋"/>
      <w:bCs/>
      <w:kern w:val="0"/>
      <w:sz w:val="18"/>
      <w:szCs w:val="21"/>
    </w:rPr>
  </w:style>
  <w:style w:type="paragraph" w:customStyle="1" w:styleId="65">
    <w:name w:val="简介"/>
    <w:basedOn w:val="50"/>
    <w:link w:val="66"/>
    <w:qFormat/>
    <w:uiPriority w:val="0"/>
    <w:pPr>
      <w:jc w:val="left"/>
    </w:pPr>
  </w:style>
  <w:style w:type="character" w:customStyle="1" w:styleId="66">
    <w:name w:val="简介 Char"/>
    <w:basedOn w:val="51"/>
    <w:link w:val="65"/>
    <w:qFormat/>
    <w:uiPriority w:val="0"/>
    <w:rPr>
      <w:rFonts w:ascii="Times New Roman" w:hAnsi="Times New Roman" w:eastAsia="宋体" w:cs="Times New Roman"/>
      <w:kern w:val="0"/>
      <w:sz w:val="15"/>
      <w:szCs w:val="15"/>
    </w:rPr>
  </w:style>
  <w:style w:type="paragraph" w:customStyle="1" w:styleId="67">
    <w:name w:val="一级标题"/>
    <w:next w:val="1"/>
    <w:link w:val="68"/>
    <w:qFormat/>
    <w:locked/>
    <w:uiPriority w:val="0"/>
    <w:pPr>
      <w:numPr>
        <w:ilvl w:val="0"/>
        <w:numId w:val="2"/>
      </w:numPr>
      <w:spacing w:before="110" w:beforeLines="110" w:after="110" w:afterLines="110"/>
      <w:ind w:right="100" w:rightChars="100"/>
      <w:outlineLvl w:val="0"/>
    </w:pPr>
    <w:rPr>
      <w:rFonts w:ascii="Times New Roman" w:hAnsi="Times New Roman" w:eastAsia="宋体" w:cs="Times New Roman"/>
      <w:bCs/>
      <w:iCs/>
      <w:kern w:val="0"/>
      <w:sz w:val="24"/>
      <w:szCs w:val="24"/>
      <w:lang w:val="en-US" w:eastAsia="zh-CN" w:bidi="ar-SA"/>
    </w:rPr>
  </w:style>
  <w:style w:type="character" w:customStyle="1" w:styleId="68">
    <w:name w:val="一级标题 Char"/>
    <w:link w:val="67"/>
    <w:qFormat/>
    <w:uiPriority w:val="0"/>
    <w:rPr>
      <w:rFonts w:ascii="Times New Roman" w:hAnsi="Times New Roman" w:eastAsia="宋体" w:cs="Times New Roman"/>
      <w:bCs/>
      <w:iCs/>
      <w:kern w:val="0"/>
      <w:sz w:val="24"/>
      <w:szCs w:val="24"/>
    </w:rPr>
  </w:style>
  <w:style w:type="paragraph" w:customStyle="1" w:styleId="69">
    <w:name w:val="小6"/>
    <w:basedOn w:val="65"/>
    <w:link w:val="70"/>
    <w:qFormat/>
    <w:uiPriority w:val="0"/>
  </w:style>
  <w:style w:type="character" w:customStyle="1" w:styleId="70">
    <w:name w:val="小6 Char"/>
    <w:basedOn w:val="66"/>
    <w:link w:val="69"/>
    <w:qFormat/>
    <w:uiPriority w:val="0"/>
    <w:rPr>
      <w:rFonts w:ascii="Times New Roman" w:hAnsi="Times New Roman" w:eastAsia="宋体" w:cs="Times New Roman"/>
      <w:kern w:val="0"/>
      <w:sz w:val="15"/>
      <w:szCs w:val="15"/>
    </w:rPr>
  </w:style>
  <w:style w:type="paragraph" w:customStyle="1" w:styleId="71">
    <w:name w:val="作者简介"/>
    <w:link w:val="72"/>
    <w:qFormat/>
    <w:locked/>
    <w:uiPriority w:val="0"/>
    <w:rPr>
      <w:rFonts w:ascii="Times New Roman" w:hAnsi="Times New Roman" w:eastAsia="楷体" w:cs="Times New Roman"/>
      <w:kern w:val="0"/>
      <w:sz w:val="18"/>
      <w:szCs w:val="15"/>
      <w:lang w:val="en-US" w:eastAsia="zh-CN" w:bidi="ar-SA"/>
    </w:rPr>
  </w:style>
  <w:style w:type="character" w:customStyle="1" w:styleId="72">
    <w:name w:val="作者简介 Char"/>
    <w:link w:val="71"/>
    <w:uiPriority w:val="0"/>
    <w:rPr>
      <w:rFonts w:ascii="Times New Roman" w:hAnsi="Times New Roman" w:eastAsia="楷体" w:cs="Times New Roman"/>
      <w:kern w:val="0"/>
      <w:sz w:val="18"/>
      <w:szCs w:val="15"/>
    </w:rPr>
  </w:style>
  <w:style w:type="character" w:customStyle="1" w:styleId="73">
    <w:name w:val="日期 字符"/>
    <w:basedOn w:val="24"/>
    <w:link w:val="13"/>
    <w:qFormat/>
    <w:uiPriority w:val="0"/>
    <w:rPr>
      <w:rFonts w:ascii="Times New Roman" w:hAnsi="Times New Roman" w:eastAsia="宋体" w:cs="Times New Roman"/>
      <w:kern w:val="0"/>
      <w:sz w:val="18"/>
      <w:szCs w:val="24"/>
    </w:rPr>
  </w:style>
  <w:style w:type="paragraph" w:customStyle="1" w:styleId="74">
    <w:name w:val="固定1"/>
    <w:basedOn w:val="63"/>
    <w:next w:val="61"/>
    <w:link w:val="76"/>
    <w:qFormat/>
    <w:locked/>
    <w:uiPriority w:val="0"/>
    <w:rPr>
      <w:color w:val="000000"/>
    </w:rPr>
  </w:style>
  <w:style w:type="paragraph" w:customStyle="1" w:styleId="75">
    <w:name w:val="固定2"/>
    <w:next w:val="61"/>
    <w:link w:val="78"/>
    <w:qFormat/>
    <w:locked/>
    <w:uiPriority w:val="0"/>
    <w:pPr>
      <w:numPr>
        <w:ilvl w:val="1"/>
        <w:numId w:val="3"/>
      </w:numPr>
      <w:tabs>
        <w:tab w:val="left" w:pos="426"/>
      </w:tabs>
      <w:spacing w:line="312" w:lineRule="auto"/>
    </w:pPr>
    <w:rPr>
      <w:rFonts w:ascii="Times New Roman" w:hAnsi="Times New Roman" w:eastAsia="楷体" w:cs="华文仿宋"/>
      <w:bCs/>
      <w:kern w:val="0"/>
      <w:sz w:val="18"/>
      <w:szCs w:val="21"/>
      <w:lang w:val="en-US" w:eastAsia="zh-CN" w:bidi="ar-SA"/>
    </w:rPr>
  </w:style>
  <w:style w:type="character" w:customStyle="1" w:styleId="76">
    <w:name w:val="固定1 Char"/>
    <w:link w:val="74"/>
    <w:uiPriority w:val="0"/>
    <w:rPr>
      <w:rFonts w:ascii="Times New Roman" w:hAnsi="Times New Roman" w:eastAsia="楷体" w:cs="华文仿宋"/>
      <w:bCs/>
      <w:color w:val="000000"/>
      <w:kern w:val="0"/>
      <w:sz w:val="18"/>
      <w:szCs w:val="21"/>
    </w:rPr>
  </w:style>
  <w:style w:type="paragraph" w:customStyle="1" w:styleId="77">
    <w:name w:val="固定3"/>
    <w:next w:val="61"/>
    <w:link w:val="80"/>
    <w:qFormat/>
    <w:locked/>
    <w:uiPriority w:val="0"/>
    <w:pPr>
      <w:numPr>
        <w:ilvl w:val="2"/>
        <w:numId w:val="3"/>
      </w:numPr>
      <w:spacing w:line="360" w:lineRule="auto"/>
    </w:pPr>
    <w:rPr>
      <w:rFonts w:ascii="Times New Roman" w:hAnsi="Times New Roman" w:eastAsia="黑体" w:cs="Times New Roman"/>
      <w:b/>
      <w:kern w:val="0"/>
      <w:sz w:val="18"/>
      <w:szCs w:val="24"/>
      <w:lang w:val="en-US" w:eastAsia="zh-CN" w:bidi="ar-SA"/>
    </w:rPr>
  </w:style>
  <w:style w:type="character" w:customStyle="1" w:styleId="78">
    <w:name w:val="固定2 Char"/>
    <w:link w:val="75"/>
    <w:qFormat/>
    <w:uiPriority w:val="0"/>
    <w:rPr>
      <w:rFonts w:ascii="Times New Roman" w:hAnsi="Times New Roman" w:eastAsia="楷体" w:cs="华文仿宋"/>
      <w:bCs/>
      <w:kern w:val="0"/>
      <w:sz w:val="18"/>
      <w:szCs w:val="21"/>
    </w:rPr>
  </w:style>
  <w:style w:type="paragraph" w:customStyle="1" w:styleId="79">
    <w:name w:val="固定4"/>
    <w:next w:val="61"/>
    <w:link w:val="82"/>
    <w:qFormat/>
    <w:locked/>
    <w:uiPriority w:val="0"/>
    <w:pPr>
      <w:numPr>
        <w:ilvl w:val="3"/>
        <w:numId w:val="3"/>
      </w:numPr>
      <w:spacing w:line="360" w:lineRule="auto"/>
    </w:pPr>
    <w:rPr>
      <w:rFonts w:ascii="Times New Roman" w:hAnsi="Times New Roman" w:eastAsia="黑体" w:cs="华文仿宋"/>
      <w:b/>
      <w:bCs/>
      <w:kern w:val="0"/>
      <w:sz w:val="18"/>
      <w:szCs w:val="21"/>
      <w:lang w:val="en-US" w:eastAsia="zh-CN" w:bidi="ar-SA"/>
    </w:rPr>
  </w:style>
  <w:style w:type="character" w:customStyle="1" w:styleId="80">
    <w:name w:val="固定3 Char"/>
    <w:link w:val="77"/>
    <w:qFormat/>
    <w:uiPriority w:val="0"/>
    <w:rPr>
      <w:rFonts w:ascii="Times New Roman" w:hAnsi="Times New Roman" w:eastAsia="黑体" w:cs="Times New Roman"/>
      <w:b/>
      <w:kern w:val="0"/>
      <w:sz w:val="18"/>
      <w:szCs w:val="24"/>
    </w:rPr>
  </w:style>
  <w:style w:type="paragraph" w:customStyle="1" w:styleId="81">
    <w:name w:val="固定5"/>
    <w:next w:val="61"/>
    <w:link w:val="84"/>
    <w:qFormat/>
    <w:locked/>
    <w:uiPriority w:val="0"/>
    <w:pPr>
      <w:numPr>
        <w:ilvl w:val="4"/>
        <w:numId w:val="3"/>
      </w:numPr>
      <w:spacing w:line="360" w:lineRule="auto"/>
    </w:pPr>
    <w:rPr>
      <w:rFonts w:ascii="Times New Roman" w:hAnsi="Times New Roman" w:eastAsia="黑体" w:cs="华文仿宋"/>
      <w:b/>
      <w:bCs/>
      <w:kern w:val="0"/>
      <w:sz w:val="18"/>
      <w:szCs w:val="21"/>
      <w:lang w:val="en-US" w:eastAsia="zh-CN" w:bidi="ar-SA"/>
    </w:rPr>
  </w:style>
  <w:style w:type="character" w:customStyle="1" w:styleId="82">
    <w:name w:val="固定4 Char"/>
    <w:link w:val="79"/>
    <w:uiPriority w:val="0"/>
    <w:rPr>
      <w:rFonts w:ascii="Times New Roman" w:hAnsi="Times New Roman" w:eastAsia="黑体" w:cs="华文仿宋"/>
      <w:b/>
      <w:bCs/>
      <w:kern w:val="0"/>
      <w:sz w:val="18"/>
      <w:szCs w:val="21"/>
    </w:rPr>
  </w:style>
  <w:style w:type="paragraph" w:customStyle="1" w:styleId="83">
    <w:name w:val="固定6"/>
    <w:link w:val="85"/>
    <w:qFormat/>
    <w:locked/>
    <w:uiPriority w:val="0"/>
    <w:pPr>
      <w:numPr>
        <w:ilvl w:val="5"/>
        <w:numId w:val="3"/>
      </w:numPr>
      <w:spacing w:line="360" w:lineRule="auto"/>
    </w:pPr>
    <w:rPr>
      <w:rFonts w:ascii="Times New Roman" w:hAnsi="Times New Roman" w:eastAsia="黑体" w:cs="华文仿宋"/>
      <w:b/>
      <w:bCs/>
      <w:kern w:val="0"/>
      <w:sz w:val="18"/>
      <w:szCs w:val="21"/>
      <w:lang w:val="en-US" w:eastAsia="zh-CN" w:bidi="ar-SA"/>
    </w:rPr>
  </w:style>
  <w:style w:type="character" w:customStyle="1" w:styleId="84">
    <w:name w:val="固定5 Char"/>
    <w:link w:val="81"/>
    <w:qFormat/>
    <w:uiPriority w:val="0"/>
    <w:rPr>
      <w:rFonts w:ascii="Times New Roman" w:hAnsi="Times New Roman" w:eastAsia="黑体" w:cs="华文仿宋"/>
      <w:b/>
      <w:bCs/>
      <w:kern w:val="0"/>
      <w:sz w:val="18"/>
      <w:szCs w:val="21"/>
    </w:rPr>
  </w:style>
  <w:style w:type="character" w:customStyle="1" w:styleId="85">
    <w:name w:val="固定6 Char"/>
    <w:link w:val="83"/>
    <w:qFormat/>
    <w:uiPriority w:val="0"/>
    <w:rPr>
      <w:rFonts w:ascii="Times New Roman" w:hAnsi="Times New Roman" w:eastAsia="黑体" w:cs="华文仿宋"/>
      <w:b/>
      <w:bCs/>
      <w:kern w:val="0"/>
      <w:sz w:val="18"/>
      <w:szCs w:val="21"/>
    </w:rPr>
  </w:style>
  <w:style w:type="paragraph" w:customStyle="1" w:styleId="86">
    <w:name w:val="DOI"/>
    <w:qFormat/>
    <w:uiPriority w:val="0"/>
    <w:pPr>
      <w:tabs>
        <w:tab w:val="left" w:pos="0"/>
        <w:tab w:val="right" w:pos="9781"/>
      </w:tabs>
      <w:spacing w:line="312" w:lineRule="auto"/>
    </w:pPr>
    <w:rPr>
      <w:rFonts w:ascii="Times New Roman" w:hAnsi="Times New Roman" w:eastAsia="宋体" w:cs="Times New Roman"/>
      <w:kern w:val="0"/>
      <w:sz w:val="18"/>
      <w:szCs w:val="24"/>
      <w:lang w:val="en-US" w:eastAsia="zh-CN" w:bidi="ar-SA"/>
    </w:rPr>
  </w:style>
  <w:style w:type="paragraph" w:customStyle="1" w:styleId="87">
    <w:name w:val="图表名称"/>
    <w:basedOn w:val="1"/>
    <w:link w:val="89"/>
    <w:qFormat/>
    <w:uiPriority w:val="0"/>
    <w:pPr>
      <w:widowControl/>
      <w:spacing w:line="312" w:lineRule="auto"/>
      <w:ind w:firstLine="200" w:firstLineChars="200"/>
      <w:jc w:val="center"/>
    </w:pPr>
    <w:rPr>
      <w:rFonts w:ascii="黑体" w:hAnsi="Times New Roman" w:eastAsia="黑体" w:cs="Times New Roman"/>
      <w:color w:val="0000FF"/>
      <w:kern w:val="0"/>
      <w:sz w:val="18"/>
      <w:szCs w:val="24"/>
    </w:rPr>
  </w:style>
  <w:style w:type="paragraph" w:customStyle="1" w:styleId="88">
    <w:name w:val="定义定理"/>
    <w:qFormat/>
    <w:uiPriority w:val="0"/>
    <w:pPr>
      <w:spacing w:line="312" w:lineRule="auto"/>
      <w:ind w:firstLine="200" w:firstLineChars="200"/>
    </w:pPr>
    <w:rPr>
      <w:rFonts w:ascii="Times New Roman" w:hAnsi="Times New Roman" w:eastAsia="黑体" w:cs="Times New Roman"/>
      <w:bCs/>
      <w:kern w:val="0"/>
      <w:sz w:val="18"/>
      <w:szCs w:val="24"/>
      <w:lang w:val="en-US" w:eastAsia="zh-CN" w:bidi="ar-SA"/>
    </w:rPr>
  </w:style>
  <w:style w:type="character" w:customStyle="1" w:styleId="89">
    <w:name w:val="图表名称 Char"/>
    <w:link w:val="87"/>
    <w:qFormat/>
    <w:uiPriority w:val="0"/>
    <w:rPr>
      <w:rFonts w:ascii="黑体" w:hAnsi="Times New Roman" w:eastAsia="黑体" w:cs="Times New Roman"/>
      <w:color w:val="0000FF"/>
      <w:kern w:val="0"/>
      <w:sz w:val="18"/>
      <w:szCs w:val="24"/>
    </w:rPr>
  </w:style>
  <w:style w:type="paragraph" w:customStyle="1" w:styleId="90">
    <w:name w:val="结论证明"/>
    <w:qFormat/>
    <w:uiPriority w:val="0"/>
    <w:pPr>
      <w:spacing w:line="312" w:lineRule="auto"/>
      <w:ind w:firstLine="200" w:firstLineChars="200"/>
    </w:pPr>
    <w:rPr>
      <w:rFonts w:ascii="Times New Roman" w:hAnsi="Times New Roman" w:eastAsia="楷体" w:cs="Times New Roman"/>
      <w:kern w:val="0"/>
      <w:sz w:val="18"/>
      <w:szCs w:val="24"/>
      <w:lang w:val="en-US" w:eastAsia="zh-CN" w:bidi="ar-SA"/>
    </w:rPr>
  </w:style>
  <w:style w:type="paragraph" w:customStyle="1" w:styleId="91">
    <w:name w:val="文献列表"/>
    <w:link w:val="93"/>
    <w:qFormat/>
    <w:uiPriority w:val="0"/>
    <w:pPr>
      <w:spacing w:line="312" w:lineRule="auto"/>
    </w:pPr>
    <w:rPr>
      <w:rFonts w:ascii="Times New Roman" w:hAnsi="Times New Roman" w:eastAsia="宋体" w:cs="Times New Roman"/>
      <w:kern w:val="0"/>
      <w:sz w:val="15"/>
      <w:szCs w:val="24"/>
      <w:lang w:val="en-US" w:eastAsia="zh-CN" w:bidi="ar-SA"/>
    </w:rPr>
  </w:style>
  <w:style w:type="paragraph" w:customStyle="1" w:styleId="92">
    <w:name w:val="MTDisplayEquation"/>
    <w:basedOn w:val="1"/>
    <w:link w:val="94"/>
    <w:qFormat/>
    <w:uiPriority w:val="0"/>
    <w:pPr>
      <w:widowControl/>
      <w:spacing w:line="312" w:lineRule="auto"/>
    </w:pPr>
    <w:rPr>
      <w:rFonts w:ascii="宋体" w:hAnsi="宋体" w:eastAsia="宋体" w:cs="Times New Roman"/>
      <w:kern w:val="0"/>
      <w:sz w:val="18"/>
      <w:szCs w:val="24"/>
    </w:rPr>
  </w:style>
  <w:style w:type="character" w:customStyle="1" w:styleId="93">
    <w:name w:val="文献列表 Char"/>
    <w:link w:val="91"/>
    <w:qFormat/>
    <w:uiPriority w:val="0"/>
    <w:rPr>
      <w:rFonts w:ascii="Times New Roman" w:hAnsi="Times New Roman" w:eastAsia="宋体" w:cs="Times New Roman"/>
      <w:kern w:val="0"/>
      <w:sz w:val="15"/>
      <w:szCs w:val="24"/>
    </w:rPr>
  </w:style>
  <w:style w:type="character" w:customStyle="1" w:styleId="94">
    <w:name w:val="MTDisplayEquation 字符1"/>
    <w:link w:val="92"/>
    <w:qFormat/>
    <w:uiPriority w:val="0"/>
    <w:rPr>
      <w:rFonts w:ascii="宋体" w:hAnsi="宋体" w:eastAsia="宋体" w:cs="Times New Roman"/>
      <w:kern w:val="0"/>
      <w:sz w:val="18"/>
      <w:szCs w:val="24"/>
    </w:rPr>
  </w:style>
  <w:style w:type="paragraph" w:customStyle="1" w:styleId="95">
    <w:name w:val="Char Char Char Char"/>
    <w:basedOn w:val="1"/>
    <w:qFormat/>
    <w:uiPriority w:val="0"/>
    <w:pPr>
      <w:spacing w:line="300" w:lineRule="auto"/>
    </w:pPr>
    <w:rPr>
      <w:rFonts w:ascii="黑体" w:hAnsi="Times New Roman" w:eastAsia="仿宋_GB2312" w:cs="黑体"/>
      <w:sz w:val="24"/>
      <w:szCs w:val="24"/>
    </w:rPr>
  </w:style>
  <w:style w:type="table" w:customStyle="1" w:styleId="96">
    <w:name w:val="常用表格"/>
    <w:basedOn w:val="19"/>
    <w:qFormat/>
    <w:uiPriority w:val="0"/>
    <w:rPr>
      <w:rFonts w:ascii="Times New Roman" w:hAnsi="Times New Roman" w:eastAsia="宋体" w:cs="Times New Roman"/>
      <w:kern w:val="0"/>
      <w:sz w:val="18"/>
      <w:szCs w:val="20"/>
    </w:rPr>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cPr>
        <w:shd w:val="clear" w:color="auto" w:fill="D6E3BC"/>
      </w:tcPr>
    </w:tblStylePr>
    <w:tblStylePr w:type="band1Horz">
      <w:rPr>
        <w:rFonts w:ascii="Times New Roman" w:hAnsi="Times New Roman" w:eastAsia="宋体"/>
        <w:sz w:val="18"/>
      </w:rPr>
      <w:tcPr>
        <w:shd w:val="clear" w:color="auto" w:fill="FFFFFF"/>
      </w:tcPr>
    </w:tblStylePr>
    <w:tblStylePr w:type="band2Horz">
      <w:rPr>
        <w:rFonts w:ascii="Times New Roman" w:hAnsi="Times New Roman" w:eastAsia="宋体"/>
        <w:sz w:val="18"/>
      </w:rPr>
      <w:tcPr>
        <w:shd w:val="clear" w:color="auto" w:fill="D6E3BC"/>
      </w:tcPr>
    </w:tblStylePr>
  </w:style>
  <w:style w:type="character" w:customStyle="1" w:styleId="97">
    <w:name w:val="未处理的提及1"/>
    <w:semiHidden/>
    <w:unhideWhenUsed/>
    <w:qFormat/>
    <w:uiPriority w:val="99"/>
    <w:rPr>
      <w:color w:val="605E5C"/>
      <w:shd w:val="clear" w:color="auto" w:fill="E1DFDD"/>
    </w:rPr>
  </w:style>
  <w:style w:type="character" w:customStyle="1" w:styleId="98">
    <w:name w:val="标题 字符"/>
    <w:link w:val="17"/>
    <w:qFormat/>
    <w:uiPriority w:val="10"/>
    <w:rPr>
      <w:rFonts w:ascii="Times New Roman" w:hAnsi="Times New Roman" w:eastAsia="黑体" w:cs="Times New Roman"/>
      <w:b/>
      <w:bCs/>
      <w:kern w:val="28"/>
      <w:sz w:val="36"/>
      <w:szCs w:val="32"/>
    </w:rPr>
  </w:style>
  <w:style w:type="character" w:customStyle="1" w:styleId="99">
    <w:name w:val="标题 5 字符"/>
    <w:link w:val="6"/>
    <w:semiHidden/>
    <w:qFormat/>
    <w:uiPriority w:val="9"/>
    <w:rPr>
      <w:rFonts w:ascii="Calibri" w:hAnsi="Calibri" w:eastAsia="宋体" w:cs="Times New Roman"/>
      <w:b/>
      <w:bCs/>
      <w:i/>
      <w:iCs/>
      <w:kern w:val="0"/>
      <w:sz w:val="26"/>
      <w:szCs w:val="26"/>
    </w:rPr>
  </w:style>
  <w:style w:type="character" w:customStyle="1" w:styleId="100">
    <w:name w:val="标题 6 字符"/>
    <w:link w:val="7"/>
    <w:semiHidden/>
    <w:qFormat/>
    <w:uiPriority w:val="9"/>
    <w:rPr>
      <w:rFonts w:ascii="Calibri" w:hAnsi="Calibri" w:eastAsia="宋体" w:cs="Times New Roman"/>
      <w:b/>
      <w:bCs/>
      <w:kern w:val="0"/>
      <w:sz w:val="20"/>
      <w:szCs w:val="20"/>
    </w:rPr>
  </w:style>
  <w:style w:type="character" w:customStyle="1" w:styleId="101">
    <w:name w:val="标题 7 字符"/>
    <w:link w:val="8"/>
    <w:semiHidden/>
    <w:qFormat/>
    <w:uiPriority w:val="9"/>
    <w:rPr>
      <w:rFonts w:ascii="Calibri" w:hAnsi="Calibri" w:eastAsia="宋体" w:cs="Times New Roman"/>
      <w:kern w:val="0"/>
      <w:sz w:val="24"/>
      <w:szCs w:val="24"/>
    </w:rPr>
  </w:style>
  <w:style w:type="character" w:customStyle="1" w:styleId="102">
    <w:name w:val="标题 8 字符"/>
    <w:link w:val="9"/>
    <w:semiHidden/>
    <w:qFormat/>
    <w:uiPriority w:val="9"/>
    <w:rPr>
      <w:rFonts w:ascii="Calibri" w:hAnsi="Calibri" w:eastAsia="宋体" w:cs="Times New Roman"/>
      <w:i/>
      <w:iCs/>
      <w:kern w:val="0"/>
      <w:sz w:val="24"/>
      <w:szCs w:val="24"/>
    </w:rPr>
  </w:style>
  <w:style w:type="character" w:customStyle="1" w:styleId="103">
    <w:name w:val="标题 9 字符"/>
    <w:link w:val="10"/>
    <w:semiHidden/>
    <w:qFormat/>
    <w:uiPriority w:val="9"/>
    <w:rPr>
      <w:rFonts w:ascii="Cambria" w:hAnsi="Cambria" w:eastAsia="宋体" w:cs="Times New Roman"/>
      <w:kern w:val="0"/>
      <w:sz w:val="20"/>
      <w:szCs w:val="20"/>
    </w:rPr>
  </w:style>
  <w:style w:type="character" w:customStyle="1" w:styleId="104">
    <w:name w:val="MTDisplayEquation 字符"/>
    <w:qFormat/>
    <w:uiPriority w:val="0"/>
    <w:rPr>
      <w:rFonts w:ascii="宋体" w:hAnsi="宋体" w:eastAsia="宋体" w:cs="宋体"/>
      <w:b/>
      <w:bCs/>
      <w:sz w:val="28"/>
      <w:szCs w:val="28"/>
    </w:rPr>
  </w:style>
  <w:style w:type="character" w:customStyle="1" w:styleId="105">
    <w:name w:val="MTEquationSection"/>
    <w:qFormat/>
    <w:uiPriority w:val="0"/>
    <w:rPr>
      <w:vanish/>
      <w:color w:val="FF0000"/>
    </w:rPr>
  </w:style>
  <w:style w:type="character" w:customStyle="1" w:styleId="106">
    <w:name w:val="content-right_2s-h4"/>
    <w:basedOn w:val="24"/>
    <w:qFormat/>
    <w:uiPriority w:val="0"/>
  </w:style>
  <w:style w:type="paragraph" w:customStyle="1" w:styleId="107">
    <w:name w:val="EndNote Bibliography Title"/>
    <w:basedOn w:val="1"/>
    <w:link w:val="108"/>
    <w:qFormat/>
    <w:uiPriority w:val="0"/>
    <w:pPr>
      <w:widowControl/>
      <w:spacing w:line="312" w:lineRule="auto"/>
      <w:ind w:firstLine="200" w:firstLineChars="200"/>
      <w:jc w:val="center"/>
    </w:pPr>
    <w:rPr>
      <w:rFonts w:ascii="Times New Roman" w:hAnsi="Times New Roman" w:eastAsia="宋体" w:cs="Times New Roman"/>
      <w:kern w:val="0"/>
      <w:sz w:val="16"/>
      <w:szCs w:val="24"/>
    </w:rPr>
  </w:style>
  <w:style w:type="character" w:customStyle="1" w:styleId="108">
    <w:name w:val="EndNote Bibliography Title 字符"/>
    <w:link w:val="107"/>
    <w:qFormat/>
    <w:uiPriority w:val="0"/>
    <w:rPr>
      <w:rFonts w:ascii="Times New Roman" w:hAnsi="Times New Roman" w:eastAsia="宋体" w:cs="Times New Roman"/>
      <w:kern w:val="0"/>
      <w:sz w:val="16"/>
      <w:szCs w:val="24"/>
    </w:rPr>
  </w:style>
  <w:style w:type="paragraph" w:customStyle="1" w:styleId="109">
    <w:name w:val="EndNote Bibliography"/>
    <w:basedOn w:val="1"/>
    <w:link w:val="110"/>
    <w:qFormat/>
    <w:uiPriority w:val="0"/>
    <w:pPr>
      <w:widowControl/>
      <w:ind w:firstLine="200" w:firstLineChars="200"/>
    </w:pPr>
    <w:rPr>
      <w:rFonts w:ascii="Times New Roman" w:hAnsi="Times New Roman" w:eastAsia="宋体" w:cs="Times New Roman"/>
      <w:kern w:val="0"/>
      <w:sz w:val="16"/>
      <w:szCs w:val="24"/>
    </w:rPr>
  </w:style>
  <w:style w:type="character" w:customStyle="1" w:styleId="110">
    <w:name w:val="EndNote Bibliography 字符"/>
    <w:link w:val="109"/>
    <w:qFormat/>
    <w:uiPriority w:val="0"/>
    <w:rPr>
      <w:rFonts w:ascii="Times New Roman" w:hAnsi="Times New Roman" w:eastAsia="宋体" w:cs="Times New Roman"/>
      <w:kern w:val="0"/>
      <w:sz w:val="16"/>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45.wmf"/><Relationship Id="rId97" Type="http://schemas.openxmlformats.org/officeDocument/2006/relationships/oleObject" Target="embeddings/oleObject42.bin"/><Relationship Id="rId96" Type="http://schemas.openxmlformats.org/officeDocument/2006/relationships/image" Target="media/image44.wmf"/><Relationship Id="rId95" Type="http://schemas.openxmlformats.org/officeDocument/2006/relationships/oleObject" Target="embeddings/oleObject41.bin"/><Relationship Id="rId94" Type="http://schemas.openxmlformats.org/officeDocument/2006/relationships/image" Target="media/image43.wmf"/><Relationship Id="rId93" Type="http://schemas.openxmlformats.org/officeDocument/2006/relationships/oleObject" Target="embeddings/oleObject40.bin"/><Relationship Id="rId92" Type="http://schemas.openxmlformats.org/officeDocument/2006/relationships/image" Target="media/image42.wmf"/><Relationship Id="rId91" Type="http://schemas.openxmlformats.org/officeDocument/2006/relationships/oleObject" Target="embeddings/oleObject39.bin"/><Relationship Id="rId90" Type="http://schemas.openxmlformats.org/officeDocument/2006/relationships/image" Target="media/image41.wmf"/><Relationship Id="rId9" Type="http://schemas.openxmlformats.org/officeDocument/2006/relationships/footer" Target="footer4.xml"/><Relationship Id="rId89" Type="http://schemas.openxmlformats.org/officeDocument/2006/relationships/oleObject" Target="embeddings/oleObject38.bin"/><Relationship Id="rId88" Type="http://schemas.openxmlformats.org/officeDocument/2006/relationships/image" Target="media/image40.wmf"/><Relationship Id="rId87" Type="http://schemas.openxmlformats.org/officeDocument/2006/relationships/oleObject" Target="embeddings/oleObject37.bin"/><Relationship Id="rId86" Type="http://schemas.openxmlformats.org/officeDocument/2006/relationships/image" Target="media/image39.wmf"/><Relationship Id="rId85" Type="http://schemas.openxmlformats.org/officeDocument/2006/relationships/oleObject" Target="embeddings/oleObject36.bin"/><Relationship Id="rId84" Type="http://schemas.openxmlformats.org/officeDocument/2006/relationships/image" Target="media/image38.wmf"/><Relationship Id="rId83" Type="http://schemas.openxmlformats.org/officeDocument/2006/relationships/oleObject" Target="embeddings/oleObject35.bin"/><Relationship Id="rId82" Type="http://schemas.openxmlformats.org/officeDocument/2006/relationships/image" Target="media/image37.wmf"/><Relationship Id="rId81" Type="http://schemas.openxmlformats.org/officeDocument/2006/relationships/oleObject" Target="embeddings/oleObject34.bin"/><Relationship Id="rId80" Type="http://schemas.openxmlformats.org/officeDocument/2006/relationships/image" Target="media/image36.wmf"/><Relationship Id="rId8" Type="http://schemas.openxmlformats.org/officeDocument/2006/relationships/footer" Target="footer3.xml"/><Relationship Id="rId79" Type="http://schemas.openxmlformats.org/officeDocument/2006/relationships/oleObject" Target="embeddings/oleObject33.bin"/><Relationship Id="rId78" Type="http://schemas.openxmlformats.org/officeDocument/2006/relationships/image" Target="media/image35.wmf"/><Relationship Id="rId77" Type="http://schemas.openxmlformats.org/officeDocument/2006/relationships/oleObject" Target="embeddings/oleObject32.bin"/><Relationship Id="rId76" Type="http://schemas.openxmlformats.org/officeDocument/2006/relationships/image" Target="media/image34.wmf"/><Relationship Id="rId75" Type="http://schemas.openxmlformats.org/officeDocument/2006/relationships/oleObject" Target="embeddings/oleObject31.bin"/><Relationship Id="rId74" Type="http://schemas.openxmlformats.org/officeDocument/2006/relationships/image" Target="media/image33.wmf"/><Relationship Id="rId73" Type="http://schemas.openxmlformats.org/officeDocument/2006/relationships/oleObject" Target="embeddings/oleObject30.bin"/><Relationship Id="rId72" Type="http://schemas.openxmlformats.org/officeDocument/2006/relationships/image" Target="media/image32.wmf"/><Relationship Id="rId71" Type="http://schemas.openxmlformats.org/officeDocument/2006/relationships/oleObject" Target="embeddings/oleObject29.bin"/><Relationship Id="rId70" Type="http://schemas.openxmlformats.org/officeDocument/2006/relationships/image" Target="media/image31.wmf"/><Relationship Id="rId7" Type="http://schemas.openxmlformats.org/officeDocument/2006/relationships/footer" Target="footer2.xml"/><Relationship Id="rId69" Type="http://schemas.openxmlformats.org/officeDocument/2006/relationships/oleObject" Target="embeddings/oleObject28.bin"/><Relationship Id="rId68" Type="http://schemas.openxmlformats.org/officeDocument/2006/relationships/image" Target="media/image30.wmf"/><Relationship Id="rId67" Type="http://schemas.openxmlformats.org/officeDocument/2006/relationships/oleObject" Target="embeddings/oleObject27.bin"/><Relationship Id="rId66" Type="http://schemas.openxmlformats.org/officeDocument/2006/relationships/image" Target="media/image29.wmf"/><Relationship Id="rId65" Type="http://schemas.openxmlformats.org/officeDocument/2006/relationships/oleObject" Target="embeddings/oleObject26.bin"/><Relationship Id="rId64" Type="http://schemas.openxmlformats.org/officeDocument/2006/relationships/image" Target="media/image28.wmf"/><Relationship Id="rId63" Type="http://schemas.openxmlformats.org/officeDocument/2006/relationships/oleObject" Target="embeddings/oleObject25.bin"/><Relationship Id="rId62" Type="http://schemas.openxmlformats.org/officeDocument/2006/relationships/image" Target="media/image27.wmf"/><Relationship Id="rId61" Type="http://schemas.openxmlformats.org/officeDocument/2006/relationships/oleObject" Target="embeddings/oleObject24.bin"/><Relationship Id="rId60" Type="http://schemas.openxmlformats.org/officeDocument/2006/relationships/image" Target="media/image26.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5.wmf"/><Relationship Id="rId57" Type="http://schemas.openxmlformats.org/officeDocument/2006/relationships/oleObject" Target="embeddings/oleObject22.bin"/><Relationship Id="rId56" Type="http://schemas.openxmlformats.org/officeDocument/2006/relationships/image" Target="media/image24.wmf"/><Relationship Id="rId55" Type="http://schemas.openxmlformats.org/officeDocument/2006/relationships/oleObject" Target="embeddings/oleObject21.bin"/><Relationship Id="rId54" Type="http://schemas.openxmlformats.org/officeDocument/2006/relationships/image" Target="media/image23.wmf"/><Relationship Id="rId53" Type="http://schemas.openxmlformats.org/officeDocument/2006/relationships/oleObject" Target="embeddings/oleObject20.bin"/><Relationship Id="rId52" Type="http://schemas.openxmlformats.org/officeDocument/2006/relationships/image" Target="media/image22.wmf"/><Relationship Id="rId51" Type="http://schemas.openxmlformats.org/officeDocument/2006/relationships/oleObject" Target="embeddings/oleObject19.bin"/><Relationship Id="rId50" Type="http://schemas.openxmlformats.org/officeDocument/2006/relationships/image" Target="media/image21.wmf"/><Relationship Id="rId5" Type="http://schemas.openxmlformats.org/officeDocument/2006/relationships/header" Target="header3.xml"/><Relationship Id="rId49" Type="http://schemas.openxmlformats.org/officeDocument/2006/relationships/oleObject" Target="embeddings/oleObject18.bin"/><Relationship Id="rId48" Type="http://schemas.openxmlformats.org/officeDocument/2006/relationships/image" Target="media/image20.wmf"/><Relationship Id="rId47" Type="http://schemas.openxmlformats.org/officeDocument/2006/relationships/oleObject" Target="embeddings/oleObject17.bin"/><Relationship Id="rId46" Type="http://schemas.openxmlformats.org/officeDocument/2006/relationships/image" Target="media/image19.wmf"/><Relationship Id="rId45" Type="http://schemas.openxmlformats.org/officeDocument/2006/relationships/oleObject" Target="embeddings/oleObject16.bin"/><Relationship Id="rId44" Type="http://schemas.openxmlformats.org/officeDocument/2006/relationships/image" Target="media/image18.wmf"/><Relationship Id="rId43" Type="http://schemas.openxmlformats.org/officeDocument/2006/relationships/oleObject" Target="embeddings/oleObject15.bin"/><Relationship Id="rId42" Type="http://schemas.openxmlformats.org/officeDocument/2006/relationships/image" Target="media/image17.wmf"/><Relationship Id="rId41" Type="http://schemas.openxmlformats.org/officeDocument/2006/relationships/oleObject" Target="embeddings/oleObject14.bin"/><Relationship Id="rId40" Type="http://schemas.openxmlformats.org/officeDocument/2006/relationships/image" Target="media/image16.wmf"/><Relationship Id="rId4" Type="http://schemas.openxmlformats.org/officeDocument/2006/relationships/header" Target="header2.xml"/><Relationship Id="rId39" Type="http://schemas.openxmlformats.org/officeDocument/2006/relationships/oleObject" Target="embeddings/oleObject13.bin"/><Relationship Id="rId38" Type="http://schemas.openxmlformats.org/officeDocument/2006/relationships/image" Target="media/image15.wmf"/><Relationship Id="rId37" Type="http://schemas.openxmlformats.org/officeDocument/2006/relationships/oleObject" Target="embeddings/oleObject12.bin"/><Relationship Id="rId36" Type="http://schemas.openxmlformats.org/officeDocument/2006/relationships/image" Target="media/image14.wmf"/><Relationship Id="rId35" Type="http://schemas.openxmlformats.org/officeDocument/2006/relationships/oleObject" Target="embeddings/oleObject11.bin"/><Relationship Id="rId34" Type="http://schemas.openxmlformats.org/officeDocument/2006/relationships/image" Target="media/image13.wmf"/><Relationship Id="rId33" Type="http://schemas.openxmlformats.org/officeDocument/2006/relationships/oleObject" Target="embeddings/oleObject10.bin"/><Relationship Id="rId32" Type="http://schemas.openxmlformats.org/officeDocument/2006/relationships/image" Target="media/image12.wmf"/><Relationship Id="rId31" Type="http://schemas.openxmlformats.org/officeDocument/2006/relationships/oleObject" Target="embeddings/oleObject9.bin"/><Relationship Id="rId30" Type="http://schemas.openxmlformats.org/officeDocument/2006/relationships/image" Target="media/image11.wmf"/><Relationship Id="rId3" Type="http://schemas.openxmlformats.org/officeDocument/2006/relationships/header" Target="header1.xml"/><Relationship Id="rId296" Type="http://schemas.openxmlformats.org/officeDocument/2006/relationships/fontTable" Target="fontTable.xml"/><Relationship Id="rId295" Type="http://schemas.openxmlformats.org/officeDocument/2006/relationships/numbering" Target="numbering.xml"/><Relationship Id="rId294" Type="http://schemas.openxmlformats.org/officeDocument/2006/relationships/customXml" Target="../customXml/item1.xml"/><Relationship Id="rId293" Type="http://schemas.openxmlformats.org/officeDocument/2006/relationships/image" Target="media/image144.emf"/><Relationship Id="rId292" Type="http://schemas.openxmlformats.org/officeDocument/2006/relationships/image" Target="media/image143.wmf"/><Relationship Id="rId291" Type="http://schemas.openxmlformats.org/officeDocument/2006/relationships/oleObject" Target="embeddings/oleObject138.bin"/><Relationship Id="rId290" Type="http://schemas.openxmlformats.org/officeDocument/2006/relationships/image" Target="media/image142.wmf"/><Relationship Id="rId29" Type="http://schemas.openxmlformats.org/officeDocument/2006/relationships/oleObject" Target="embeddings/oleObject8.bin"/><Relationship Id="rId289" Type="http://schemas.openxmlformats.org/officeDocument/2006/relationships/oleObject" Target="embeddings/oleObject137.bin"/><Relationship Id="rId288" Type="http://schemas.openxmlformats.org/officeDocument/2006/relationships/image" Target="media/image141.wmf"/><Relationship Id="rId287" Type="http://schemas.openxmlformats.org/officeDocument/2006/relationships/oleObject" Target="embeddings/oleObject136.bin"/><Relationship Id="rId286" Type="http://schemas.openxmlformats.org/officeDocument/2006/relationships/image" Target="media/image140.wmf"/><Relationship Id="rId285" Type="http://schemas.openxmlformats.org/officeDocument/2006/relationships/oleObject" Target="embeddings/oleObject135.bin"/><Relationship Id="rId284" Type="http://schemas.openxmlformats.org/officeDocument/2006/relationships/image" Target="media/image139.wmf"/><Relationship Id="rId283" Type="http://schemas.openxmlformats.org/officeDocument/2006/relationships/oleObject" Target="embeddings/oleObject134.bin"/><Relationship Id="rId282" Type="http://schemas.openxmlformats.org/officeDocument/2006/relationships/image" Target="media/image138.wmf"/><Relationship Id="rId281" Type="http://schemas.openxmlformats.org/officeDocument/2006/relationships/oleObject" Target="embeddings/oleObject133.bin"/><Relationship Id="rId280" Type="http://schemas.openxmlformats.org/officeDocument/2006/relationships/image" Target="media/image137.wmf"/><Relationship Id="rId28" Type="http://schemas.openxmlformats.org/officeDocument/2006/relationships/image" Target="media/image10.wmf"/><Relationship Id="rId279" Type="http://schemas.openxmlformats.org/officeDocument/2006/relationships/oleObject" Target="embeddings/oleObject132.bin"/><Relationship Id="rId278" Type="http://schemas.openxmlformats.org/officeDocument/2006/relationships/image" Target="media/image136.wmf"/><Relationship Id="rId277" Type="http://schemas.openxmlformats.org/officeDocument/2006/relationships/oleObject" Target="embeddings/oleObject131.bin"/><Relationship Id="rId276" Type="http://schemas.openxmlformats.org/officeDocument/2006/relationships/image" Target="media/image135.wmf"/><Relationship Id="rId275" Type="http://schemas.openxmlformats.org/officeDocument/2006/relationships/oleObject" Target="embeddings/oleObject130.bin"/><Relationship Id="rId274" Type="http://schemas.openxmlformats.org/officeDocument/2006/relationships/image" Target="media/image134.wmf"/><Relationship Id="rId273" Type="http://schemas.openxmlformats.org/officeDocument/2006/relationships/oleObject" Target="embeddings/oleObject129.bin"/><Relationship Id="rId272" Type="http://schemas.openxmlformats.org/officeDocument/2006/relationships/image" Target="media/image133.wmf"/><Relationship Id="rId271" Type="http://schemas.openxmlformats.org/officeDocument/2006/relationships/oleObject" Target="embeddings/oleObject128.bin"/><Relationship Id="rId270" Type="http://schemas.openxmlformats.org/officeDocument/2006/relationships/image" Target="media/image132.wmf"/><Relationship Id="rId27" Type="http://schemas.openxmlformats.org/officeDocument/2006/relationships/oleObject" Target="embeddings/oleObject7.bin"/><Relationship Id="rId269" Type="http://schemas.openxmlformats.org/officeDocument/2006/relationships/oleObject" Target="embeddings/oleObject127.bin"/><Relationship Id="rId268" Type="http://schemas.openxmlformats.org/officeDocument/2006/relationships/image" Target="media/image131.wmf"/><Relationship Id="rId267" Type="http://schemas.openxmlformats.org/officeDocument/2006/relationships/oleObject" Target="embeddings/oleObject126.bin"/><Relationship Id="rId266" Type="http://schemas.openxmlformats.org/officeDocument/2006/relationships/image" Target="media/image130.wmf"/><Relationship Id="rId265" Type="http://schemas.openxmlformats.org/officeDocument/2006/relationships/oleObject" Target="embeddings/oleObject125.bin"/><Relationship Id="rId264" Type="http://schemas.openxmlformats.org/officeDocument/2006/relationships/image" Target="media/image129.wmf"/><Relationship Id="rId263" Type="http://schemas.openxmlformats.org/officeDocument/2006/relationships/oleObject" Target="embeddings/oleObject124.bin"/><Relationship Id="rId262" Type="http://schemas.openxmlformats.org/officeDocument/2006/relationships/image" Target="media/image128.wmf"/><Relationship Id="rId261" Type="http://schemas.openxmlformats.org/officeDocument/2006/relationships/oleObject" Target="embeddings/oleObject123.bin"/><Relationship Id="rId260" Type="http://schemas.openxmlformats.org/officeDocument/2006/relationships/image" Target="media/image127.wmf"/><Relationship Id="rId26" Type="http://schemas.openxmlformats.org/officeDocument/2006/relationships/image" Target="media/image9.wmf"/><Relationship Id="rId259" Type="http://schemas.openxmlformats.org/officeDocument/2006/relationships/oleObject" Target="embeddings/oleObject122.bin"/><Relationship Id="rId258" Type="http://schemas.openxmlformats.org/officeDocument/2006/relationships/image" Target="media/image126.wmf"/><Relationship Id="rId257" Type="http://schemas.openxmlformats.org/officeDocument/2006/relationships/oleObject" Target="embeddings/oleObject121.bin"/><Relationship Id="rId256" Type="http://schemas.openxmlformats.org/officeDocument/2006/relationships/image" Target="media/image125.wmf"/><Relationship Id="rId255" Type="http://schemas.openxmlformats.org/officeDocument/2006/relationships/oleObject" Target="embeddings/oleObject120.bin"/><Relationship Id="rId254" Type="http://schemas.openxmlformats.org/officeDocument/2006/relationships/image" Target="media/image124.wmf"/><Relationship Id="rId253" Type="http://schemas.openxmlformats.org/officeDocument/2006/relationships/oleObject" Target="embeddings/oleObject119.bin"/><Relationship Id="rId252" Type="http://schemas.openxmlformats.org/officeDocument/2006/relationships/image" Target="media/image123.wmf"/><Relationship Id="rId251" Type="http://schemas.openxmlformats.org/officeDocument/2006/relationships/oleObject" Target="embeddings/oleObject118.bin"/><Relationship Id="rId250" Type="http://schemas.openxmlformats.org/officeDocument/2006/relationships/image" Target="media/image122.wmf"/><Relationship Id="rId25" Type="http://schemas.openxmlformats.org/officeDocument/2006/relationships/oleObject" Target="embeddings/oleObject6.bin"/><Relationship Id="rId249" Type="http://schemas.openxmlformats.org/officeDocument/2006/relationships/oleObject" Target="embeddings/oleObject117.bin"/><Relationship Id="rId248" Type="http://schemas.openxmlformats.org/officeDocument/2006/relationships/image" Target="media/image121.wmf"/><Relationship Id="rId247" Type="http://schemas.openxmlformats.org/officeDocument/2006/relationships/oleObject" Target="embeddings/oleObject116.bin"/><Relationship Id="rId246" Type="http://schemas.openxmlformats.org/officeDocument/2006/relationships/image" Target="media/image120.wmf"/><Relationship Id="rId245" Type="http://schemas.openxmlformats.org/officeDocument/2006/relationships/oleObject" Target="embeddings/oleObject115.bin"/><Relationship Id="rId244" Type="http://schemas.openxmlformats.org/officeDocument/2006/relationships/image" Target="media/image119.wmf"/><Relationship Id="rId243" Type="http://schemas.openxmlformats.org/officeDocument/2006/relationships/oleObject" Target="embeddings/oleObject114.bin"/><Relationship Id="rId242" Type="http://schemas.openxmlformats.org/officeDocument/2006/relationships/image" Target="media/image118.wmf"/><Relationship Id="rId241" Type="http://schemas.openxmlformats.org/officeDocument/2006/relationships/oleObject" Target="embeddings/oleObject113.bin"/><Relationship Id="rId240" Type="http://schemas.openxmlformats.org/officeDocument/2006/relationships/image" Target="media/image117.wmf"/><Relationship Id="rId24" Type="http://schemas.openxmlformats.org/officeDocument/2006/relationships/image" Target="media/image8.wmf"/><Relationship Id="rId239" Type="http://schemas.openxmlformats.org/officeDocument/2006/relationships/oleObject" Target="embeddings/oleObject112.bin"/><Relationship Id="rId238" Type="http://schemas.openxmlformats.org/officeDocument/2006/relationships/image" Target="media/image116.wmf"/><Relationship Id="rId237" Type="http://schemas.openxmlformats.org/officeDocument/2006/relationships/oleObject" Target="embeddings/oleObject111.bin"/><Relationship Id="rId236" Type="http://schemas.openxmlformats.org/officeDocument/2006/relationships/image" Target="media/image115.wmf"/><Relationship Id="rId235" Type="http://schemas.openxmlformats.org/officeDocument/2006/relationships/oleObject" Target="embeddings/oleObject110.bin"/><Relationship Id="rId234" Type="http://schemas.openxmlformats.org/officeDocument/2006/relationships/image" Target="media/image114.wmf"/><Relationship Id="rId233" Type="http://schemas.openxmlformats.org/officeDocument/2006/relationships/oleObject" Target="embeddings/oleObject109.bin"/><Relationship Id="rId232" Type="http://schemas.openxmlformats.org/officeDocument/2006/relationships/image" Target="media/image113.wmf"/><Relationship Id="rId231" Type="http://schemas.openxmlformats.org/officeDocument/2006/relationships/oleObject" Target="embeddings/oleObject108.bin"/><Relationship Id="rId230" Type="http://schemas.openxmlformats.org/officeDocument/2006/relationships/image" Target="media/image112.wmf"/><Relationship Id="rId23" Type="http://schemas.openxmlformats.org/officeDocument/2006/relationships/oleObject" Target="embeddings/oleObject5.bin"/><Relationship Id="rId229" Type="http://schemas.openxmlformats.org/officeDocument/2006/relationships/oleObject" Target="embeddings/oleObject107.bin"/><Relationship Id="rId228" Type="http://schemas.openxmlformats.org/officeDocument/2006/relationships/image" Target="media/image111.wmf"/><Relationship Id="rId227" Type="http://schemas.openxmlformats.org/officeDocument/2006/relationships/oleObject" Target="embeddings/oleObject106.bin"/><Relationship Id="rId226" Type="http://schemas.openxmlformats.org/officeDocument/2006/relationships/image" Target="media/image110.wmf"/><Relationship Id="rId225" Type="http://schemas.openxmlformats.org/officeDocument/2006/relationships/oleObject" Target="embeddings/oleObject105.bin"/><Relationship Id="rId224" Type="http://schemas.openxmlformats.org/officeDocument/2006/relationships/image" Target="media/image109.wmf"/><Relationship Id="rId223" Type="http://schemas.openxmlformats.org/officeDocument/2006/relationships/oleObject" Target="embeddings/oleObject104.bin"/><Relationship Id="rId222" Type="http://schemas.openxmlformats.org/officeDocument/2006/relationships/image" Target="media/image108.wmf"/><Relationship Id="rId221" Type="http://schemas.openxmlformats.org/officeDocument/2006/relationships/oleObject" Target="embeddings/oleObject103.bin"/><Relationship Id="rId220" Type="http://schemas.openxmlformats.org/officeDocument/2006/relationships/image" Target="media/image107.wmf"/><Relationship Id="rId22" Type="http://schemas.openxmlformats.org/officeDocument/2006/relationships/image" Target="media/image7.wmf"/><Relationship Id="rId219" Type="http://schemas.openxmlformats.org/officeDocument/2006/relationships/oleObject" Target="embeddings/oleObject102.bin"/><Relationship Id="rId218" Type="http://schemas.openxmlformats.org/officeDocument/2006/relationships/image" Target="media/image106.wmf"/><Relationship Id="rId217" Type="http://schemas.openxmlformats.org/officeDocument/2006/relationships/oleObject" Target="embeddings/oleObject101.bin"/><Relationship Id="rId216" Type="http://schemas.openxmlformats.org/officeDocument/2006/relationships/image" Target="media/image105.wmf"/><Relationship Id="rId215" Type="http://schemas.openxmlformats.org/officeDocument/2006/relationships/oleObject" Target="embeddings/oleObject100.bin"/><Relationship Id="rId214" Type="http://schemas.openxmlformats.org/officeDocument/2006/relationships/image" Target="media/image104.wmf"/><Relationship Id="rId213" Type="http://schemas.openxmlformats.org/officeDocument/2006/relationships/oleObject" Target="embeddings/oleObject99.bin"/><Relationship Id="rId212" Type="http://schemas.openxmlformats.org/officeDocument/2006/relationships/image" Target="media/image103.wmf"/><Relationship Id="rId211" Type="http://schemas.openxmlformats.org/officeDocument/2006/relationships/oleObject" Target="embeddings/oleObject98.bin"/><Relationship Id="rId210" Type="http://schemas.openxmlformats.org/officeDocument/2006/relationships/image" Target="media/image102.wmf"/><Relationship Id="rId21" Type="http://schemas.openxmlformats.org/officeDocument/2006/relationships/oleObject" Target="embeddings/oleObject4.bin"/><Relationship Id="rId209" Type="http://schemas.openxmlformats.org/officeDocument/2006/relationships/oleObject" Target="embeddings/oleObject97.bin"/><Relationship Id="rId208" Type="http://schemas.openxmlformats.org/officeDocument/2006/relationships/image" Target="media/image101.wmf"/><Relationship Id="rId207" Type="http://schemas.openxmlformats.org/officeDocument/2006/relationships/oleObject" Target="embeddings/oleObject96.bin"/><Relationship Id="rId206" Type="http://schemas.openxmlformats.org/officeDocument/2006/relationships/image" Target="media/image100.wmf"/><Relationship Id="rId205" Type="http://schemas.openxmlformats.org/officeDocument/2006/relationships/oleObject" Target="embeddings/oleObject95.bin"/><Relationship Id="rId204" Type="http://schemas.openxmlformats.org/officeDocument/2006/relationships/image" Target="media/image99.wmf"/><Relationship Id="rId203" Type="http://schemas.openxmlformats.org/officeDocument/2006/relationships/oleObject" Target="embeddings/oleObject94.bin"/><Relationship Id="rId202" Type="http://schemas.openxmlformats.org/officeDocument/2006/relationships/image" Target="media/image98.wmf"/><Relationship Id="rId201" Type="http://schemas.openxmlformats.org/officeDocument/2006/relationships/oleObject" Target="embeddings/oleObject93.bin"/><Relationship Id="rId200" Type="http://schemas.openxmlformats.org/officeDocument/2006/relationships/image" Target="media/image97.wmf"/><Relationship Id="rId20" Type="http://schemas.openxmlformats.org/officeDocument/2006/relationships/image" Target="media/image6.wmf"/><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image" Target="media/image96.wmf"/><Relationship Id="rId197" Type="http://schemas.openxmlformats.org/officeDocument/2006/relationships/oleObject" Target="embeddings/oleObject91.bin"/><Relationship Id="rId196" Type="http://schemas.openxmlformats.org/officeDocument/2006/relationships/image" Target="media/image95.wmf"/><Relationship Id="rId195" Type="http://schemas.openxmlformats.org/officeDocument/2006/relationships/oleObject" Target="embeddings/oleObject90.bin"/><Relationship Id="rId194" Type="http://schemas.openxmlformats.org/officeDocument/2006/relationships/image" Target="media/image94.wmf"/><Relationship Id="rId193" Type="http://schemas.openxmlformats.org/officeDocument/2006/relationships/oleObject" Target="embeddings/oleObject89.bin"/><Relationship Id="rId192" Type="http://schemas.openxmlformats.org/officeDocument/2006/relationships/image" Target="media/image93.wmf"/><Relationship Id="rId191" Type="http://schemas.openxmlformats.org/officeDocument/2006/relationships/oleObject" Target="embeddings/oleObject88.bin"/><Relationship Id="rId190" Type="http://schemas.openxmlformats.org/officeDocument/2006/relationships/image" Target="media/image92.wmf"/><Relationship Id="rId19" Type="http://schemas.openxmlformats.org/officeDocument/2006/relationships/oleObject" Target="embeddings/oleObject3.bin"/><Relationship Id="rId189" Type="http://schemas.openxmlformats.org/officeDocument/2006/relationships/oleObject" Target="embeddings/oleObject87.bin"/><Relationship Id="rId188" Type="http://schemas.openxmlformats.org/officeDocument/2006/relationships/image" Target="media/image91.wmf"/><Relationship Id="rId187" Type="http://schemas.openxmlformats.org/officeDocument/2006/relationships/oleObject" Target="embeddings/oleObject86.bin"/><Relationship Id="rId186" Type="http://schemas.openxmlformats.org/officeDocument/2006/relationships/image" Target="media/image90.wmf"/><Relationship Id="rId185" Type="http://schemas.openxmlformats.org/officeDocument/2006/relationships/oleObject" Target="embeddings/oleObject85.bin"/><Relationship Id="rId184" Type="http://schemas.openxmlformats.org/officeDocument/2006/relationships/image" Target="media/image89.wmf"/><Relationship Id="rId183" Type="http://schemas.openxmlformats.org/officeDocument/2006/relationships/oleObject" Target="embeddings/oleObject84.bin"/><Relationship Id="rId182" Type="http://schemas.openxmlformats.org/officeDocument/2006/relationships/image" Target="media/image88.wmf"/><Relationship Id="rId181" Type="http://schemas.openxmlformats.org/officeDocument/2006/relationships/oleObject" Target="embeddings/oleObject83.bin"/><Relationship Id="rId180" Type="http://schemas.openxmlformats.org/officeDocument/2006/relationships/image" Target="media/image87.wmf"/><Relationship Id="rId18" Type="http://schemas.openxmlformats.org/officeDocument/2006/relationships/image" Target="media/image5.wmf"/><Relationship Id="rId179" Type="http://schemas.openxmlformats.org/officeDocument/2006/relationships/oleObject" Target="embeddings/oleObject82.bin"/><Relationship Id="rId178" Type="http://schemas.openxmlformats.org/officeDocument/2006/relationships/image" Target="media/image86.wmf"/><Relationship Id="rId177" Type="http://schemas.openxmlformats.org/officeDocument/2006/relationships/oleObject" Target="embeddings/oleObject81.bin"/><Relationship Id="rId176" Type="http://schemas.openxmlformats.org/officeDocument/2006/relationships/image" Target="media/image85.wmf"/><Relationship Id="rId175" Type="http://schemas.openxmlformats.org/officeDocument/2006/relationships/oleObject" Target="embeddings/oleObject80.bin"/><Relationship Id="rId174" Type="http://schemas.openxmlformats.org/officeDocument/2006/relationships/image" Target="media/image84.wmf"/><Relationship Id="rId173" Type="http://schemas.openxmlformats.org/officeDocument/2006/relationships/oleObject" Target="embeddings/oleObject79.bin"/><Relationship Id="rId172" Type="http://schemas.openxmlformats.org/officeDocument/2006/relationships/image" Target="media/image83.wmf"/><Relationship Id="rId171" Type="http://schemas.openxmlformats.org/officeDocument/2006/relationships/oleObject" Target="embeddings/oleObject78.bin"/><Relationship Id="rId170" Type="http://schemas.openxmlformats.org/officeDocument/2006/relationships/image" Target="media/image82.wmf"/><Relationship Id="rId17" Type="http://schemas.openxmlformats.org/officeDocument/2006/relationships/oleObject" Target="embeddings/oleObject2.bin"/><Relationship Id="rId169" Type="http://schemas.openxmlformats.org/officeDocument/2006/relationships/oleObject" Target="embeddings/oleObject77.bin"/><Relationship Id="rId168" Type="http://schemas.openxmlformats.org/officeDocument/2006/relationships/image" Target="media/image81.wmf"/><Relationship Id="rId167" Type="http://schemas.openxmlformats.org/officeDocument/2006/relationships/oleObject" Target="embeddings/oleObject76.bin"/><Relationship Id="rId166" Type="http://schemas.openxmlformats.org/officeDocument/2006/relationships/image" Target="media/image80.wmf"/><Relationship Id="rId165" Type="http://schemas.openxmlformats.org/officeDocument/2006/relationships/oleObject" Target="embeddings/oleObject75.bin"/><Relationship Id="rId164" Type="http://schemas.openxmlformats.org/officeDocument/2006/relationships/image" Target="media/image79.wmf"/><Relationship Id="rId163" Type="http://schemas.openxmlformats.org/officeDocument/2006/relationships/oleObject" Target="embeddings/oleObject74.bin"/><Relationship Id="rId162" Type="http://schemas.openxmlformats.org/officeDocument/2006/relationships/image" Target="media/image78.wmf"/><Relationship Id="rId161" Type="http://schemas.openxmlformats.org/officeDocument/2006/relationships/oleObject" Target="embeddings/oleObject73.bin"/><Relationship Id="rId160" Type="http://schemas.openxmlformats.org/officeDocument/2006/relationships/image" Target="media/image77.wmf"/><Relationship Id="rId16" Type="http://schemas.openxmlformats.org/officeDocument/2006/relationships/image" Target="media/image4.wmf"/><Relationship Id="rId159" Type="http://schemas.openxmlformats.org/officeDocument/2006/relationships/oleObject" Target="embeddings/oleObject72.bin"/><Relationship Id="rId158" Type="http://schemas.openxmlformats.org/officeDocument/2006/relationships/image" Target="media/image76.wmf"/><Relationship Id="rId157" Type="http://schemas.openxmlformats.org/officeDocument/2006/relationships/oleObject" Target="embeddings/oleObject71.bin"/><Relationship Id="rId156" Type="http://schemas.openxmlformats.org/officeDocument/2006/relationships/image" Target="media/image75.wmf"/><Relationship Id="rId155" Type="http://schemas.openxmlformats.org/officeDocument/2006/relationships/oleObject" Target="embeddings/oleObject70.bin"/><Relationship Id="rId154" Type="http://schemas.openxmlformats.org/officeDocument/2006/relationships/image" Target="media/image74.wmf"/><Relationship Id="rId153" Type="http://schemas.openxmlformats.org/officeDocument/2006/relationships/oleObject" Target="embeddings/oleObject69.bin"/><Relationship Id="rId152" Type="http://schemas.openxmlformats.org/officeDocument/2006/relationships/image" Target="media/image73.wmf"/><Relationship Id="rId151" Type="http://schemas.openxmlformats.org/officeDocument/2006/relationships/oleObject" Target="embeddings/oleObject68.bin"/><Relationship Id="rId150" Type="http://schemas.openxmlformats.org/officeDocument/2006/relationships/image" Target="media/image72.wmf"/><Relationship Id="rId15" Type="http://schemas.openxmlformats.org/officeDocument/2006/relationships/oleObject" Target="embeddings/oleObject1.bin"/><Relationship Id="rId149" Type="http://schemas.openxmlformats.org/officeDocument/2006/relationships/oleObject" Target="embeddings/oleObject67.bin"/><Relationship Id="rId148" Type="http://schemas.openxmlformats.org/officeDocument/2006/relationships/image" Target="media/image71.wmf"/><Relationship Id="rId147" Type="http://schemas.openxmlformats.org/officeDocument/2006/relationships/oleObject" Target="embeddings/oleObject66.bin"/><Relationship Id="rId146" Type="http://schemas.openxmlformats.org/officeDocument/2006/relationships/image" Target="media/image70.wmf"/><Relationship Id="rId145" Type="http://schemas.openxmlformats.org/officeDocument/2006/relationships/oleObject" Target="embeddings/oleObject65.bin"/><Relationship Id="rId144" Type="http://schemas.openxmlformats.org/officeDocument/2006/relationships/image" Target="media/image69.wmf"/><Relationship Id="rId143" Type="http://schemas.openxmlformats.org/officeDocument/2006/relationships/oleObject" Target="embeddings/oleObject64.bin"/><Relationship Id="rId142" Type="http://schemas.openxmlformats.org/officeDocument/2006/relationships/image" Target="media/image68.wmf"/><Relationship Id="rId141" Type="http://schemas.openxmlformats.org/officeDocument/2006/relationships/oleObject" Target="embeddings/oleObject63.bin"/><Relationship Id="rId140" Type="http://schemas.openxmlformats.org/officeDocument/2006/relationships/image" Target="media/image67.wmf"/><Relationship Id="rId14" Type="http://schemas.openxmlformats.org/officeDocument/2006/relationships/image" Target="media/image3.emf"/><Relationship Id="rId139" Type="http://schemas.openxmlformats.org/officeDocument/2006/relationships/oleObject" Target="embeddings/oleObject62.bin"/><Relationship Id="rId138" Type="http://schemas.openxmlformats.org/officeDocument/2006/relationships/image" Target="media/image66.emf"/><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wmf"/><Relationship Id="rId132" Type="http://schemas.openxmlformats.org/officeDocument/2006/relationships/oleObject" Target="embeddings/oleObject59.bin"/><Relationship Id="rId131" Type="http://schemas.openxmlformats.org/officeDocument/2006/relationships/image" Target="media/image62.wmf"/><Relationship Id="rId130" Type="http://schemas.openxmlformats.org/officeDocument/2006/relationships/oleObject" Target="embeddings/oleObject58.bin"/><Relationship Id="rId13" Type="http://schemas.openxmlformats.org/officeDocument/2006/relationships/image" Target="media/image2.emf"/><Relationship Id="rId129" Type="http://schemas.openxmlformats.org/officeDocument/2006/relationships/image" Target="media/image61.wmf"/><Relationship Id="rId128" Type="http://schemas.openxmlformats.org/officeDocument/2006/relationships/oleObject" Target="embeddings/oleObject57.bin"/><Relationship Id="rId127" Type="http://schemas.openxmlformats.org/officeDocument/2006/relationships/image" Target="media/image60.wmf"/><Relationship Id="rId126" Type="http://schemas.openxmlformats.org/officeDocument/2006/relationships/oleObject" Target="embeddings/oleObject56.bin"/><Relationship Id="rId125" Type="http://schemas.openxmlformats.org/officeDocument/2006/relationships/image" Target="media/image59.wmf"/><Relationship Id="rId124" Type="http://schemas.openxmlformats.org/officeDocument/2006/relationships/oleObject" Target="embeddings/oleObject55.bin"/><Relationship Id="rId123" Type="http://schemas.openxmlformats.org/officeDocument/2006/relationships/image" Target="media/image58.wmf"/><Relationship Id="rId122" Type="http://schemas.openxmlformats.org/officeDocument/2006/relationships/oleObject" Target="embeddings/oleObject54.bin"/><Relationship Id="rId121" Type="http://schemas.openxmlformats.org/officeDocument/2006/relationships/image" Target="media/image57.wmf"/><Relationship Id="rId120" Type="http://schemas.openxmlformats.org/officeDocument/2006/relationships/oleObject" Target="embeddings/oleObject53.bin"/><Relationship Id="rId12" Type="http://schemas.openxmlformats.org/officeDocument/2006/relationships/image" Target="media/image1.emf"/><Relationship Id="rId119" Type="http://schemas.openxmlformats.org/officeDocument/2006/relationships/image" Target="media/image56.wmf"/><Relationship Id="rId118" Type="http://schemas.openxmlformats.org/officeDocument/2006/relationships/oleObject" Target="embeddings/oleObject52.bin"/><Relationship Id="rId117" Type="http://schemas.openxmlformats.org/officeDocument/2006/relationships/image" Target="media/image55.wmf"/><Relationship Id="rId116" Type="http://schemas.openxmlformats.org/officeDocument/2006/relationships/oleObject" Target="embeddings/oleObject51.bin"/><Relationship Id="rId115" Type="http://schemas.openxmlformats.org/officeDocument/2006/relationships/image" Target="media/image54.wmf"/><Relationship Id="rId114" Type="http://schemas.openxmlformats.org/officeDocument/2006/relationships/oleObject" Target="embeddings/oleObject50.bin"/><Relationship Id="rId113" Type="http://schemas.openxmlformats.org/officeDocument/2006/relationships/image" Target="media/image53.emf"/><Relationship Id="rId112" Type="http://schemas.openxmlformats.org/officeDocument/2006/relationships/image" Target="media/image52.wmf"/><Relationship Id="rId111" Type="http://schemas.openxmlformats.org/officeDocument/2006/relationships/oleObject" Target="embeddings/oleObject49.bin"/><Relationship Id="rId110" Type="http://schemas.openxmlformats.org/officeDocument/2006/relationships/image" Target="media/image51.wmf"/><Relationship Id="rId11" Type="http://schemas.openxmlformats.org/officeDocument/2006/relationships/theme" Target="theme/theme1.xml"/><Relationship Id="rId109" Type="http://schemas.openxmlformats.org/officeDocument/2006/relationships/oleObject" Target="embeddings/oleObject48.bin"/><Relationship Id="rId108" Type="http://schemas.openxmlformats.org/officeDocument/2006/relationships/image" Target="media/image50.wmf"/><Relationship Id="rId107" Type="http://schemas.openxmlformats.org/officeDocument/2006/relationships/oleObject" Target="embeddings/oleObject47.bin"/><Relationship Id="rId106" Type="http://schemas.openxmlformats.org/officeDocument/2006/relationships/image" Target="media/image49.wmf"/><Relationship Id="rId105" Type="http://schemas.openxmlformats.org/officeDocument/2006/relationships/oleObject" Target="embeddings/oleObject46.bin"/><Relationship Id="rId104" Type="http://schemas.openxmlformats.org/officeDocument/2006/relationships/image" Target="media/image48.wmf"/><Relationship Id="rId103" Type="http://schemas.openxmlformats.org/officeDocument/2006/relationships/oleObject" Target="embeddings/oleObject45.bin"/><Relationship Id="rId102" Type="http://schemas.openxmlformats.org/officeDocument/2006/relationships/image" Target="media/image47.wmf"/><Relationship Id="rId101" Type="http://schemas.openxmlformats.org/officeDocument/2006/relationships/oleObject" Target="embeddings/oleObject44.bin"/><Relationship Id="rId100" Type="http://schemas.openxmlformats.org/officeDocument/2006/relationships/image" Target="media/image46.wmf"/><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11</Pages>
  <Words>15057</Words>
  <Characters>85827</Characters>
  <Lines>715</Lines>
  <Paragraphs>201</Paragraphs>
  <TotalTime>25</TotalTime>
  <ScaleCrop>false</ScaleCrop>
  <LinksUpToDate>false</LinksUpToDate>
  <CharactersWithSpaces>100683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2024-04-26T08:49:00Z</dcterms:created>
  <dc:creator>huolina</dc:creator>
  <cp:lastModifiedBy>User</cp:lastModifiedBy>
  <dcterms:modified xsi:type="dcterms:W3CDTF">2026-04-10T02:33:29Z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83E23B83827B4828BEEC4021FB2D31F1_12</vt:lpwstr>
  </property>
</Properties>
</file>