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05"/>
        <w:gridCol w:w="1211"/>
        <w:gridCol w:w="979"/>
        <w:gridCol w:w="1678"/>
        <w:gridCol w:w="1629"/>
        <w:gridCol w:w="1554"/>
        <w:gridCol w:w="769"/>
        <w:gridCol w:w="1678"/>
        <w:gridCol w:w="1629"/>
        <w:gridCol w:w="1554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B669FE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813FF1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887780" w:rsidP="009F06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87780">
              <w:rPr>
                <w:sz w:val="16"/>
                <w:szCs w:val="16"/>
                <w:lang w:val="en-US"/>
              </w:rPr>
              <w:t>{{IT}}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r w:rsidR="00470139" w:rsidRPr="009F064D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4C5E97" w:rsidRDefault="000E0544" w:rsidP="000E054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0E0544"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B953D8">
              <w:rPr>
                <w:sz w:val="16"/>
                <w:szCs w:val="16"/>
                <w:lang w:val="en-US"/>
              </w:rPr>
              <w:t>, {{NUM_DOC}}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A84ACF">
              <w:rPr>
                <w:sz w:val="16"/>
                <w:szCs w:val="16"/>
              </w:rPr>
              <w:t xml:space="preserve">, </w:t>
            </w:r>
            <w:r w:rsidR="00A84ACF">
              <w:rPr>
                <w:sz w:val="16"/>
                <w:szCs w:val="16"/>
                <w:lang w:val="en-US"/>
              </w:rPr>
              <w:t>{{NUM_DOC}}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7A50FE" w:rsidRDefault="007A50FE">
      <w:pPr>
        <w:spacing w:after="160" w:line="259" w:lineRule="auto"/>
      </w:pPr>
      <w:r>
        <w:br w:type="page"/>
      </w:r>
    </w:p>
    <w:p w:rsidR="007A50FE" w:rsidRDefault="007A50FE">
      <w:pPr>
        <w:sectPr w:rsidR="007A50FE" w:rsidSect="0047013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A50FE" w:rsidRDefault="007A50FE"/>
    <w:p w:rsidR="007A50FE" w:rsidRPr="0033699B" w:rsidRDefault="007A50FE" w:rsidP="007A50FE">
      <w:pPr>
        <w:pStyle w:val="tekstob"/>
        <w:widowControl w:val="0"/>
        <w:tabs>
          <w:tab w:val="num" w:pos="-12"/>
        </w:tabs>
        <w:spacing w:before="0" w:beforeAutospacing="0" w:after="0" w:afterAutospacing="0"/>
        <w:ind w:firstLine="709"/>
        <w:jc w:val="right"/>
        <w:rPr>
          <w:sz w:val="20"/>
          <w:szCs w:val="20"/>
        </w:rPr>
      </w:pPr>
      <w:r w:rsidRPr="0033699B">
        <w:rPr>
          <w:b/>
          <w:sz w:val="20"/>
          <w:szCs w:val="20"/>
        </w:rPr>
        <w:t>форма 02-СТО 07-12</w:t>
      </w:r>
    </w:p>
    <w:p w:rsidR="007A50FE" w:rsidRPr="0033699B" w:rsidRDefault="007A50FE" w:rsidP="007A50FE">
      <w:pPr>
        <w:ind w:firstLine="709"/>
        <w:jc w:val="right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76"/>
        <w:gridCol w:w="4678"/>
      </w:tblGrid>
      <w:tr w:rsidR="007A50FE" w:rsidRPr="0033699B" w:rsidTr="006946B7">
        <w:tc>
          <w:tcPr>
            <w:tcW w:w="5068" w:type="dxa"/>
          </w:tcPr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</w:rPr>
              <w:t>Согласовано:</w:t>
            </w:r>
          </w:p>
        </w:tc>
        <w:tc>
          <w:tcPr>
            <w:tcW w:w="5070" w:type="dxa"/>
          </w:tcPr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</w:rPr>
              <w:t>Утверждаю:</w:t>
            </w:r>
          </w:p>
        </w:tc>
      </w:tr>
      <w:tr w:rsidR="007A50FE" w:rsidRPr="0033699B" w:rsidTr="006946B7">
        <w:tc>
          <w:tcPr>
            <w:tcW w:w="5068" w:type="dxa"/>
          </w:tcPr>
          <w:p w:rsidR="007A50FE" w:rsidRPr="0033699B" w:rsidRDefault="007A50FE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 xml:space="preserve">Председатель профсоюзной организации </w:t>
            </w:r>
          </w:p>
          <w:p w:rsidR="007A50FE" w:rsidRPr="0033699B" w:rsidRDefault="007A50FE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ООО «ЛИНК»</w:t>
            </w:r>
          </w:p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</w:rPr>
              <w:t>______________________И.О. Фамилия</w:t>
            </w:r>
          </w:p>
        </w:tc>
        <w:tc>
          <w:tcPr>
            <w:tcW w:w="5070" w:type="dxa"/>
          </w:tcPr>
          <w:p w:rsidR="007A50FE" w:rsidRPr="0033699B" w:rsidRDefault="007A50FE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Генеральный директор</w:t>
            </w:r>
          </w:p>
          <w:p w:rsidR="007A50FE" w:rsidRPr="0033699B" w:rsidRDefault="007A50FE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ООО «ЛИНК»</w:t>
            </w:r>
          </w:p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</w:rPr>
              <w:t>______________________И.О. Фамилия</w:t>
            </w:r>
          </w:p>
        </w:tc>
      </w:tr>
      <w:tr w:rsidR="007A50FE" w:rsidRPr="0033699B" w:rsidTr="006946B7">
        <w:tc>
          <w:tcPr>
            <w:tcW w:w="5068" w:type="dxa"/>
          </w:tcPr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  <w:u w:val="single"/>
              </w:rPr>
              <w:t>«     »                              20      г.</w:t>
            </w:r>
          </w:p>
        </w:tc>
        <w:tc>
          <w:tcPr>
            <w:tcW w:w="5070" w:type="dxa"/>
          </w:tcPr>
          <w:p w:rsidR="007A50FE" w:rsidRPr="0033699B" w:rsidRDefault="007A50FE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  <w:u w:val="single"/>
              </w:rPr>
              <w:t>«     »                              20      г.</w:t>
            </w:r>
          </w:p>
        </w:tc>
      </w:tr>
    </w:tbl>
    <w:p w:rsidR="007A50FE" w:rsidRPr="0033699B" w:rsidRDefault="007A50FE" w:rsidP="007A50FE">
      <w:pPr>
        <w:ind w:firstLine="709"/>
        <w:jc w:val="right"/>
        <w:rPr>
          <w:b/>
        </w:rPr>
      </w:pPr>
    </w:p>
    <w:p w:rsidR="007A50FE" w:rsidRPr="0033699B" w:rsidRDefault="007A50FE" w:rsidP="007A50FE">
      <w:pPr>
        <w:tabs>
          <w:tab w:val="left" w:pos="3969"/>
        </w:tabs>
        <w:jc w:val="center"/>
        <w:rPr>
          <w:b/>
          <w:sz w:val="24"/>
          <w:szCs w:val="24"/>
        </w:rPr>
      </w:pPr>
      <w:r w:rsidRPr="0033699B">
        <w:rPr>
          <w:b/>
          <w:sz w:val="24"/>
          <w:szCs w:val="24"/>
        </w:rPr>
        <w:t>ПРОГРАММА ПЕРВИЧНОГО (ПОВТОРНОГО) ПРОТИВОПОЖАРНОГО ИНСТРУКТАЖА НА РАБОЧЕМ МЕСТЕ</w:t>
      </w:r>
    </w:p>
    <w:p w:rsidR="007A50FE" w:rsidRPr="0033699B" w:rsidRDefault="007A50FE" w:rsidP="007A50FE">
      <w:pPr>
        <w:tabs>
          <w:tab w:val="left" w:pos="3969"/>
        </w:tabs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horzAnchor="margin" w:tblpX="416" w:tblpY="123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075"/>
      </w:tblGrid>
      <w:tr w:rsidR="007A50FE" w:rsidRPr="0033699B" w:rsidTr="006946B7">
        <w:trPr>
          <w:tblHeader/>
        </w:trPr>
        <w:tc>
          <w:tcPr>
            <w:tcW w:w="709" w:type="dxa"/>
          </w:tcPr>
          <w:p w:rsidR="007A50FE" w:rsidRPr="0033699B" w:rsidRDefault="007A50FE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№</w:t>
            </w:r>
          </w:p>
          <w:p w:rsidR="007A50FE" w:rsidRPr="0033699B" w:rsidRDefault="007A50FE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п\п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Наименование разделов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1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>Обязанность работников соблюдать обязательные требования пожарной безопасности. Ответственность работников за нарушение обязательных требований пожарной безопасности.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2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 xml:space="preserve">Знание инструкции о мерах пожарной </w:t>
            </w:r>
            <w:r>
              <w:t>безопасности Общества ИПБ 07-02, ИПБ 07-14.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3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>Условия возникновения горения и пожара на рабочем месте. Общие понятия о взрывопожарной и пожарной опасности веществ и материалов. Первичные средства пожаротушения, предназначенные для тушения электроустановок и производственного оборудования.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4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>Сведения о путях эвакуации людей при пожаре, зонах безопасности, системах и средствах предотвращения пожара, противопожарной защиты. Первичные средства пожаротушения. Виды огнетушителей и их применение. Ознакомление по плану эвакуации с эвакуационными путями и выходами; лестницами, лестничными клетками и аварийными выходами, предназначенными для эвакуации людей; местом размещения самого плана эвакуации; местами размещения средств противопожарной защиты,  аптечки первой помощи, средств связи.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5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 xml:space="preserve">Обязанности и порядок действий работников при пожаре или обнаружении признаков горения, в том числе при вызове пожарной охраны, эвакуации людей и материальных ценностей, пользовании средствами пожаротушения. Особенности работы систем оповещения и управления эвакуацией при пожаре, других автоматических систем противопожарной защиты. Отключение электрооборудования в случае пожара и по окончании рабочего дня. Осмотр и приведение в </w:t>
            </w:r>
            <w:proofErr w:type="spellStart"/>
            <w:r w:rsidRPr="0033699B">
              <w:t>пожаробезопасное</w:t>
            </w:r>
            <w:proofErr w:type="spellEnd"/>
            <w:r w:rsidRPr="0033699B">
              <w:t xml:space="preserve"> состояние рабочего места.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6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 xml:space="preserve">Меры личной безопасности при возникновении пожара. 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7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>Способы оказания первой помощи пострадавшим при ожогах.</w:t>
            </w:r>
          </w:p>
        </w:tc>
      </w:tr>
      <w:tr w:rsidR="007A50FE" w:rsidRPr="0033699B" w:rsidTr="006946B7">
        <w:tc>
          <w:tcPr>
            <w:tcW w:w="709" w:type="dxa"/>
          </w:tcPr>
          <w:p w:rsidR="007A50FE" w:rsidRPr="0033699B" w:rsidRDefault="007A50FE" w:rsidP="006946B7">
            <w:pPr>
              <w:jc w:val="center"/>
            </w:pPr>
            <w:r w:rsidRPr="0033699B">
              <w:t>8</w:t>
            </w:r>
          </w:p>
        </w:tc>
        <w:tc>
          <w:tcPr>
            <w:tcW w:w="8075" w:type="dxa"/>
          </w:tcPr>
          <w:p w:rsidR="007A50FE" w:rsidRPr="0033699B" w:rsidRDefault="007A50FE" w:rsidP="006946B7">
            <w:pPr>
              <w:autoSpaceDE w:val="0"/>
              <w:autoSpaceDN w:val="0"/>
              <w:adjustRightInd w:val="0"/>
              <w:ind w:left="169"/>
              <w:jc w:val="both"/>
            </w:pPr>
            <w:r w:rsidRPr="0033699B">
              <w:t xml:space="preserve">Практическая демонстрация места размещения планов эвакуации; аптечки первой помощи </w:t>
            </w:r>
            <w:r w:rsidRPr="0033699B">
              <w:rPr>
                <w:i/>
              </w:rPr>
              <w:t>(каб.121),</w:t>
            </w:r>
            <w:r w:rsidRPr="0033699B">
              <w:t xml:space="preserve"> первичных средств пожаротушения </w:t>
            </w:r>
            <w:r w:rsidRPr="0033699B">
              <w:rPr>
                <w:i/>
              </w:rPr>
              <w:t>(углекислотных и порошковых огнетушителей),</w:t>
            </w:r>
            <w:r w:rsidRPr="0033699B">
              <w:t xml:space="preserve"> внутреннего противопожарного водопровода, пожарных </w:t>
            </w:r>
            <w:proofErr w:type="spellStart"/>
            <w:r w:rsidRPr="0033699B">
              <w:t>извещателей</w:t>
            </w:r>
            <w:proofErr w:type="spellEnd"/>
            <w:r w:rsidRPr="0033699B">
              <w:t xml:space="preserve">. Доведение информации о проведении не реже 1 раза в полугодие практических тренировок по отработке действий при возникновении пожара, по отработке умений пользоваться первичными средствами пожаротушения, внутренним противопожарным водопроводом (с приведением в действие при его наличии). </w:t>
            </w:r>
          </w:p>
        </w:tc>
      </w:tr>
    </w:tbl>
    <w:p w:rsidR="007A50FE" w:rsidRPr="0033699B" w:rsidRDefault="007A50FE" w:rsidP="007A50FE">
      <w:pPr>
        <w:ind w:firstLine="709"/>
        <w:jc w:val="right"/>
        <w:rPr>
          <w:b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</w:rPr>
      </w:pPr>
    </w:p>
    <w:p w:rsidR="007A50FE" w:rsidRDefault="007A50FE" w:rsidP="007A50FE">
      <w:pPr>
        <w:keepNext/>
        <w:outlineLvl w:val="0"/>
        <w:rPr>
          <w:bCs/>
          <w:kern w:val="32"/>
          <w:sz w:val="24"/>
          <w:szCs w:val="24"/>
        </w:rPr>
      </w:pPr>
      <w:r w:rsidRPr="0033699B">
        <w:rPr>
          <w:bCs/>
          <w:kern w:val="32"/>
          <w:sz w:val="24"/>
          <w:szCs w:val="24"/>
        </w:rPr>
        <w:t xml:space="preserve">     Ответственный за </w:t>
      </w:r>
      <w:r>
        <w:rPr>
          <w:bCs/>
          <w:kern w:val="32"/>
          <w:sz w:val="24"/>
          <w:szCs w:val="24"/>
        </w:rPr>
        <w:t>обеспечение требований</w:t>
      </w:r>
    </w:p>
    <w:p w:rsidR="007A50FE" w:rsidRPr="0056625A" w:rsidRDefault="007A50FE" w:rsidP="007A50FE">
      <w:pPr>
        <w:keepNext/>
        <w:outlineLvl w:val="0"/>
        <w:rPr>
          <w:bCs/>
          <w:kern w:val="32"/>
          <w:sz w:val="24"/>
          <w:szCs w:val="24"/>
        </w:rPr>
      </w:pPr>
      <w:r>
        <w:rPr>
          <w:bCs/>
          <w:kern w:val="32"/>
          <w:sz w:val="24"/>
          <w:szCs w:val="24"/>
        </w:rPr>
        <w:t xml:space="preserve">     пожарной безопасности                                                                                  </w:t>
      </w:r>
      <w:r w:rsidRPr="0033699B">
        <w:rPr>
          <w:bCs/>
          <w:kern w:val="32"/>
          <w:sz w:val="24"/>
          <w:szCs w:val="24"/>
        </w:rPr>
        <w:t>И.О. Фамилия</w:t>
      </w: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Pr="0033699B" w:rsidRDefault="007A50FE" w:rsidP="007A50FE">
      <w:pPr>
        <w:ind w:firstLine="709"/>
        <w:jc w:val="right"/>
        <w:rPr>
          <w:b/>
          <w:strike/>
          <w:color w:val="FF0000"/>
        </w:rPr>
      </w:pPr>
    </w:p>
    <w:p w:rsidR="007A50FE" w:rsidRDefault="007A50FE">
      <w:bookmarkStart w:id="0" w:name="_GoBack"/>
      <w:bookmarkEnd w:id="0"/>
    </w:p>
    <w:sectPr w:rsidR="007A50FE" w:rsidSect="007A50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0E0544"/>
    <w:rsid w:val="003969CA"/>
    <w:rsid w:val="00470139"/>
    <w:rsid w:val="004C5E97"/>
    <w:rsid w:val="007A50FE"/>
    <w:rsid w:val="00813FF1"/>
    <w:rsid w:val="00887780"/>
    <w:rsid w:val="009F064D"/>
    <w:rsid w:val="00A84ACF"/>
    <w:rsid w:val="00B669FE"/>
    <w:rsid w:val="00B953D8"/>
    <w:rsid w:val="00E07DEE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D5E3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kstob">
    <w:name w:val="tekstob"/>
    <w:basedOn w:val="a"/>
    <w:uiPriority w:val="99"/>
    <w:rsid w:val="007A50F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2023-01-19T06:32:00Z</dcterms:created>
  <dcterms:modified xsi:type="dcterms:W3CDTF">2025-08-27T06:22:00Z</dcterms:modified>
</cp:coreProperties>
</file>