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Project 1 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Chang Yan </w:t>
      </w:r>
      <w:r>
        <w:rPr>
          <w:rFonts w:hint="eastAsia"/>
          <w:color w:val="auto"/>
          <w:u w:val="none"/>
          <w:lang w:val="en-US" w:eastAsia="zh-CN"/>
        </w:rPr>
        <w:t>(cyan13@jhu.edu)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Jingguo LIang (jliang35@jhu.edu)</w:t>
      </w:r>
    </w:p>
    <w:p/>
    <w:p>
      <w:r>
        <w:rPr>
          <w:rFonts w:hint="eastAsia"/>
          <w:sz w:val="28"/>
          <w:szCs w:val="28"/>
          <w:lang w:val="en-US" w:eastAsia="zh-CN"/>
        </w:rPr>
        <w:t>Part 1</w:t>
      </w:r>
      <w:bookmarkStart w:id="0" w:name="_GoBack"/>
      <w:bookmarkEnd w:id="0"/>
    </w:p>
    <w:p/>
    <w:p/>
    <w:p>
      <w:r>
        <w:drawing>
          <wp:inline distT="0" distB="0" distL="114300" distR="114300">
            <wp:extent cx="5273040" cy="294767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1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2021-03-24T11:28:17Z</dcterms:created>
  <dc:creator>abc19</dc:creator>
  <cp:lastModifiedBy>Skye☆</cp:lastModifiedBy>
  <dcterms:modified xsi:type="dcterms:W3CDTF">2021-03-24T11:30:17Z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