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AI角色对环境信息的感知方式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在游戏中，AI角色通过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轮询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事件感知</w:t>
      </w:r>
      <w:r>
        <w:rPr>
          <w:rFonts w:hint="eastAsia"/>
          <w:lang w:val="en-US" w:eastAsia="zh-CN"/>
        </w:rPr>
        <w:t>两种形式来获得信息。</w:t>
      </w: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00B0F0"/>
          <w:lang w:val="en-US" w:eastAsia="zh-CN"/>
        </w:rPr>
        <w:t>1</w:t>
      </w:r>
      <w:r>
        <w:rPr>
          <w:rFonts w:hint="eastAsia"/>
          <w:b/>
          <w:bCs/>
          <w:color w:val="00B0F0"/>
          <w:shd w:val="clear" w:color="auto" w:fill="auto"/>
          <w:lang w:val="en-US" w:eastAsia="zh-CN"/>
        </w:rPr>
        <w:t>.轮询方式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AI角色直接主动查询周围发生的事件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优点：当查询的事件较简单时效率高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缺点：当角色感兴趣的事件较多时需要花大量时间查询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事件驱动方式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设置一个独立的中心监测系统--也称为事件管理器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记录每个AI角色感兴趣的事件、负责检查、处理、分发事件。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当发生事件时事件管理器通知所有角色，需要对此进行相应反应的角色再采取动作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3.事件监测机制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分为两种方式可以进行事件监测。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采用独立的代码，以固定频率监测事件是否发生。</w:t>
      </w:r>
    </w:p>
    <w:p>
      <w:pPr>
        <w:numPr>
          <w:ilvl w:val="0"/>
          <w:numId w:val="2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设计“</w:t>
      </w:r>
      <w:r>
        <w:rPr>
          <w:rFonts w:hint="eastAsia"/>
          <w:b w:val="0"/>
          <w:bCs w:val="0"/>
          <w:color w:val="000000" w:themeColor="text1"/>
          <w:shd w:val="clear" w:color="FFFFFF" w:fill="D9D9D9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触发器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”和“</w:t>
      </w:r>
      <w:r>
        <w:rPr>
          <w:rFonts w:hint="eastAsia"/>
          <w:b w:val="0"/>
          <w:bCs w:val="0"/>
          <w:color w:val="000000" w:themeColor="text1"/>
          <w:shd w:val="clear" w:color="FFFFFF" w:fill="D9D9D9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感知器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”，</w:t>
      </w:r>
      <w:r>
        <w:rPr>
          <w:rFonts w:hint="eastAsia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两者向中心监测中心注册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，监听者——也就是感知器的所有者注册时告知自己感兴趣的事件，触发器通知事件管理器自己被触发了，由中心监测系统通知感知器做出相应反应。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4.如何实现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需要结合书上的代码进一步理解，通过SightTrigger和sightSensor可以发现。Trigger提供了Try函数，</w:t>
      </w:r>
      <w:r>
        <w:rPr>
          <w:rFonts w:hint="eastAsia"/>
          <w:b/>
          <w:bCs/>
          <w:color w:val="000000" w:themeColor="text1"/>
          <w:shd w:val="clear" w:color="FFFFFF" w:fill="D9D9D9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Try函数包括了检查自己匹配的感受器以及调用了感受器触发后的Notify方法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，在中心监测系统中</w:t>
      </w:r>
      <w:r>
        <w:rPr>
          <w:rFonts w:hint="eastAsia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update会每帧调用方法来触发器列表含有的触发器的Try函数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，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而</w:t>
      </w:r>
      <w:r>
        <w:rPr>
          <w:rFonts w:hint="eastAsia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sensor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只要提供自己的</w:t>
      </w:r>
      <w:r>
        <w:rPr>
          <w:rFonts w:hint="eastAsia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标识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（比如enum类型），</w:t>
      </w:r>
      <w:r>
        <w:rPr>
          <w:rFonts w:hint="eastAsia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感受范围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，以及一个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Notify方法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用于感受到触发器以后做出的相应行动就行了。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29DDC"/>
    <w:multiLevelType w:val="singleLevel"/>
    <w:tmpl w:val="3BE29DD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482C30"/>
    <w:multiLevelType w:val="singleLevel"/>
    <w:tmpl w:val="5B482C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24E82"/>
    <w:rsid w:val="20647B47"/>
    <w:rsid w:val="20C07E2D"/>
    <w:rsid w:val="7CD963B2"/>
    <w:rsid w:val="7E6C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2020-06-08T14:03:00Z</dcterms:created>
  <dc:creator>beng</dc:creator>
  <cp:lastModifiedBy>j l</cp:lastModifiedBy>
  <dcterms:modified xsi:type="dcterms:W3CDTF">2020-06-08T16:38:18Z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