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nil"/>
          <w:left w:val="nil"/>
          <w:bottom w:val="nil"/>
          <w:right w:val="nil"/>
          <w:insideH w:val="nil"/>
          <w:insideV w:val="nil"/>
        </w:tblBorders>
      </w:tblPr>
      <w:tblGrid>
        <w:gridCol w:w="8674"/>
        <w:gridCol w:w="1871"/>
      </w:tblGrid>
      <w:tr>
        <w:trPr>
          <w:cantSplit/>
        </w:trPr>
        <w:tc>
          <w:tcPr>
            <w:tcW w:type="dxa" w:w="8674"/>
            <w:vAlign w:val="center"/>
            <w:tcMar>
              <w:top w:w="0" w:type="dxa"/>
              <w:left w:w="0" w:type="dxa"/>
              <w:bottom w:w="0" w:type="dxa"/>
              <w:right w:w="0" w:type="dxa"/>
            </w:tcMar>
          </w:tcPr>
          <w:p>
            <w:pPr>
              <w:keepNext w:val="0"/>
              <w:widowControl/>
              <w:spacing w:before="0" w:after="40" w:line="252" w:lineRule="auto"/>
              <w:jc w:val="left"/>
            </w:pPr>
            <w:r>
              <w:rPr>
                <w:rFonts w:ascii="Arial" w:hAnsi="Arial" w:eastAsia="Arial" w:cs="Arial"/>
                <w:b/>
                <w:color w:val="202830"/>
                <w:sz w:val="26"/>
              </w:rPr>
              <w:t>{{qs.organization.name}}</w:t>
            </w:r>
          </w:p>
        </w:tc>
        <w:tc>
          <w:tcPr>
            <w:tcW w:type="dxa" w:w="1871"/>
            <w:vAlign w:val="center"/>
            <w:tcMar>
              <w:top w:w="0" w:type="dxa"/>
              <w:left w:w="0" w:type="dxa"/>
              <w:bottom w:w="0" w:type="dxa"/>
              <w:right w:w="0" w:type="dxa"/>
            </w:tcMar>
          </w:tcPr>
          <w:p>
            <w:pPr>
              <w:pStyle w:val="OrganisationLogo"/>
              <w:keepNext w:val="0"/>
              <w:widowControl/>
              <w:spacing w:before="0" w:after="0" w:line="252" w:lineRule="auto"/>
              <w:jc w:val="right"/>
            </w:pPr>
            <w:r>
              <w:rPr>
                <w:rFonts w:ascii="Arial" w:hAnsi="Arial" w:eastAsia="Arial" w:cs="Arial"/>
                <w:b w:val="0"/>
                <w:color w:val="000000"/>
                <w:sz w:val="16"/>
              </w:rPr>
              <w:t>{{qs.organization.logo.image}}</w:t>
            </w:r>
          </w:p>
        </w:tc>
      </w:tr>
    </w:tbl>
    <w:p>
      <w:pPr>
        <w:keepNext w:val="0"/>
        <w:widowControl/>
        <w:spacing w:before="0" w:after="0" w:line="100" w:lineRule="exact"/>
      </w:pPr>
      <w:r>
        <w:rPr>
          <w:rFonts w:ascii="Arial" w:hAnsi="Arial" w:eastAsia="Arial" w:cs="Arial"/>
          <w:b w:val="0"/>
          <w:color w:val="000000"/>
          <w:sz w:val="2"/>
        </w:rPr>
      </w:r>
    </w:p>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nil"/>
          <w:left w:val="nil"/>
          <w:bottom w:val="nil"/>
          <w:right w:val="nil"/>
          <w:insideH w:val="nil"/>
          <w:insideV w:val="nil"/>
        </w:tblBorders>
      </w:tblPr>
      <w:tblGrid>
        <w:gridCol w:w="1191"/>
        <w:gridCol w:w="5896"/>
        <w:gridCol w:w="1134"/>
        <w:gridCol w:w="2324"/>
      </w:tblGrid>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Projekt</w:t>
            </w:r>
          </w:p>
        </w:tc>
        <w:tc>
          <w:tcPr>
            <w:tcW w:type="dxa" w:w="5896"/>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val="0"/>
                <w:color w:val="202830"/>
                <w:sz w:val="19"/>
              </w:rPr>
              <w:t>{{qs.project.name}}</w:t>
            </w:r>
          </w:p>
        </w:tc>
        <w:tc>
          <w:tcPr>
            <w:tcW w:type="dxa" w:w="1134"/>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Nummer</w:t>
            </w:r>
          </w:p>
        </w:tc>
        <w:tc>
          <w:tcPr>
            <w:tcW w:type="dxa" w:w="2324"/>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val="0"/>
                <w:color w:val="202830"/>
                <w:sz w:val="19"/>
              </w:rPr>
              <w:t>{{qs.project.allgemein.nummer}}</w:t>
            </w:r>
          </w:p>
        </w:tc>
      </w:tr>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Projektort</w:t>
            </w:r>
          </w:p>
        </w:tc>
        <w:tc>
          <w:tcPr>
            <w:tcW w:type="dxa" w:w="9354"/>
            <w:vAlign w:val="center"/>
            <w:tcMar>
              <w:top w:w="25" w:type="dxa"/>
              <w:left w:w="75" w:type="dxa"/>
              <w:bottom w:w="25" w:type="dxa"/>
              <w:right w:w="75" w:type="dxa"/>
            </w:tcMar>
            <w:gridSpan w:val="3"/>
            <w:shd w:fill="F4F6F7"/>
          </w:tcPr>
          <w:p>
            <w:pPr>
              <w:keepNext w:val="0"/>
              <w:widowControl/>
              <w:spacing w:before="0" w:after="0" w:line="252" w:lineRule="auto"/>
              <w:jc w:val="left"/>
            </w:pPr>
            <w:r>
              <w:rPr>
                <w:rFonts w:ascii="Arial" w:hAnsi="Arial" w:eastAsia="Arial" w:cs="Arial"/>
                <w:b w:val="0"/>
                <w:color w:val="202830"/>
                <w:sz w:val="19"/>
              </w:rPr>
              <w:t>{{qs.project.allgemein.projektadresse.strasse}}, {{qs.project.allgemein.projektadresse.ort}}</w:t>
            </w:r>
          </w:p>
        </w:tc>
      </w:tr>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Bauherr</w:t>
            </w:r>
          </w:p>
        </w:tc>
        <w:tc>
          <w:tcPr>
            <w:tcW w:type="dxa" w:w="9354"/>
            <w:vAlign w:val="center"/>
            <w:tcMar>
              <w:top w:w="25" w:type="dxa"/>
              <w:left w:w="75" w:type="dxa"/>
              <w:bottom w:w="25" w:type="dxa"/>
              <w:right w:w="75" w:type="dxa"/>
            </w:tcMar>
            <w:gridSpan w:val="3"/>
            <w:shd w:fill="F4F6F7"/>
          </w:tcPr>
          <w:p>
            <w:pPr>
              <w:keepNext w:val="0"/>
              <w:widowControl/>
              <w:spacing w:before="0" w:after="0" w:line="252" w:lineRule="auto"/>
              <w:jc w:val="left"/>
            </w:pPr>
            <w:r>
              <w:rPr>
                <w:rFonts w:ascii="Arial" w:hAnsi="Arial" w:eastAsia="Arial" w:cs="Arial"/>
                <w:b w:val="0"/>
                <w:color w:val="202830"/>
                <w:sz w:val="19"/>
              </w:rPr>
              <w:t>{{qs.project.allgemein.bauherr}}</w:t>
            </w:r>
          </w:p>
        </w:tc>
      </w:tr>
    </w:tbl>
    <w:p>
      <w:pPr>
        <w:keepNext w:val="0"/>
        <w:widowControl/>
        <w:spacing w:before="0" w:after="0" w:line="160" w:lineRule="exact"/>
      </w:pPr>
      <w:r>
        <w:rPr>
          <w:rFonts w:ascii="Arial" w:hAnsi="Arial" w:eastAsia="Arial" w:cs="Arial"/>
          <w:b w:val="0"/>
          <w:color w:val="000000"/>
          <w:sz w:val="2"/>
        </w:rPr>
      </w:r>
    </w:p>
    <w:p>
      <w:pPr>
        <w:pStyle w:val="Title"/>
        <w:keepNext/>
        <w:widowControl/>
        <w:spacing w:before="0" w:after="160" w:line="264" w:lineRule="auto"/>
      </w:pPr>
      <w:r>
        <w:rPr>
          <w:rFonts w:ascii="Arial" w:hAnsi="Arial" w:eastAsia="Arial" w:cs="Arial"/>
          <w:b/>
          <w:color w:val="000000"/>
          <w:sz w:val="40"/>
        </w:rPr>
        <w:t>Baustellenordnung</w:t>
      </w:r>
    </w:p>
    <w:p w:rsidR="006B17D5" w:rsidRDefault="006B17D5" w:rsidP="00766B80">
      <w:pPr>
        <w:keepNext w:val="0"/>
        <w:keepLines/>
        <w:pageBreakBefore w:val="0"/>
        <w:widowControl/>
        <w:spacing w:after="80" w:before="0" w:line="264" w:lineRule="auto"/>
        <w:jc w:val="left"/>
        <w:rPr>
          <w:rFonts w:ascii="Arial Narrow" w:hAnsi="Arial Narrow"/>
          <w:szCs w:val="28"/>
        </w:rPr>
      </w:pPr>
      <w:r w:rsidRPr="00070E42">
        <w:rPr>
          <w:rFonts w:ascii="Arial" w:hAnsi="Arial" w:eastAsia="Arial" w:cs="Arial"/>
          <w:color w:val="000000"/>
          <w:sz w:val="21"/>
          <w:szCs w:val="28"/>
        </w:rPr>
        <w:t>Nachstehende Baustellenordnung soll einen störungsfreien Bauablauf ermöglichen und die Sicherheit für Beschäftigte und Anlagen gewährleisten. Sie ist Teil des Sicherheits- und Gesundheitsschutzplanes, wie er nach § 2 Baustellenverordnung (BaustellV) für die</w:t>
      </w:r>
      <w:r>
        <w:rPr>
          <w:rFonts w:ascii="Arial" w:hAnsi="Arial" w:eastAsia="Arial" w:cs="Arial"/>
          <w:color w:val="000000"/>
          <w:sz w:val="21"/>
          <w:szCs w:val="28"/>
        </w:rPr>
        <w:t xml:space="preserve"> Baustelle ausgearbeitet wurde.</w:t>
      </w:r>
    </w:p>
    <w:p w:rsidR="006B17D5" w:rsidRDefault="006B17D5" w:rsidP="00766B80">
      <w:pPr>
        <w:keepNext w:val="0"/>
        <w:keepLines/>
        <w:pageBreakBefore w:val="0"/>
        <w:widowControl/>
        <w:spacing w:after="80" w:before="0" w:line="264" w:lineRule="auto"/>
        <w:jc w:val="left"/>
        <w:rPr>
          <w:rFonts w:ascii="Arial Narrow" w:hAnsi="Arial Narrow"/>
          <w:szCs w:val="28"/>
        </w:rPr>
      </w:pPr>
      <w:r w:rsidRPr="00070E42">
        <w:rPr>
          <w:rFonts w:ascii="Arial" w:hAnsi="Arial" w:eastAsia="Arial" w:cs="Arial"/>
          <w:color w:val="000000"/>
          <w:sz w:val="21"/>
          <w:szCs w:val="28"/>
        </w:rPr>
        <w:t xml:space="preserve">Sie enthält Regelungen zur Organisation, Koordination und Überwachung des Baustellenbetriebes sowie allgemeines Verhalten. </w:t>
      </w:r>
    </w:p>
    <w:p w:rsidR="006B17D5" w:rsidRPr="00D46CA4" w:rsidRDefault="006B17D5" w:rsidP="00766B80">
      <w:pPr>
        <w:keepNext w:val="0"/>
        <w:keepLines/>
        <w:pageBreakBefore w:val="0"/>
        <w:widowControl/>
        <w:spacing w:after="80" w:before="0" w:line="264" w:lineRule="auto"/>
        <w:jc w:val="left"/>
        <w:rPr>
          <w:rFonts w:ascii="Arial Narrow" w:hAnsi="Arial Narrow"/>
          <w:b/>
        </w:rPr>
      </w:pPr>
      <w:r w:rsidRPr="00070E42">
        <w:rPr>
          <w:rFonts w:ascii="Arial" w:hAnsi="Arial" w:eastAsia="Arial" w:cs="Arial"/>
          <w:color w:val="000000"/>
          <w:sz w:val="21"/>
          <w:szCs w:val="28"/>
        </w:rPr>
        <w:t>Jeder Auftragnehmer hat sein Personal über den Inhalt dieser Baustellenordnung zu unterrichten. Ihre Einhaltung ist Teil der Vertragserfüllung.</w:t>
      </w:r>
    </w:p>
    <w:p w:rsidR="006B17D5" w:rsidRPr="00D66A21" w:rsidRDefault="006B17D5" w:rsidP="00766B80">
      <w:pPr>
        <w:keepNext/>
        <w:keepLines/>
        <w:pageBreakBefore w:val="0"/>
        <w:widowControl/>
        <w:spacing w:before="100" w:after="80" w:line="264" w:lineRule="auto"/>
        <w:jc w:val="left"/>
        <w:rPr>
          <w:rFonts w:ascii="Arial Narrow" w:hAnsi="Arial Narrow"/>
          <w:sz w:val="32"/>
          <w:szCs w:val="28"/>
        </w:rPr>
      </w:pPr>
      <w:r w:rsidRPr="00070E42">
        <w:rPr>
          <w:rFonts w:ascii="Arial" w:hAnsi="Arial" w:eastAsia="Arial" w:cs="Arial"/>
          <w:b/>
          <w:color w:val="000000"/>
          <w:sz w:val="24"/>
          <w:szCs w:val="30"/>
          <w:u w:val="none"/>
        </w:rPr>
        <w:t>Allgemeine Regelungen</w:t>
      </w:r>
    </w:p>
    <w:p w:rsidR="006B17D5" w:rsidRPr="00070E42" w:rsidRDefault="006B17D5" w:rsidP="00766B80">
      <w:pPr>
        <w:keepNext/>
        <w:keepLines/>
        <w:pageBreakBefore w:val="0"/>
        <w:widowControl/>
        <w:spacing w:after="80" w:before="100" w:line="264" w:lineRule="auto"/>
        <w:jc w:val="left"/>
        <w:rPr>
          <w:rFonts w:ascii="Arial Narrow" w:hAnsi="Arial Narrow"/>
          <w:b/>
        </w:rPr>
      </w:pPr>
      <w:r w:rsidRPr="00070E42">
        <w:rPr>
          <w:rFonts w:ascii="Arial" w:hAnsi="Arial" w:eastAsia="Arial" w:cs="Arial"/>
          <w:b/>
          <w:color w:val="000000"/>
          <w:sz w:val="24"/>
          <w:u w:val="none"/>
        </w:rPr>
        <w:t>Lage der Baustelle</w:t>
      </w:r>
    </w:p>
    <w:p w:rsidR="006B17D5" w:rsidRPr="00070E42" w:rsidRDefault="006B17D5" w:rsidP="00766B80">
      <w:pPr>
        <w:keepNext w:val="0"/>
        <w:keepLines/>
        <w:pageBreakBefore w:val="0"/>
        <w:widowControl/>
        <w:spacing w:after="60" w:before="0" w:line="264" w:lineRule="auto"/>
        <w:jc w:val="left"/>
        <w:rPr>
          <w:rFonts w:ascii="Arial Narrow" w:hAnsi="Arial Narrow"/>
        </w:rPr>
      </w:pPr>
      <w:r>
        <w:rPr>
          <w:rFonts w:ascii="Arial" w:hAnsi="Arial" w:eastAsia="Arial" w:cs="Arial"/>
          <w:b w:val="0"/>
          <w:color w:val="000000"/>
          <w:sz w:val="21"/>
        </w:rPr>
        <w:t>Die Baustelle liegt in {{qs.project.allgemein.projektadresse.strasse}}, {{qs.project.allgemein.projektadresse.ort}}.</w:t>
      </w:r>
    </w:p>
    <w:p w:rsidR="006B17D5" w:rsidRDefault="006B17D5" w:rsidP="00766B80">
      <w:pPr>
        <w:keepNext w:val="0"/>
        <w:keepLines/>
        <w:pageBreakBefore w:val="0"/>
        <w:widowControl/>
        <w:spacing w:after="80" w:before="0" w:line="264" w:lineRule="auto"/>
        <w:jc w:val="left"/>
        <w:rPr>
          <w:rFonts w:ascii="Arial Narrow" w:hAnsi="Arial Narrow"/>
        </w:rPr>
      </w:pPr>
      <w:r w:rsidRPr="00070E42">
        <w:rPr>
          <w:rFonts w:ascii="Arial" w:hAnsi="Arial" w:eastAsia="Arial" w:cs="Arial"/>
          <w:color w:val="000000"/>
          <w:sz w:val="21"/>
        </w:rPr>
        <w:t>Zur Baustelle gehören außer dem Baugrundstück die vom Bauherrn zur Verfügung gestellten Flächen und angrenzende Bereiche, die durch den Baustellenbetrieb beeinträchtigt werden können.</w:t>
      </w:r>
    </w:p>
    <w:p w:rsidR="006B17D5" w:rsidRPr="00070E42" w:rsidRDefault="006B17D5" w:rsidP="00766B80">
      <w:pPr>
        <w:keepNext/>
        <w:keepLines/>
        <w:pageBreakBefore w:val="0"/>
        <w:widowControl/>
        <w:spacing w:after="80" w:before="100" w:line="264" w:lineRule="auto"/>
        <w:jc w:val="left"/>
        <w:rPr>
          <w:rFonts w:ascii="Arial Narrow" w:hAnsi="Arial Narrow"/>
          <w:b/>
        </w:rPr>
      </w:pPr>
      <w:r w:rsidRPr="00070E42">
        <w:rPr>
          <w:rFonts w:ascii="Arial" w:hAnsi="Arial" w:eastAsia="Arial" w:cs="Arial"/>
          <w:b/>
          <w:color w:val="000000"/>
          <w:sz w:val="24"/>
          <w:u w:val="none"/>
        </w:rPr>
        <w:t>Koordination</w:t>
      </w:r>
    </w:p>
    <w:p w:rsidR="006B17D5" w:rsidRPr="00070E42" w:rsidRDefault="006B17D5" w:rsidP="00766B80">
      <w:pPr>
        <w:keepNext w:val="0"/>
        <w:keepLines/>
        <w:pageBreakBefore w:val="0"/>
        <w:widowControl/>
        <w:spacing w:after="80" w:before="0" w:line="264" w:lineRule="auto"/>
        <w:jc w:val="left"/>
        <w:rPr>
          <w:rFonts w:ascii="Arial Narrow" w:hAnsi="Arial Narrow"/>
        </w:rPr>
      </w:pPr>
      <w:r w:rsidRPr="00070E42">
        <w:rPr>
          <w:rFonts w:ascii="Arial" w:hAnsi="Arial" w:eastAsia="Arial" w:cs="Arial"/>
          <w:color w:val="000000"/>
          <w:sz w:val="21"/>
        </w:rPr>
        <w:t>Der Auftragnehmer hat der Bauleitung rechtzeitig vor Beginn der Arbeiten seine Arbeitsverfahren sowie die vorgesehenen Sicherheitsmaßnahmen vorzulegen. Er hat darüber hinaus folgende Angaben zu machen („Angaben zu Sicherheit und Gesundheitsschutz“):</w:t>
      </w:r>
    </w:p>
    <w:p w:rsidR="006B17D5" w:rsidRPr="00070E42" w:rsidRDefault="006B17D5" w:rsidP="00766B80">
      <w:pPr>
        <w:keepNext w:val="0"/>
        <w:keepLines/>
        <w:pageBreakBefore w:val="0"/>
        <w:widowControl/>
        <w:spacing w:after="80" w:before="0" w:line="264" w:lineRule="auto"/>
        <w:ind w:left="709"/>
        <w:jc w:val="left"/>
        <w:rPr>
          <w:rFonts w:ascii="Arial Narrow" w:hAnsi="Arial Narrow"/>
        </w:rPr>
      </w:pPr>
      <w:r w:rsidRPr="00070E42">
        <w:rPr>
          <w:rFonts w:ascii="Arial" w:hAnsi="Arial" w:eastAsia="Arial" w:cs="Arial"/>
          <w:color w:val="000000"/>
          <w:sz w:val="21"/>
        </w:rPr>
        <w:t>Firmenname, Name des Aufsichtführenden, Kommunikationsdaten, Angaben zu Berufsgenossenschaft und arbeitsschutztechnische Betreuung.</w:t>
      </w:r>
    </w:p>
    <w:p w:rsidR="006B17D5" w:rsidRDefault="006B17D5" w:rsidP="00766B80">
      <w:pPr>
        <w:keepNext w:val="0"/>
        <w:keepLines/>
        <w:pageBreakBefore w:val="0"/>
        <w:widowControl/>
        <w:spacing w:after="80" w:before="0" w:line="264" w:lineRule="auto"/>
        <w:jc w:val="left"/>
        <w:rPr>
          <w:rFonts w:ascii="Arial Narrow" w:hAnsi="Arial Narrow"/>
        </w:rPr>
      </w:pPr>
      <w:r w:rsidRPr="00070E42">
        <w:rPr>
          <w:rFonts w:ascii="Arial" w:hAnsi="Arial" w:eastAsia="Arial" w:cs="Arial"/>
          <w:color w:val="000000"/>
          <w:sz w:val="21"/>
        </w:rPr>
        <w:t>Es werden turnusgemäß Baubesprechungen mit Sicherheits- und Baustellenbegehungen durchgeführt.</w:t>
      </w:r>
    </w:p>
    <w:p w:rsidR="006B17D5" w:rsidRPr="00070E42" w:rsidRDefault="006B17D5" w:rsidP="00766B80">
      <w:pPr>
        <w:keepNext/>
        <w:keepLines/>
        <w:pageBreakBefore w:val="0"/>
        <w:widowControl/>
        <w:spacing w:after="80" w:before="100" w:line="264" w:lineRule="auto"/>
        <w:jc w:val="left"/>
        <w:rPr>
          <w:rFonts w:ascii="Arial Narrow" w:hAnsi="Arial Narrow"/>
        </w:rPr>
      </w:pPr>
      <w:r w:rsidRPr="00070E42">
        <w:rPr>
          <w:rFonts w:ascii="Arial" w:hAnsi="Arial" w:eastAsia="Arial" w:cs="Arial"/>
          <w:b/>
          <w:color w:val="000000"/>
          <w:sz w:val="24"/>
          <w:u w:val="none"/>
        </w:rPr>
        <w:t>Berichterstattung</w:t>
      </w:r>
    </w:p>
    <w:p w:rsidR="006B17D5" w:rsidRDefault="006B17D5" w:rsidP="00766B80">
      <w:pPr>
        <w:keepNext w:val="0"/>
        <w:keepLines/>
        <w:pageBreakBefore w:val="0"/>
        <w:widowControl/>
        <w:spacing w:after="80" w:before="0" w:line="264" w:lineRule="auto"/>
        <w:jc w:val="left"/>
        <w:rPr>
          <w:rFonts w:ascii="Arial Narrow" w:hAnsi="Arial Narrow"/>
        </w:rPr>
      </w:pPr>
      <w:r w:rsidRPr="00070E42">
        <w:rPr>
          <w:rFonts w:ascii="Arial" w:hAnsi="Arial" w:eastAsia="Arial" w:cs="Arial"/>
          <w:color w:val="000000"/>
          <w:sz w:val="21"/>
        </w:rPr>
        <w:t>Der Bauleitung sind alle Unfälle und Schadensfälle sofort mitzuteilen.</w:t>
      </w:r>
    </w:p>
    <w:p w:rsidR="006B17D5" w:rsidRDefault="006B17D5" w:rsidP="00766B80">
      <w:pPr>
        <w:keepNext/>
        <w:keepLines/>
        <w:pageBreakBefore w:val="0"/>
        <w:widowControl/>
        <w:spacing w:after="80" w:before="100" w:line="264" w:lineRule="auto"/>
        <w:jc w:val="left"/>
        <w:rPr>
          <w:rFonts w:ascii="Arial Narrow" w:hAnsi="Arial Narrow"/>
        </w:rPr>
      </w:pPr>
      <w:bookmarkStart w:id="1" w:name="_Toc305665916"/>
      <w:bookmarkStart w:id="2" w:name="_Toc307592351"/>
      <w:r w:rsidRPr="00A5505E">
        <w:rPr>
          <w:rFonts w:ascii="Arial" w:hAnsi="Arial" w:eastAsia="Arial" w:cs="Arial"/>
          <w:b/>
          <w:color w:val="000000"/>
          <w:sz w:val="24"/>
          <w:szCs w:val="20"/>
          <w:u w:val="none"/>
          <w:lang w:eastAsia="de-DE"/>
        </w:rPr>
        <w:t>Personal</w:t>
      </w:r>
      <w:bookmarkEnd w:id="1"/>
      <w:bookmarkEnd w:id="2"/>
    </w:p>
    <w:p w:rsidR="006B17D5" w:rsidRDefault="006B17D5" w:rsidP="00766B80">
      <w:pPr>
        <w:keepNext w:val="0"/>
        <w:keepLines/>
        <w:pageBreakBefore w:val="0"/>
        <w:widowControl/>
        <w:spacing w:after="80" w:before="0" w:line="264" w:lineRule="auto"/>
        <w:jc w:val="left"/>
        <w:rPr>
          <w:rFonts w:ascii="Arial Narrow" w:hAnsi="Arial Narrow"/>
        </w:rPr>
      </w:pPr>
      <w:r w:rsidRPr="00070E42">
        <w:rPr>
          <w:rFonts w:ascii="Arial" w:hAnsi="Arial" w:eastAsia="Arial" w:cs="Arial"/>
          <w:color w:val="000000"/>
          <w:sz w:val="21"/>
        </w:rPr>
        <w:t xml:space="preserve">Das Personal des Auftragnehmers muss für die ihm übertragene Arbeit geeignet sein. Personen, die gegen Arbeitsschutz- und Unfallverhütungsvorschriften verstoßen, oder den Anweisungen des Bauherrn oder seiner </w:t>
      </w:r>
      <w:r w:rsidRPr="00070E42">
        <w:rPr>
          <w:rFonts w:ascii="Arial" w:hAnsi="Arial" w:eastAsia="Arial" w:cs="Arial"/>
          <w:color w:val="000000"/>
          <w:sz w:val="21"/>
        </w:rPr>
        <w:lastRenderedPageBreak/>
        <w:t>Beauftragten nicht Folge leisten, si</w:t>
      </w:r>
      <w:r>
        <w:rPr>
          <w:rFonts w:ascii="Arial" w:hAnsi="Arial" w:eastAsia="Arial" w:cs="Arial"/>
          <w:color w:val="000000"/>
          <w:sz w:val="21"/>
        </w:rPr>
        <w:t>nd abzuberufen und zu ersetzen.</w:t>
      </w:r>
    </w:p>
    <w:p w:rsidR="006B17D5" w:rsidRPr="00A5505E" w:rsidRDefault="006B17D5" w:rsidP="00766B80">
      <w:pPr>
        <w:keepNext/>
        <w:keepLines/>
        <w:pageBreakBefore w:val="0"/>
        <w:widowControl/>
        <w:spacing w:after="80" w:before="100" w:line="264" w:lineRule="auto"/>
        <w:jc w:val="left"/>
        <w:rPr>
          <w:rFonts w:ascii="Arial Narrow" w:hAnsi="Arial Narrow"/>
        </w:rPr>
      </w:pPr>
      <w:r w:rsidRPr="00A5505E">
        <w:rPr>
          <w:rFonts w:ascii="Arial" w:hAnsi="Arial" w:eastAsia="Arial" w:cs="Arial"/>
          <w:b/>
          <w:color w:val="000000"/>
          <w:sz w:val="24"/>
          <w:u w:val="none"/>
        </w:rPr>
        <w:t>Arbeitszeit</w:t>
      </w:r>
    </w:p>
    <w:p w:rsidR="006B17D5" w:rsidRPr="00A5505E" w:rsidRDefault="006B17D5" w:rsidP="00766B80">
      <w:pPr>
        <w:keepNext w:val="0"/>
        <w:keepLines w:val="0"/>
        <w:pageBreakBefore w:val="0"/>
        <w:widowControl/>
        <w:spacing w:after="80" w:before="0" w:line="264" w:lineRule="auto"/>
        <w:jc w:val="left"/>
        <w:rPr>
          <w:rFonts w:ascii="Arial Narrow" w:hAnsi="Arial Narrow"/>
        </w:rPr>
      </w:pPr>
      <w:r w:rsidRPr="00A5505E">
        <w:rPr>
          <w:rFonts w:ascii="Arial" w:hAnsi="Arial" w:eastAsia="Arial" w:cs="Arial"/>
          <w:color w:val="000000"/>
          <w:sz w:val="21"/>
        </w:rPr>
        <w:t xml:space="preserve">Die Arbeitszeit richtet sich nach den Erfordernissen der Baustelle und den vertraglichen Vereinbarungen unter Berücksichtigung der gesetzlichen Bestimmungen und örtlichen Vorschriften. Generell sind Arbeiten von Montag bis Freitag in der Zeit von </w:t>
      </w:r>
      <w:r w:rsidRPr="00A5505E">
        <w:rPr>
          <w:rFonts w:ascii="Arial" w:hAnsi="Arial" w:eastAsia="Arial" w:cs="Arial"/>
          <w:color w:val="000000"/>
          <w:sz w:val="21"/>
        </w:rPr>
        <w:t>…</w:t>
      </w:r>
      <w:r w:rsidRPr="00A5505E">
        <w:rPr>
          <w:rFonts w:ascii="Arial" w:hAnsi="Arial" w:eastAsia="Arial" w:cs="Arial"/>
          <w:color w:val="000000"/>
          <w:sz w:val="21"/>
        </w:rPr>
        <w:t xml:space="preserve"> Uhr bis </w:t>
      </w:r>
      <w:r w:rsidRPr="00A5505E">
        <w:rPr>
          <w:rFonts w:ascii="Arial" w:hAnsi="Arial" w:eastAsia="Arial" w:cs="Arial"/>
          <w:color w:val="000000"/>
          <w:sz w:val="21"/>
        </w:rPr>
        <w:t>…</w:t>
      </w:r>
      <w:r w:rsidRPr="00A5505E">
        <w:rPr>
          <w:rFonts w:ascii="Arial" w:hAnsi="Arial" w:eastAsia="Arial" w:cs="Arial"/>
          <w:color w:val="000000"/>
          <w:sz w:val="21"/>
        </w:rPr>
        <w:t xml:space="preserve"> Uhr möglich, an Samstagen von </w:t>
      </w:r>
      <w:r w:rsidRPr="00A5505E">
        <w:rPr>
          <w:rFonts w:ascii="Arial" w:hAnsi="Arial" w:eastAsia="Arial" w:cs="Arial"/>
          <w:color w:val="000000"/>
          <w:sz w:val="21"/>
        </w:rPr>
        <w:t>…</w:t>
      </w:r>
      <w:r>
        <w:rPr>
          <w:rFonts w:ascii="Arial" w:hAnsi="Arial" w:eastAsia="Arial" w:cs="Arial"/>
          <w:color w:val="000000"/>
          <w:sz w:val="21"/>
        </w:rPr>
        <w:t xml:space="preserve"> </w:t>
      </w:r>
      <w:r w:rsidRPr="00A5505E">
        <w:rPr>
          <w:rFonts w:ascii="Arial" w:hAnsi="Arial" w:eastAsia="Arial" w:cs="Arial"/>
          <w:color w:val="000000"/>
          <w:sz w:val="21"/>
        </w:rPr>
        <w:t xml:space="preserve">Uhr bis </w:t>
      </w:r>
      <w:r w:rsidRPr="00A5505E">
        <w:rPr>
          <w:rFonts w:ascii="Arial" w:hAnsi="Arial" w:eastAsia="Arial" w:cs="Arial"/>
          <w:color w:val="000000"/>
          <w:sz w:val="21"/>
        </w:rPr>
        <w:t>…</w:t>
      </w:r>
      <w:r>
        <w:rPr>
          <w:rFonts w:ascii="Arial" w:hAnsi="Arial" w:eastAsia="Arial" w:cs="Arial"/>
          <w:color w:val="000000"/>
          <w:sz w:val="21"/>
        </w:rPr>
        <w:t xml:space="preserve"> </w:t>
      </w:r>
      <w:r w:rsidRPr="00A5505E">
        <w:rPr>
          <w:rFonts w:ascii="Arial" w:hAnsi="Arial" w:eastAsia="Arial" w:cs="Arial"/>
          <w:color w:val="000000"/>
          <w:sz w:val="21"/>
        </w:rPr>
        <w:t>Uhr. Soweit Ausnahmegenehmigungen erforderlich sind, hat der Auftragnehmer diese bei den zuständigen Stellen einzuholen. Verlängerte Arbeitszeiten sind im Rahmen der gesetzlichen Bestimmungen möglich und bedürfen der Abstimmung mit der Bauleitung</w:t>
      </w:r>
      <w:r>
        <w:rPr>
          <w:rFonts w:ascii="Arial" w:hAnsi="Arial" w:eastAsia="Arial" w:cs="Arial"/>
          <w:color w:val="000000"/>
          <w:sz w:val="21"/>
        </w:rPr>
        <w:t>.</w:t>
      </w:r>
    </w:p>
    <w:p w:rsidR="006B17D5" w:rsidRDefault="006B17D5" w:rsidP="00766B80">
      <w:pPr>
        <w:keepNext w:val="0"/>
        <w:keepLines/>
        <w:pageBreakBefore w:val="0"/>
        <w:widowControl/>
        <w:spacing w:after="80" w:before="0" w:line="264" w:lineRule="auto"/>
        <w:jc w:val="left"/>
        <w:rPr>
          <w:rFonts w:ascii="Arial Narrow" w:hAnsi="Arial Narrow"/>
        </w:rPr>
      </w:pPr>
      <w:r w:rsidRPr="00A5505E">
        <w:rPr>
          <w:rFonts w:ascii="Arial" w:hAnsi="Arial" w:eastAsia="Arial" w:cs="Arial"/>
          <w:color w:val="000000"/>
          <w:sz w:val="21"/>
        </w:rPr>
        <w:t xml:space="preserve">Verlängerungen oder Ausnahmen sind mit mindestens </w:t>
      </w:r>
      <w:r w:rsidRPr="00A5505E">
        <w:rPr>
          <w:rFonts w:ascii="Arial" w:hAnsi="Arial" w:eastAsia="Arial" w:cs="Arial"/>
          <w:color w:val="000000"/>
          <w:sz w:val="21"/>
        </w:rPr>
        <w:t>…</w:t>
      </w:r>
      <w:r w:rsidRPr="00A5505E">
        <w:rPr>
          <w:rFonts w:ascii="Arial" w:hAnsi="Arial" w:eastAsia="Arial" w:cs="Arial"/>
          <w:color w:val="000000"/>
          <w:sz w:val="21"/>
        </w:rPr>
        <w:t xml:space="preserve"> Tagen Vorlauf bei der Bauleitung schriftlich anzumelden.</w:t>
      </w:r>
    </w:p>
    <w:p w:rsidR="006B17D5" w:rsidRPr="00A5505E" w:rsidRDefault="006B17D5" w:rsidP="00766B80">
      <w:pPr>
        <w:keepNext/>
        <w:keepLines/>
        <w:pageBreakBefore w:val="0"/>
        <w:widowControl/>
        <w:spacing w:after="80" w:before="100" w:line="264" w:lineRule="auto"/>
        <w:jc w:val="left"/>
        <w:rPr>
          <w:rFonts w:ascii="Arial Narrow" w:hAnsi="Arial Narrow"/>
          <w:b/>
        </w:rPr>
      </w:pPr>
      <w:r w:rsidRPr="00A5505E">
        <w:rPr>
          <w:rFonts w:ascii="Arial" w:hAnsi="Arial" w:eastAsia="Arial" w:cs="Arial"/>
          <w:b/>
          <w:color w:val="000000"/>
          <w:sz w:val="24"/>
          <w:u w:val="none"/>
        </w:rPr>
        <w:t>Weitervergabe von Leistungen</w:t>
      </w:r>
    </w:p>
    <w:p w:rsidR="006B17D5" w:rsidRDefault="006B17D5" w:rsidP="00766B80">
      <w:pPr>
        <w:keepNext w:val="0"/>
        <w:keepLines/>
        <w:pageBreakBefore w:val="0"/>
        <w:widowControl/>
        <w:spacing w:after="80" w:before="0" w:line="264" w:lineRule="auto"/>
        <w:jc w:val="left"/>
        <w:rPr>
          <w:rFonts w:ascii="Arial Narrow" w:hAnsi="Arial Narrow"/>
        </w:rPr>
      </w:pPr>
      <w:r w:rsidRPr="00A5505E">
        <w:rPr>
          <w:rFonts w:ascii="Arial" w:hAnsi="Arial" w:eastAsia="Arial" w:cs="Arial"/>
          <w:color w:val="000000"/>
          <w:sz w:val="21"/>
        </w:rPr>
        <w:t>Der Auftragnehmer hat bei der Weitervergabe von Arbeiten an andere Unternehmer seiner Abstimmungspflicht entsprechend § 6 Abs. 1 Unfallverhütungsvorschrift „Allgemeine Vorschriften“</w:t>
      </w:r>
      <w:r>
        <w:rPr>
          <w:rFonts w:ascii="Arial" w:hAnsi="Arial" w:eastAsia="Arial" w:cs="Arial"/>
          <w:color w:val="000000"/>
          <w:sz w:val="21"/>
        </w:rPr>
        <w:t xml:space="preserve"> </w:t>
      </w:r>
      <w:r w:rsidRPr="00A5505E">
        <w:rPr>
          <w:rFonts w:ascii="Arial" w:hAnsi="Arial" w:eastAsia="Arial" w:cs="Arial"/>
          <w:color w:val="000000"/>
          <w:sz w:val="21"/>
        </w:rPr>
        <w:t>nachzukommen. Vor Weitergabe ist die schriftliche Zustimmung des Auftraggebers erforderlich.</w:t>
      </w:r>
    </w:p>
    <w:p w:rsidR="006B17D5" w:rsidRPr="00A5505E" w:rsidRDefault="006B17D5" w:rsidP="00766B80">
      <w:pPr>
        <w:keepNext/>
        <w:keepLines/>
        <w:pageBreakBefore w:val="0"/>
        <w:widowControl/>
        <w:spacing w:after="80" w:before="100" w:line="264" w:lineRule="auto"/>
        <w:jc w:val="left"/>
        <w:rPr>
          <w:rFonts w:ascii="Arial Narrow" w:hAnsi="Arial Narrow"/>
        </w:rPr>
      </w:pPr>
      <w:r w:rsidRPr="00A5505E">
        <w:rPr>
          <w:rFonts w:ascii="Arial" w:hAnsi="Arial" w:eastAsia="Arial" w:cs="Arial"/>
          <w:b/>
          <w:color w:val="000000"/>
          <w:sz w:val="24"/>
          <w:u w:val="none"/>
        </w:rPr>
        <w:t>Baustelleneinrichtung, Baustellenverkehr</w:t>
      </w:r>
    </w:p>
    <w:p w:rsidR="006B17D5" w:rsidRPr="00A5505E" w:rsidRDefault="006B17D5" w:rsidP="00766B80">
      <w:pPr>
        <w:keepNext w:val="0"/>
        <w:keepLines/>
        <w:pageBreakBefore w:val="0"/>
        <w:widowControl/>
        <w:spacing w:after="80" w:before="0" w:line="264" w:lineRule="auto"/>
        <w:jc w:val="left"/>
        <w:rPr>
          <w:rFonts w:ascii="Arial Narrow" w:hAnsi="Arial Narrow"/>
        </w:rPr>
      </w:pPr>
      <w:r w:rsidRPr="00A5505E">
        <w:rPr>
          <w:rFonts w:ascii="Arial" w:hAnsi="Arial" w:eastAsia="Arial" w:cs="Arial"/>
          <w:color w:val="000000"/>
          <w:sz w:val="21"/>
        </w:rPr>
        <w:t>Der Auftragnehmer hat seine Baustelle auf den vom Bauherrn zugewiesenen Flächen einzurichten.</w:t>
      </w:r>
    </w:p>
    <w:p w:rsidR="006B17D5" w:rsidRPr="00A5505E" w:rsidRDefault="006B17D5" w:rsidP="00766B80">
      <w:pPr>
        <w:keepNext w:val="0"/>
        <w:keepLines/>
        <w:pageBreakBefore w:val="0"/>
        <w:widowControl/>
        <w:spacing w:after="80" w:before="0" w:line="264" w:lineRule="auto"/>
        <w:jc w:val="left"/>
        <w:rPr>
          <w:rFonts w:ascii="Arial Narrow" w:hAnsi="Arial Narrow"/>
        </w:rPr>
      </w:pPr>
      <w:r w:rsidRPr="00A5505E">
        <w:rPr>
          <w:rFonts w:ascii="Arial" w:hAnsi="Arial" w:eastAsia="Arial" w:cs="Arial"/>
          <w:color w:val="000000"/>
          <w:sz w:val="21"/>
        </w:rPr>
        <w:t>Er darf die Baustelle nur durch gekennzeichnete Zugänge betreten und verlassen. Verkehrsflächen</w:t>
      </w:r>
      <w:r>
        <w:rPr>
          <w:rFonts w:ascii="Arial" w:hAnsi="Arial" w:eastAsia="Arial" w:cs="Arial"/>
          <w:color w:val="000000"/>
          <w:sz w:val="21"/>
        </w:rPr>
        <w:t xml:space="preserve"> </w:t>
      </w:r>
      <w:r w:rsidRPr="00A5505E">
        <w:rPr>
          <w:rFonts w:ascii="Arial" w:hAnsi="Arial" w:eastAsia="Arial" w:cs="Arial"/>
          <w:color w:val="000000"/>
          <w:sz w:val="21"/>
        </w:rPr>
        <w:t xml:space="preserve">sind besonders gekennzeichnet. Private Personenkraftwagen können nur auf den dafür vorgesehenen Parkplätzen abgestellt werden. Auf der Baustelle gelten grundsätzlich die einschlägigen Regeln der Straßenverkehrsordnung. Davon abweichend wird die Höchstgeschwindigkeit auf </w:t>
      </w:r>
      <w:r w:rsidRPr="00A5505E">
        <w:rPr>
          <w:rFonts w:ascii="Arial" w:hAnsi="Arial" w:eastAsia="Arial" w:cs="Arial"/>
          <w:color w:val="000000"/>
          <w:sz w:val="21"/>
        </w:rPr>
        <w:t>…</w:t>
      </w:r>
      <w:r w:rsidRPr="00A5505E">
        <w:rPr>
          <w:rFonts w:ascii="Arial" w:hAnsi="Arial" w:eastAsia="Arial" w:cs="Arial"/>
          <w:color w:val="000000"/>
          <w:sz w:val="21"/>
        </w:rPr>
        <w:t xml:space="preserve"> km/h und in Teilbereichen auf Schrittgeschwindigkeit festgelegt.</w:t>
      </w:r>
    </w:p>
    <w:p w:rsidR="006B17D5" w:rsidRPr="00A5505E" w:rsidRDefault="006B17D5" w:rsidP="00766B80">
      <w:pPr>
        <w:keepNext w:val="0"/>
        <w:keepLines/>
        <w:pageBreakBefore w:val="0"/>
        <w:widowControl/>
        <w:spacing w:after="80" w:before="0" w:line="264" w:lineRule="auto"/>
        <w:jc w:val="left"/>
        <w:rPr>
          <w:rFonts w:ascii="Arial Narrow" w:hAnsi="Arial Narrow"/>
        </w:rPr>
      </w:pPr>
      <w:r w:rsidRPr="00A5505E">
        <w:rPr>
          <w:rFonts w:ascii="Arial" w:hAnsi="Arial" w:eastAsia="Arial" w:cs="Arial"/>
          <w:color w:val="000000"/>
          <w:sz w:val="21"/>
        </w:rPr>
        <w:t xml:space="preserve">Verkehrsflächen dürfen nicht durch Bau- und Montagearbeiten beeinträchtigt werden. Für Rückwärtsfahrten besteht </w:t>
      </w:r>
      <w:proofErr w:type="spellStart"/>
      <w:r w:rsidRPr="00A5505E">
        <w:rPr>
          <w:rFonts w:ascii="Arial" w:hAnsi="Arial" w:eastAsia="Arial" w:cs="Arial"/>
          <w:color w:val="000000"/>
          <w:sz w:val="21"/>
        </w:rPr>
        <w:t>Einweiserpflicht</w:t>
      </w:r>
      <w:proofErr w:type="spellEnd"/>
      <w:r w:rsidRPr="00A5505E">
        <w:rPr>
          <w:rFonts w:ascii="Arial" w:hAnsi="Arial" w:eastAsia="Arial" w:cs="Arial"/>
          <w:color w:val="000000"/>
          <w:sz w:val="21"/>
        </w:rPr>
        <w:t xml:space="preserve"> bzw. der Einsatz von Monitorüberwachung.</w:t>
      </w:r>
    </w:p>
    <w:p w:rsidR="006B17D5" w:rsidRPr="00A5505E" w:rsidRDefault="006B17D5" w:rsidP="00766B80">
      <w:pPr>
        <w:keepNext w:val="0"/>
        <w:keepLines/>
        <w:pageBreakBefore w:val="0"/>
        <w:widowControl/>
        <w:spacing w:after="80" w:before="0" w:line="264" w:lineRule="auto"/>
        <w:jc w:val="left"/>
        <w:rPr>
          <w:rFonts w:ascii="Arial Narrow" w:hAnsi="Arial Narrow"/>
        </w:rPr>
      </w:pPr>
      <w:r w:rsidRPr="00A5505E">
        <w:rPr>
          <w:rFonts w:ascii="Arial" w:hAnsi="Arial" w:eastAsia="Arial" w:cs="Arial"/>
          <w:color w:val="000000"/>
          <w:sz w:val="21"/>
        </w:rPr>
        <w:t>Zufahrtswege für Feuerwehr-, Rettungs-, Polizei- und sonstige Hilfsfahrzeuge sind freizuhalten.</w:t>
      </w:r>
    </w:p>
    <w:p w:rsidR="006B17D5" w:rsidRPr="00A5505E" w:rsidRDefault="006B17D5" w:rsidP="00766B80">
      <w:pPr>
        <w:keepNext w:val="0"/>
        <w:keepLines/>
        <w:pageBreakBefore w:val="0"/>
        <w:widowControl/>
        <w:spacing w:after="80" w:before="0" w:line="264" w:lineRule="auto"/>
        <w:jc w:val="left"/>
        <w:rPr>
          <w:rFonts w:ascii="Arial Narrow" w:hAnsi="Arial Narrow"/>
        </w:rPr>
      </w:pPr>
      <w:r w:rsidRPr="00A5505E">
        <w:rPr>
          <w:rFonts w:ascii="Arial" w:hAnsi="Arial" w:eastAsia="Arial" w:cs="Arial"/>
          <w:color w:val="000000"/>
          <w:sz w:val="21"/>
        </w:rPr>
        <w:t xml:space="preserve">Während der </w:t>
      </w:r>
      <w:proofErr w:type="spellStart"/>
      <w:r w:rsidRPr="00A5505E">
        <w:rPr>
          <w:rFonts w:ascii="Arial" w:hAnsi="Arial" w:eastAsia="Arial" w:cs="Arial"/>
          <w:color w:val="000000"/>
          <w:sz w:val="21"/>
        </w:rPr>
        <w:t>Be</w:t>
      </w:r>
      <w:proofErr w:type="spellEnd"/>
      <w:r w:rsidRPr="00A5505E">
        <w:rPr>
          <w:rFonts w:ascii="Arial" w:hAnsi="Arial" w:eastAsia="Arial" w:cs="Arial"/>
          <w:color w:val="000000"/>
          <w:sz w:val="21"/>
        </w:rPr>
        <w:t>- und Entladetätigkeiten haben die Fahrzeugführer bei ihren Fahrzeugen zu bleiben, Fahrzeuge dürfen nur auf den dafür vorgesehenen Bereichen geparkt werden.</w:t>
      </w:r>
    </w:p>
    <w:p w:rsidR="006B17D5" w:rsidRPr="00A5505E" w:rsidRDefault="006B17D5" w:rsidP="00766B80">
      <w:pPr>
        <w:keepNext w:val="0"/>
        <w:keepLines/>
        <w:pageBreakBefore w:val="0"/>
        <w:widowControl/>
        <w:spacing w:after="80" w:before="0" w:line="264" w:lineRule="auto"/>
        <w:jc w:val="left"/>
        <w:rPr>
          <w:rFonts w:ascii="Arial Narrow" w:hAnsi="Arial Narrow"/>
        </w:rPr>
      </w:pPr>
      <w:r w:rsidRPr="00A5505E">
        <w:rPr>
          <w:rFonts w:ascii="Arial" w:hAnsi="Arial" w:eastAsia="Arial" w:cs="Arial"/>
          <w:color w:val="000000"/>
          <w:sz w:val="21"/>
        </w:rPr>
        <w:t>Materialien, Maschinen und Geräte sind dem Arbeitsfortschritt entsprechend auf die Baustelle zu bringen, über die eingesetzten Firmenfahrzeuge und Großgeräte sind bei der Bauleitung Listen zu hinterlegen.</w:t>
      </w:r>
    </w:p>
    <w:p w:rsidR="006B17D5" w:rsidRPr="00A5505E" w:rsidRDefault="006B17D5" w:rsidP="00766B80">
      <w:pPr>
        <w:keepNext w:val="0"/>
        <w:keepLines/>
        <w:pageBreakBefore w:val="0"/>
        <w:widowControl/>
        <w:spacing w:after="80" w:before="0" w:line="264" w:lineRule="auto"/>
        <w:jc w:val="left"/>
        <w:rPr>
          <w:rFonts w:ascii="Arial Narrow" w:hAnsi="Arial Narrow"/>
        </w:rPr>
      </w:pPr>
      <w:r w:rsidRPr="00A5505E">
        <w:rPr>
          <w:rFonts w:ascii="Arial" w:hAnsi="Arial" w:eastAsia="Arial" w:cs="Arial"/>
          <w:color w:val="000000"/>
          <w:sz w:val="21"/>
        </w:rPr>
        <w:t>Der Auftragnehmer hat die für ihn angelieferten Materialien sicher zu lagern. Lieferanten sind an der Pforte abzuholen. Die benutzten Flächen sind nach der Räumung in ihren ursprünglichen Zustand zu versetzen.</w:t>
      </w:r>
    </w:p>
    <w:p w:rsidR="006B17D5" w:rsidRPr="00A5505E" w:rsidRDefault="006B17D5" w:rsidP="00766B80">
      <w:pPr>
        <w:keepNext w:val="0"/>
        <w:keepLines/>
        <w:pageBreakBefore w:val="0"/>
        <w:widowControl/>
        <w:spacing w:after="80" w:before="0" w:line="264" w:lineRule="auto"/>
        <w:jc w:val="left"/>
        <w:rPr>
          <w:rFonts w:ascii="Arial Narrow" w:hAnsi="Arial Narrow"/>
        </w:rPr>
      </w:pPr>
      <w:r w:rsidRPr="00A5505E">
        <w:rPr>
          <w:rFonts w:ascii="Arial" w:hAnsi="Arial" w:eastAsia="Arial" w:cs="Arial"/>
          <w:color w:val="000000"/>
          <w:sz w:val="21"/>
        </w:rPr>
        <w:t>Alle Fahrzeuge und Gerätschaften dürfen nur von Personen in Betrieb genommen werden, die von ihrer Firma dazu schriftlich berechtigt sind. Der Führerschein ist mitzuführen und bei Kontrollen nachzuweisen. Das Mitfahren auf Fahrzeugen ohne Sitzgelegenheit ist verboten.</w:t>
      </w:r>
    </w:p>
    <w:p w:rsidR="006B17D5" w:rsidRDefault="006B17D5" w:rsidP="00766B80">
      <w:pPr>
        <w:keepNext w:val="0"/>
        <w:keepLines/>
        <w:pageBreakBefore w:val="0"/>
        <w:widowControl/>
        <w:spacing w:after="80" w:before="0" w:line="264" w:lineRule="auto"/>
        <w:jc w:val="left"/>
        <w:rPr>
          <w:rFonts w:ascii="Arial Narrow" w:hAnsi="Arial Narrow"/>
        </w:rPr>
      </w:pPr>
      <w:r w:rsidRPr="00A5505E">
        <w:rPr>
          <w:rFonts w:ascii="Arial" w:hAnsi="Arial" w:eastAsia="Arial" w:cs="Arial"/>
          <w:color w:val="000000"/>
          <w:sz w:val="21"/>
        </w:rPr>
        <w:t>Das Fahren mit Dieselfahrzeugen innerhalb von Gebäuden ist grundsätzlich nicht gestattet. Ausnahmen sind nur möglich, wenn das betreffende Fahrzeug mit einem funktionsfähigen Partikelfilter ausgestattet ist und eine mit der Arbeitsausführung begründete Notwendigkeit für das Befahren von der Bauleitung bestätigt wurde.</w:t>
      </w:r>
    </w:p>
    <w:p w:rsidR="006B17D5" w:rsidRPr="00A5505E" w:rsidRDefault="006B17D5" w:rsidP="00766B80">
      <w:pPr>
        <w:keepNext/>
        <w:keepLines/>
        <w:pageBreakBefore w:val="0"/>
        <w:widowControl/>
        <w:spacing w:after="80" w:before="100" w:line="264" w:lineRule="auto"/>
        <w:jc w:val="left"/>
        <w:rPr>
          <w:rFonts w:ascii="Arial Narrow" w:hAnsi="Arial Narrow"/>
        </w:rPr>
      </w:pPr>
      <w:r w:rsidRPr="00A5505E">
        <w:rPr>
          <w:rFonts w:ascii="Arial" w:hAnsi="Arial" w:eastAsia="Arial" w:cs="Arial"/>
          <w:b/>
          <w:color w:val="000000"/>
          <w:sz w:val="24"/>
          <w:u w:val="none"/>
        </w:rPr>
        <w:lastRenderedPageBreak/>
        <w:t>Unterkünfte und soziale Anlagen</w:t>
      </w:r>
    </w:p>
    <w:p w:rsidR="006B17D5" w:rsidRDefault="006B17D5" w:rsidP="00766B80">
      <w:pPr>
        <w:keepNext w:val="0"/>
        <w:keepLines/>
        <w:pageBreakBefore w:val="0"/>
        <w:widowControl/>
        <w:spacing w:after="80" w:before="0" w:line="264" w:lineRule="auto"/>
        <w:jc w:val="left"/>
        <w:rPr>
          <w:rFonts w:ascii="Arial Narrow" w:hAnsi="Arial Narrow"/>
        </w:rPr>
      </w:pPr>
      <w:r w:rsidRPr="00A5505E">
        <w:rPr>
          <w:rFonts w:ascii="Arial" w:hAnsi="Arial" w:eastAsia="Arial" w:cs="Arial"/>
          <w:color w:val="000000"/>
          <w:sz w:val="21"/>
        </w:rPr>
        <w:t>Der Bauherr stellt Flächen für die Baustelleneinrichtung gemäß Baustelleneinrichtungsplan und in Absprache zur Verfügung. Anforderungen nach der Arbeitsstättenverordnung und den Technischen Regeln für Arbeitsstätten hat der Auftragnehmer zu erfüllen.</w:t>
      </w:r>
    </w:p>
    <w:p w:rsidR="006B17D5" w:rsidRPr="00A5505E" w:rsidRDefault="006B17D5" w:rsidP="00766B80">
      <w:pPr>
        <w:keepNext/>
        <w:keepLines/>
        <w:pageBreakBefore w:val="0"/>
        <w:widowControl/>
        <w:spacing w:after="80" w:before="100" w:line="264" w:lineRule="auto"/>
        <w:jc w:val="left"/>
        <w:rPr>
          <w:rFonts w:ascii="Arial Narrow" w:hAnsi="Arial Narrow"/>
        </w:rPr>
      </w:pPr>
      <w:r w:rsidRPr="00A5505E">
        <w:rPr>
          <w:rFonts w:ascii="Arial" w:hAnsi="Arial" w:eastAsia="Arial" w:cs="Arial"/>
          <w:b/>
          <w:color w:val="000000"/>
          <w:sz w:val="24"/>
          <w:u w:val="none"/>
        </w:rPr>
        <w:t>Erste-Hilfe-Station</w:t>
      </w:r>
    </w:p>
    <w:p w:rsidR="006B17D5" w:rsidRDefault="006B17D5" w:rsidP="00766B80">
      <w:pPr>
        <w:keepNext w:val="0"/>
        <w:keepLines/>
        <w:pageBreakBefore w:val="0"/>
        <w:widowControl/>
        <w:spacing w:after="80" w:before="0" w:line="264" w:lineRule="auto"/>
        <w:jc w:val="left"/>
        <w:rPr>
          <w:rFonts w:ascii="Arial Narrow" w:hAnsi="Arial Narrow"/>
        </w:rPr>
      </w:pPr>
      <w:r w:rsidRPr="00A5505E">
        <w:rPr>
          <w:rFonts w:ascii="Arial" w:hAnsi="Arial" w:eastAsia="Arial" w:cs="Arial"/>
          <w:color w:val="000000"/>
          <w:sz w:val="21"/>
        </w:rPr>
        <w:t>Die Erste Hilfe Ausstattung sowie Ersthelfer sind durch die Unternehmen gemäß der Arbeitsstättenverordnung und der DGUV Information 204-022</w:t>
      </w:r>
      <w:r>
        <w:rPr>
          <w:rFonts w:ascii="Arial" w:hAnsi="Arial" w:eastAsia="Arial" w:cs="Arial"/>
          <w:color w:val="000000"/>
          <w:sz w:val="21"/>
        </w:rPr>
        <w:t xml:space="preserve"> </w:t>
      </w:r>
      <w:r w:rsidRPr="00A5505E">
        <w:rPr>
          <w:rFonts w:ascii="Arial" w:hAnsi="Arial" w:eastAsia="Arial" w:cs="Arial"/>
          <w:color w:val="000000"/>
          <w:sz w:val="21"/>
        </w:rPr>
        <w:t>„Erste Hilfe</w:t>
      </w:r>
      <w:r>
        <w:rPr>
          <w:rFonts w:ascii="Arial" w:hAnsi="Arial" w:eastAsia="Arial" w:cs="Arial"/>
          <w:color w:val="000000"/>
          <w:sz w:val="21"/>
        </w:rPr>
        <w:t xml:space="preserve"> im Betrieb</w:t>
      </w:r>
      <w:r w:rsidRPr="00A5505E">
        <w:rPr>
          <w:rFonts w:ascii="Arial" w:hAnsi="Arial" w:eastAsia="Arial" w:cs="Arial"/>
          <w:color w:val="000000"/>
          <w:sz w:val="21"/>
        </w:rPr>
        <w:t>“ zu stellen. Die Organisation ist durch entsprech</w:t>
      </w:r>
      <w:r>
        <w:rPr>
          <w:rFonts w:ascii="Arial" w:hAnsi="Arial" w:eastAsia="Arial" w:cs="Arial"/>
          <w:color w:val="000000"/>
          <w:sz w:val="21"/>
        </w:rPr>
        <w:t>ende Aushänge bekannt zu geben.</w:t>
      </w:r>
    </w:p>
    <w:p w:rsidR="006B17D5" w:rsidRPr="00B5189D" w:rsidRDefault="006B17D5" w:rsidP="00766B80">
      <w:pPr>
        <w:keepNext/>
        <w:keepLines/>
        <w:pageBreakBefore w:val="0"/>
        <w:widowControl/>
        <w:spacing w:after="80" w:before="100" w:line="264" w:lineRule="auto"/>
        <w:jc w:val="left"/>
        <w:rPr>
          <w:rFonts w:ascii="Arial Narrow" w:hAnsi="Arial Narrow"/>
        </w:rPr>
      </w:pPr>
      <w:r w:rsidRPr="00B5189D">
        <w:rPr>
          <w:rFonts w:ascii="Arial" w:hAnsi="Arial" w:eastAsia="Arial" w:cs="Arial"/>
          <w:b/>
          <w:color w:val="000000"/>
          <w:sz w:val="24"/>
          <w:u w:val="none"/>
        </w:rPr>
        <w:t>Ordnung und Sauberkeit auf der Baustelle, Hygiene</w:t>
      </w:r>
    </w:p>
    <w:p w:rsidR="006B17D5" w:rsidRPr="00B5189D" w:rsidRDefault="006B17D5" w:rsidP="00766B80">
      <w:pPr>
        <w:keepNext w:val="0"/>
        <w:keepLines/>
        <w:pageBreakBefore w:val="0"/>
        <w:widowControl/>
        <w:spacing w:after="80" w:before="0" w:line="264" w:lineRule="auto"/>
        <w:jc w:val="left"/>
        <w:rPr>
          <w:rFonts w:ascii="Arial Narrow" w:hAnsi="Arial Narrow"/>
        </w:rPr>
      </w:pPr>
      <w:r w:rsidRPr="00B5189D">
        <w:rPr>
          <w:rFonts w:ascii="Arial" w:hAnsi="Arial" w:eastAsia="Arial" w:cs="Arial"/>
          <w:color w:val="000000"/>
          <w:sz w:val="21"/>
        </w:rPr>
        <w:t>Es wird während der gesamten Bauzeit eine permanent saubere, den Unfallverhütungsvorschriften entsprechende Baustelle verlangt. Unterkünfte und die Sozialanlagen müssen den Anforderungen der Hygiene entsprechend vorgehalten werden.</w:t>
      </w:r>
    </w:p>
    <w:p w:rsidR="006B17D5" w:rsidRPr="00B5189D" w:rsidRDefault="006B17D5" w:rsidP="00766B80">
      <w:pPr>
        <w:keepNext w:val="0"/>
        <w:keepLines/>
        <w:pageBreakBefore w:val="0"/>
        <w:widowControl/>
        <w:spacing w:after="80" w:before="0" w:line="264" w:lineRule="auto"/>
        <w:jc w:val="left"/>
        <w:rPr>
          <w:rFonts w:ascii="Arial Narrow" w:hAnsi="Arial Narrow"/>
        </w:rPr>
      </w:pPr>
      <w:r w:rsidRPr="00B5189D">
        <w:rPr>
          <w:rFonts w:ascii="Arial" w:hAnsi="Arial" w:eastAsia="Arial" w:cs="Arial"/>
          <w:color w:val="000000"/>
          <w:sz w:val="21"/>
        </w:rPr>
        <w:t>Das Verrichten einer Notdurft außerhalb sanitärer Einrichtungen sowie das Entsorgen von Müll oder Essensresten außerhalb von Müllbehältnissen sind untersagt.</w:t>
      </w:r>
    </w:p>
    <w:p w:rsidR="006B17D5" w:rsidRDefault="006B17D5" w:rsidP="00766B80">
      <w:pPr>
        <w:keepNext w:val="0"/>
        <w:keepLines/>
        <w:pageBreakBefore w:val="0"/>
        <w:widowControl/>
        <w:spacing w:after="80" w:before="0" w:line="264" w:lineRule="auto"/>
        <w:jc w:val="left"/>
        <w:rPr>
          <w:rFonts w:ascii="Arial Narrow" w:hAnsi="Arial Narrow"/>
        </w:rPr>
      </w:pPr>
      <w:r w:rsidRPr="00B5189D">
        <w:rPr>
          <w:rFonts w:ascii="Arial" w:hAnsi="Arial" w:eastAsia="Arial" w:cs="Arial"/>
          <w:color w:val="000000"/>
          <w:sz w:val="21"/>
        </w:rPr>
        <w:t>Raucher haben dafür zu sorgen, dass ihre Zigarettenabfälle in geeigneten Behältern (ohne Brandgefahr) gesammelt und entsorgt werden.</w:t>
      </w:r>
    </w:p>
    <w:p w:rsidR="006B17D5" w:rsidRPr="00B5189D" w:rsidRDefault="006B17D5" w:rsidP="00766B80">
      <w:pPr>
        <w:keepNext/>
        <w:keepLines/>
        <w:pageBreakBefore w:val="0"/>
        <w:widowControl/>
        <w:spacing w:after="80" w:before="100" w:line="264" w:lineRule="auto"/>
        <w:jc w:val="left"/>
        <w:rPr>
          <w:rFonts w:ascii="Arial Narrow" w:hAnsi="Arial Narrow"/>
        </w:rPr>
      </w:pPr>
      <w:r w:rsidRPr="00B5189D">
        <w:rPr>
          <w:rFonts w:ascii="Arial" w:hAnsi="Arial" w:eastAsia="Arial" w:cs="Arial"/>
          <w:b/>
          <w:color w:val="000000"/>
          <w:sz w:val="24"/>
          <w:u w:val="none"/>
        </w:rPr>
        <w:t>Alkohol</w:t>
      </w:r>
      <w:r>
        <w:rPr>
          <w:rFonts w:ascii="Arial" w:hAnsi="Arial" w:eastAsia="Arial" w:cs="Arial"/>
          <w:b/>
          <w:color w:val="000000"/>
          <w:sz w:val="24"/>
          <w:u w:val="none"/>
        </w:rPr>
        <w:t>- und Drogen</w:t>
      </w:r>
      <w:r w:rsidRPr="00B5189D">
        <w:rPr>
          <w:rFonts w:ascii="Arial" w:hAnsi="Arial" w:eastAsia="Arial" w:cs="Arial"/>
          <w:b/>
          <w:color w:val="000000"/>
          <w:sz w:val="24"/>
          <w:u w:val="none"/>
        </w:rPr>
        <w:t>missbrauch</w:t>
      </w:r>
    </w:p>
    <w:p w:rsidR="006B17D5" w:rsidRDefault="006B17D5" w:rsidP="00766B80">
      <w:pPr>
        <w:keepNext w:val="0"/>
        <w:keepLines/>
        <w:pageBreakBefore w:val="0"/>
        <w:widowControl/>
        <w:spacing w:after="80" w:before="0" w:line="264" w:lineRule="auto"/>
        <w:jc w:val="left"/>
        <w:rPr>
          <w:rFonts w:ascii="Arial Narrow" w:hAnsi="Arial Narrow"/>
        </w:rPr>
      </w:pPr>
      <w:r w:rsidRPr="00B5189D">
        <w:rPr>
          <w:rFonts w:ascii="Arial" w:hAnsi="Arial" w:eastAsia="Arial" w:cs="Arial"/>
          <w:color w:val="000000"/>
          <w:sz w:val="21"/>
        </w:rPr>
        <w:t>Auf der Baustelle besteht grundsätzlich Alkohol</w:t>
      </w:r>
      <w:r>
        <w:rPr>
          <w:rFonts w:ascii="Arial" w:hAnsi="Arial" w:eastAsia="Arial" w:cs="Arial"/>
          <w:color w:val="000000"/>
          <w:sz w:val="21"/>
        </w:rPr>
        <w:t>- und Drogen</w:t>
      </w:r>
      <w:r w:rsidRPr="00B5189D">
        <w:rPr>
          <w:rFonts w:ascii="Arial" w:hAnsi="Arial" w:eastAsia="Arial" w:cs="Arial"/>
          <w:color w:val="000000"/>
          <w:sz w:val="21"/>
        </w:rPr>
        <w:t>verbot. Der Auftragnehmer hat Personen, bei denen der begründete Verdacht auf Alkohol</w:t>
      </w:r>
      <w:r>
        <w:rPr>
          <w:rFonts w:ascii="Arial" w:hAnsi="Arial" w:eastAsia="Arial" w:cs="Arial"/>
          <w:color w:val="000000"/>
          <w:sz w:val="21"/>
        </w:rPr>
        <w:t>-/ Drogen</w:t>
      </w:r>
      <w:r w:rsidRPr="00B5189D">
        <w:rPr>
          <w:rFonts w:ascii="Arial" w:hAnsi="Arial" w:eastAsia="Arial" w:cs="Arial"/>
          <w:color w:val="000000"/>
          <w:sz w:val="21"/>
        </w:rPr>
        <w:t>einfluss besteht, unverzüglich von der Baustelle zu entfernen. Der Bauherr behält sich vor, solchen Personen Baustellenverbot zu erteilen.</w:t>
      </w:r>
    </w:p>
    <w:p w:rsidR="006B17D5" w:rsidRPr="0038220B" w:rsidRDefault="006B17D5" w:rsidP="00766B80">
      <w:pPr>
        <w:keepNext/>
        <w:keepLines/>
        <w:pageBreakBefore w:val="0"/>
        <w:widowControl/>
        <w:spacing w:after="80" w:before="100" w:line="264" w:lineRule="auto"/>
        <w:jc w:val="left"/>
        <w:rPr>
          <w:rFonts w:ascii="Arial Narrow" w:hAnsi="Arial Narrow"/>
        </w:rPr>
      </w:pPr>
      <w:r w:rsidRPr="0038220B">
        <w:rPr>
          <w:rFonts w:ascii="Arial" w:hAnsi="Arial" w:eastAsia="Arial" w:cs="Arial"/>
          <w:b/>
          <w:color w:val="000000"/>
          <w:sz w:val="24"/>
          <w:u w:val="none"/>
        </w:rPr>
        <w:t>Abfall</w:t>
      </w:r>
    </w:p>
    <w:p w:rsidR="006B17D5" w:rsidRPr="0038220B" w:rsidRDefault="006B17D5" w:rsidP="00766B80">
      <w:pPr>
        <w:keepNext w:val="0"/>
        <w:keepLines/>
        <w:pageBreakBefore w:val="0"/>
        <w:widowControl/>
        <w:spacing w:after="80" w:before="0" w:line="264" w:lineRule="auto"/>
        <w:jc w:val="left"/>
        <w:rPr>
          <w:rFonts w:ascii="Arial Narrow" w:hAnsi="Arial Narrow"/>
        </w:rPr>
      </w:pPr>
      <w:r w:rsidRPr="0038220B">
        <w:rPr>
          <w:rFonts w:ascii="Arial" w:hAnsi="Arial" w:eastAsia="Arial" w:cs="Arial"/>
          <w:color w:val="000000"/>
          <w:sz w:val="21"/>
        </w:rPr>
        <w:t>Die Abfallbeseitigung ist Pflicht des Auftragnehmers. Verbrennen von Abfällen ist verboten. Sondermüll und Bauschutt sind getrennt zu lagern und gesondert zu beseitigen. Kommt der Auftragnehmer seiner Abfallbeseitigungspflicht nicht nach, behält sich die Bauleitung vor, dieses auf Kosten des Verursachers zu veranlassen.</w:t>
      </w:r>
    </w:p>
    <w:p w:rsidR="006B17D5" w:rsidRPr="0038220B" w:rsidRDefault="006B17D5" w:rsidP="00766B80">
      <w:pPr>
        <w:keepNext/>
        <w:keepLines/>
        <w:pageBreakBefore w:val="0"/>
        <w:widowControl/>
        <w:spacing w:after="80" w:before="100" w:line="264" w:lineRule="auto"/>
        <w:jc w:val="left"/>
        <w:rPr>
          <w:rFonts w:ascii="Arial Narrow" w:hAnsi="Arial Narrow"/>
        </w:rPr>
      </w:pPr>
      <w:r w:rsidRPr="00B23A6E">
        <w:rPr>
          <w:rFonts w:ascii="Arial" w:hAnsi="Arial" w:eastAsia="Arial" w:cs="Arial"/>
          <w:b/>
          <w:color w:val="000000"/>
          <w:sz w:val="24"/>
          <w:u w:val="none"/>
        </w:rPr>
        <w:t>Lärm</w:t>
      </w:r>
    </w:p>
    <w:p w:rsidR="006B17D5" w:rsidRPr="00070E42" w:rsidRDefault="006B17D5" w:rsidP="00766B80">
      <w:pPr>
        <w:keepNext w:val="0"/>
        <w:keepLines/>
        <w:pageBreakBefore w:val="0"/>
        <w:widowControl/>
        <w:spacing w:after="80" w:before="0" w:line="264" w:lineRule="auto"/>
        <w:jc w:val="left"/>
        <w:rPr>
          <w:rFonts w:ascii="Arial Narrow" w:hAnsi="Arial Narrow"/>
        </w:rPr>
      </w:pPr>
      <w:r w:rsidRPr="0038220B">
        <w:rPr>
          <w:rFonts w:ascii="Arial" w:hAnsi="Arial" w:eastAsia="Arial" w:cs="Arial"/>
          <w:color w:val="000000"/>
          <w:sz w:val="21"/>
        </w:rPr>
        <w:t>Lärmquellen sind auf das Notwendigste zu beschränken. Arbeiten, bei denen die zulässigen Werte der TA Lärm  überschritten werden, sind der Bauleitung zu melden.</w:t>
      </w:r>
    </w:p>
    <w:p w:rsidR="006B17D5" w:rsidRPr="00D66A21" w:rsidRDefault="006B17D5" w:rsidP="00766B80">
      <w:pPr>
        <w:keepNext/>
        <w:keepLines/>
        <w:pageBreakBefore w:val="0"/>
        <w:widowControl/>
        <w:spacing w:before="100" w:after="80" w:line="264" w:lineRule="auto"/>
        <w:jc w:val="left"/>
        <w:rPr>
          <w:rFonts w:ascii="Arial Narrow" w:hAnsi="Arial Narrow"/>
          <w:sz w:val="32"/>
          <w:szCs w:val="28"/>
        </w:rPr>
      </w:pPr>
      <w:r w:rsidRPr="00B42A3C">
        <w:rPr>
          <w:rFonts w:ascii="Arial" w:hAnsi="Arial" w:eastAsia="Arial" w:cs="Arial"/>
          <w:b/>
          <w:color w:val="000000"/>
          <w:sz w:val="24"/>
          <w:szCs w:val="30"/>
          <w:u w:val="none"/>
        </w:rPr>
        <w:lastRenderedPageBreak/>
        <w:t>Arbeitssicherheit</w:t>
      </w:r>
    </w:p>
    <w:p w:rsidR="006B17D5" w:rsidRPr="00943D76" w:rsidRDefault="006B17D5" w:rsidP="00766B80">
      <w:pPr>
        <w:keepNext/>
        <w:keepLines/>
        <w:pageBreakBefore w:val="0"/>
        <w:widowControl/>
        <w:spacing w:after="80" w:before="100" w:line="264" w:lineRule="auto"/>
        <w:jc w:val="left"/>
        <w:rPr>
          <w:rFonts w:ascii="Arial Narrow" w:hAnsi="Arial Narrow"/>
        </w:rPr>
      </w:pPr>
      <w:r w:rsidRPr="00943D76">
        <w:rPr>
          <w:rFonts w:ascii="Arial" w:hAnsi="Arial" w:eastAsia="Arial" w:cs="Arial"/>
          <w:b/>
          <w:color w:val="000000"/>
          <w:sz w:val="24"/>
          <w:u w:val="none"/>
        </w:rPr>
        <w:t>Vorschriften, Fachkräfte</w:t>
      </w:r>
    </w:p>
    <w:p w:rsidR="006B17D5" w:rsidRDefault="006B17D5" w:rsidP="00766B80">
      <w:pPr>
        <w:keepNext w:val="0"/>
        <w:keepLines/>
        <w:pageBreakBefore w:val="0"/>
        <w:widowControl/>
        <w:spacing w:after="80" w:before="0" w:line="264" w:lineRule="auto"/>
        <w:jc w:val="left"/>
        <w:rPr>
          <w:rFonts w:ascii="Arial Narrow" w:hAnsi="Arial Narrow"/>
          <w:b/>
        </w:rPr>
      </w:pPr>
      <w:r w:rsidRPr="00943D76">
        <w:rPr>
          <w:rFonts w:ascii="Arial" w:hAnsi="Arial" w:eastAsia="Arial" w:cs="Arial"/>
          <w:color w:val="000000"/>
          <w:sz w:val="21"/>
        </w:rPr>
        <w:t>Die einschlägigen Arbeitsschutz- und Unfallverhütungsvorschriften sind auf der Baustelle vorzuhalten. Für eine regelmäßige Unterweisung des Personals ist zu sorgen. Die Verpflichtung des Auftragnehmers bezüglich des Einsatzes und Tätigkeit von Sicherheitsfachkräften und Sicherheitsbeauftragten wird durch den Einsatz eines Baustellenkoordinators sowie der vorliegenden Baustellenordnung nicht berührt.</w:t>
      </w:r>
      <w:r w:rsidRPr="00943D76">
        <w:rPr>
          <w:rFonts w:ascii="Arial" w:hAnsi="Arial" w:eastAsia="Arial" w:cs="Arial"/>
          <w:b/>
          <w:color w:val="000000"/>
          <w:sz w:val="21"/>
        </w:rPr>
        <w:t xml:space="preserve"> </w:t>
      </w:r>
    </w:p>
    <w:p w:rsidR="006B17D5" w:rsidRPr="00943D76" w:rsidRDefault="006B17D5" w:rsidP="00766B80">
      <w:pPr>
        <w:keepNext/>
        <w:keepLines/>
        <w:pageBreakBefore w:val="0"/>
        <w:widowControl/>
        <w:spacing w:after="80" w:before="100" w:line="264" w:lineRule="auto"/>
        <w:jc w:val="left"/>
        <w:rPr>
          <w:rFonts w:ascii="Arial Narrow" w:hAnsi="Arial Narrow"/>
        </w:rPr>
      </w:pPr>
      <w:r w:rsidRPr="00943D76">
        <w:rPr>
          <w:rFonts w:ascii="Arial" w:hAnsi="Arial" w:eastAsia="Arial" w:cs="Arial"/>
          <w:b/>
          <w:color w:val="000000"/>
          <w:sz w:val="24"/>
          <w:u w:val="none"/>
        </w:rPr>
        <w:lastRenderedPageBreak/>
        <w:t>Sicherungspflicht des Auftragnehmers</w:t>
      </w:r>
    </w:p>
    <w:p w:rsidR="006B17D5" w:rsidRDefault="006B17D5" w:rsidP="00766B80">
      <w:pPr>
        <w:keepNext w:val="0"/>
        <w:keepLines/>
        <w:pageBreakBefore w:val="0"/>
        <w:widowControl/>
        <w:spacing w:after="80" w:before="0" w:line="264" w:lineRule="auto"/>
        <w:jc w:val="left"/>
        <w:rPr>
          <w:rFonts w:ascii="Arial Narrow" w:hAnsi="Arial Narrow"/>
        </w:rPr>
      </w:pPr>
      <w:r w:rsidRPr="00943D76">
        <w:rPr>
          <w:rFonts w:ascii="Arial" w:hAnsi="Arial" w:eastAsia="Arial" w:cs="Arial"/>
          <w:color w:val="000000"/>
          <w:sz w:val="21"/>
        </w:rPr>
        <w:t>Die Auftragnehmer sind dafür verantwortlich, dass der gesamte Bereich ihrer Montage-, und Lagerstellen, auch während vorübergehender Abwesenheit des eigenen Personals, so gesichert ist, dass dort Personen – auch bei Dunkelheit – keinen Schaden erleiden können. Sicherungsmaßnahmen sind stets rot-weiß zu kennzeichnen. Abdeckungen müssen trittsicher und nicht verschiebbar sein. Wenn notwendig, sind Geländer vorzusehen.</w:t>
      </w:r>
    </w:p>
    <w:p w:rsidR="006B17D5" w:rsidRPr="00943D76" w:rsidRDefault="006B17D5" w:rsidP="00766B80">
      <w:pPr>
        <w:keepNext/>
        <w:keepLines/>
        <w:pageBreakBefore w:val="0"/>
        <w:widowControl/>
        <w:spacing w:after="80" w:before="100" w:line="264" w:lineRule="auto"/>
        <w:jc w:val="left"/>
        <w:rPr>
          <w:rFonts w:ascii="Arial Narrow" w:hAnsi="Arial Narrow"/>
          <w:b/>
        </w:rPr>
      </w:pPr>
      <w:r w:rsidRPr="00943D76">
        <w:rPr>
          <w:rFonts w:ascii="Arial" w:hAnsi="Arial" w:eastAsia="Arial" w:cs="Arial"/>
          <w:b/>
          <w:color w:val="000000"/>
          <w:sz w:val="24"/>
          <w:u w:val="none"/>
        </w:rPr>
        <w:t>Persönliche Schutzausrüstung (PSA)</w:t>
      </w:r>
    </w:p>
    <w:p w:rsidR="006B17D5" w:rsidRPr="00943D76" w:rsidRDefault="006B17D5" w:rsidP="00766B80">
      <w:pPr>
        <w:keepNext w:val="0"/>
        <w:keepLines/>
        <w:pageBreakBefore w:val="0"/>
        <w:widowControl/>
        <w:spacing w:after="80" w:before="0" w:line="264" w:lineRule="auto"/>
        <w:jc w:val="left"/>
        <w:rPr>
          <w:rFonts w:ascii="Arial Narrow" w:hAnsi="Arial Narrow"/>
        </w:rPr>
      </w:pPr>
      <w:r w:rsidRPr="00943D76">
        <w:rPr>
          <w:rFonts w:ascii="Arial" w:hAnsi="Arial" w:eastAsia="Arial" w:cs="Arial"/>
          <w:color w:val="000000"/>
          <w:sz w:val="21"/>
        </w:rPr>
        <w:t xml:space="preserve">Personen ohne Sicherheitsschuhe haben keinen Zutritt zur Baustelle. Es besteht eine generelle Tragepflicht für </w:t>
      </w:r>
      <w:r w:rsidRPr="00943D76">
        <w:rPr>
          <w:rFonts w:ascii="Arial" w:hAnsi="Arial" w:eastAsia="Arial" w:cs="Arial"/>
          <w:color w:val="000000"/>
          <w:sz w:val="21"/>
        </w:rPr>
        <w:t>Schutzhelme, Warnweste und Sicherheitsschuhen bei Betreten der Baustelle</w:t>
      </w:r>
      <w:r w:rsidRPr="00943D76">
        <w:rPr>
          <w:rFonts w:ascii="Arial" w:hAnsi="Arial" w:eastAsia="Arial" w:cs="Arial"/>
          <w:color w:val="000000"/>
          <w:sz w:val="21"/>
        </w:rPr>
        <w:t>. Sind darüber hinaus weitere Schutzausrüstungen erforderlich (z.B. Augen- und Gesichtsschutz, Gehörschutz, Atemschutz), hat der Auftragnehmer entsprechende Gebotszeichen aufzustellen.</w:t>
      </w:r>
    </w:p>
    <w:p w:rsidR="006B17D5" w:rsidRDefault="006B17D5" w:rsidP="00766B80">
      <w:pPr>
        <w:keepNext w:val="0"/>
        <w:keepLines/>
        <w:pageBreakBefore w:val="0"/>
        <w:widowControl/>
        <w:spacing w:after="80" w:before="0" w:line="264" w:lineRule="auto"/>
        <w:jc w:val="left"/>
        <w:rPr>
          <w:rFonts w:ascii="Arial Narrow" w:hAnsi="Arial Narrow"/>
        </w:rPr>
      </w:pPr>
      <w:r w:rsidRPr="00943D76">
        <w:rPr>
          <w:rFonts w:ascii="Arial" w:hAnsi="Arial" w:eastAsia="Arial" w:cs="Arial"/>
          <w:color w:val="000000"/>
          <w:sz w:val="21"/>
        </w:rPr>
        <w:t>Personen ohne die erforderlichen Schutzausrüstungen können von der Baustellenleitung als persönlich ungeeignet der Baustelle verwiesen werden.</w:t>
      </w:r>
    </w:p>
    <w:p w:rsidR="006B17D5" w:rsidRPr="00943D76" w:rsidRDefault="006B17D5" w:rsidP="00766B80">
      <w:pPr>
        <w:keepNext/>
        <w:keepLines/>
        <w:pageBreakBefore w:val="0"/>
        <w:widowControl/>
        <w:spacing w:after="80" w:before="100" w:line="264" w:lineRule="auto"/>
        <w:jc w:val="left"/>
        <w:rPr>
          <w:rFonts w:ascii="Arial Narrow" w:hAnsi="Arial Narrow"/>
        </w:rPr>
      </w:pPr>
      <w:r w:rsidRPr="00943D76">
        <w:rPr>
          <w:rFonts w:ascii="Arial" w:hAnsi="Arial" w:eastAsia="Arial" w:cs="Arial"/>
          <w:b/>
          <w:color w:val="000000"/>
          <w:sz w:val="24"/>
          <w:u w:val="none"/>
        </w:rPr>
        <w:t>Umgang mit gefährlichen Gütern und Gefahrstoffen</w:t>
      </w:r>
    </w:p>
    <w:p w:rsidR="006B17D5" w:rsidRPr="00943D76" w:rsidRDefault="006B17D5" w:rsidP="00766B80">
      <w:pPr>
        <w:keepNext w:val="0"/>
        <w:keepLines/>
        <w:pageBreakBefore w:val="0"/>
        <w:widowControl/>
        <w:spacing w:after="80" w:before="0" w:line="264" w:lineRule="auto"/>
        <w:jc w:val="left"/>
        <w:rPr>
          <w:rFonts w:ascii="Arial Narrow" w:hAnsi="Arial Narrow"/>
        </w:rPr>
      </w:pPr>
      <w:r w:rsidRPr="00943D76">
        <w:rPr>
          <w:rFonts w:ascii="Arial" w:hAnsi="Arial" w:eastAsia="Arial" w:cs="Arial"/>
          <w:color w:val="000000"/>
          <w:sz w:val="21"/>
        </w:rPr>
        <w:t>Gefahrstoffe, die im Zuge der Arbeiten auf der Baustelle eingesetzt werden sind gemäß Herstellerangaben zu verwenden und zu lagern. Darüber hinaus sind dem Koordinator nach Baustell</w:t>
      </w:r>
      <w:r>
        <w:rPr>
          <w:rFonts w:ascii="Arial" w:hAnsi="Arial" w:eastAsia="Arial" w:cs="Arial"/>
          <w:color w:val="000000"/>
          <w:sz w:val="21"/>
        </w:rPr>
        <w:t>enverordnung</w:t>
      </w:r>
      <w:r w:rsidRPr="00943D76">
        <w:rPr>
          <w:rFonts w:ascii="Arial" w:hAnsi="Arial" w:eastAsia="Arial" w:cs="Arial"/>
          <w:color w:val="000000"/>
          <w:sz w:val="21"/>
        </w:rPr>
        <w:t xml:space="preserve"> alle erforderlichen sicherheitsrelevanten Informationen sowie Informationen zu den festgelegten Schutzmaßnahmen zur Verfügung zu stellen.  </w:t>
      </w:r>
    </w:p>
    <w:p w:rsidR="006B17D5" w:rsidRDefault="006B17D5" w:rsidP="00766B80">
      <w:pPr>
        <w:keepNext w:val="0"/>
        <w:keepLines/>
        <w:pageBreakBefore w:val="0"/>
        <w:widowControl/>
        <w:spacing w:after="80" w:before="0" w:line="264" w:lineRule="auto"/>
        <w:jc w:val="left"/>
      </w:pPr>
      <w:r w:rsidRPr="00943D76">
        <w:rPr>
          <w:rFonts w:ascii="Arial" w:hAnsi="Arial" w:eastAsia="Arial" w:cs="Arial"/>
          <w:color w:val="000000"/>
          <w:sz w:val="21"/>
        </w:rPr>
        <w:t>Die Mitarbeiter sind im ordnungsgemäßen Umgang mit Gefahrstoffen zu unterweisen. Betriebsanweisungen und Sicherheitsdatenblätter sind vorzuhalten und zu beachten. Es ist die erforderliche Persönliche Schutzausrüstung gemäß Herstellerangaben zu verwenden. Die Entsorgung von Gefahrstoffen ist gemäß den örtlich behördlichen Bestimmungen durchzuführen.</w:t>
      </w:r>
      <w:r>
        <w:rPr>
          <w:rFonts w:ascii="Arial" w:hAnsi="Arial" w:eastAsia="Arial" w:cs="Arial"/>
          <w:color w:val="000000"/>
          <w:sz w:val="21"/>
        </w:rPr>
        <w:t xml:space="preserve"> </w:t>
      </w:r>
    </w:p>
    <w:p w:rsidR="006B17D5" w:rsidRPr="00B43D1C" w:rsidRDefault="006B17D5" w:rsidP="00766B80">
      <w:pPr>
        <w:keepNext/>
        <w:keepLines/>
        <w:pageBreakBefore w:val="0"/>
        <w:widowControl/>
        <w:spacing w:after="80" w:before="100" w:line="264" w:lineRule="auto"/>
        <w:jc w:val="left"/>
        <w:rPr>
          <w:rFonts w:ascii="Arial Narrow" w:hAnsi="Arial Narrow"/>
        </w:rPr>
      </w:pPr>
      <w:r w:rsidRPr="00B43D1C">
        <w:rPr>
          <w:rFonts w:ascii="Arial" w:hAnsi="Arial" w:eastAsia="Arial" w:cs="Arial"/>
          <w:b/>
          <w:color w:val="000000"/>
          <w:sz w:val="24"/>
          <w:u w:val="none"/>
        </w:rPr>
        <w:t>Umgang mit Gerüsten und Hubarbeitsbühnen</w:t>
      </w:r>
    </w:p>
    <w:p w:rsidR="006B17D5" w:rsidRPr="00070E42" w:rsidRDefault="006B17D5" w:rsidP="00766B80">
      <w:pPr>
        <w:keepNext w:val="0"/>
        <w:keepLines/>
        <w:pageBreakBefore w:val="0"/>
        <w:widowControl/>
        <w:spacing w:after="80" w:before="0" w:line="264" w:lineRule="auto"/>
        <w:jc w:val="left"/>
        <w:rPr>
          <w:rFonts w:ascii="Arial Narrow" w:hAnsi="Arial Narrow"/>
        </w:rPr>
      </w:pPr>
      <w:r w:rsidRPr="00B43D1C">
        <w:rPr>
          <w:rFonts w:ascii="Arial" w:hAnsi="Arial" w:eastAsia="Arial" w:cs="Arial"/>
          <w:color w:val="000000"/>
          <w:sz w:val="21"/>
        </w:rPr>
        <w:t>Gerüste, Leitern und Hubarbeitsbühnen müssen deutlich lesbar den Namen des Eigentümers tragen.</w:t>
      </w:r>
    </w:p>
    <w:p w:rsidR="006B17D5" w:rsidRPr="00070E42" w:rsidRDefault="006B17D5" w:rsidP="00766B80">
      <w:pPr>
        <w:keepNext/>
        <w:keepLines/>
        <w:pageBreakBefore w:val="0"/>
        <w:widowControl/>
        <w:spacing w:after="80" w:before="100" w:line="264" w:lineRule="auto"/>
        <w:jc w:val="left"/>
        <w:rPr>
          <w:rFonts w:ascii="Arial Narrow" w:hAnsi="Arial Narrow"/>
          <w:b/>
        </w:rPr>
      </w:pPr>
      <w:r w:rsidRPr="00B43D1C">
        <w:rPr>
          <w:rFonts w:ascii="Arial" w:hAnsi="Arial" w:eastAsia="Arial" w:cs="Arial"/>
          <w:b/>
          <w:color w:val="000000"/>
          <w:sz w:val="24"/>
          <w:szCs w:val="30"/>
          <w:u w:val="none"/>
        </w:rPr>
        <w:lastRenderedPageBreak/>
        <w:t>Brand,- Explosions- und Blitzschutz</w:t>
      </w:r>
    </w:p>
    <w:p w:rsidR="006B17D5" w:rsidRPr="00B43D1C" w:rsidRDefault="006B17D5" w:rsidP="00766B80">
      <w:pPr>
        <w:keepNext/>
        <w:keepLines/>
        <w:pageBreakBefore w:val="0"/>
        <w:widowControl/>
        <w:spacing w:after="80" w:before="100" w:line="264" w:lineRule="auto"/>
        <w:jc w:val="left"/>
        <w:rPr>
          <w:rFonts w:ascii="Arial Narrow" w:hAnsi="Arial Narrow"/>
          <w:b/>
        </w:rPr>
      </w:pPr>
      <w:r w:rsidRPr="00B43D1C">
        <w:rPr>
          <w:rFonts w:ascii="Arial" w:hAnsi="Arial" w:eastAsia="Arial" w:cs="Arial"/>
          <w:b/>
          <w:color w:val="000000"/>
          <w:sz w:val="24"/>
          <w:u w:val="none"/>
        </w:rPr>
        <w:t>Vorbeugende Maßnahmen</w:t>
      </w:r>
    </w:p>
    <w:p w:rsidR="006B17D5" w:rsidRPr="00B43D1C" w:rsidRDefault="006B17D5" w:rsidP="00766B80">
      <w:pPr>
        <w:keepNext w:val="0"/>
        <w:keepLines/>
        <w:pageBreakBefore w:val="0"/>
        <w:widowControl/>
        <w:spacing w:after="80" w:before="0" w:line="264" w:lineRule="auto"/>
        <w:jc w:val="left"/>
        <w:rPr>
          <w:rFonts w:ascii="Arial Narrow" w:hAnsi="Arial Narrow"/>
        </w:rPr>
      </w:pPr>
      <w:r w:rsidRPr="00B43D1C">
        <w:rPr>
          <w:rFonts w:ascii="Arial" w:hAnsi="Arial" w:eastAsia="Arial" w:cs="Arial"/>
          <w:color w:val="000000"/>
          <w:sz w:val="21"/>
        </w:rPr>
        <w:t>Jeder Auftragnehmer hat im Rahmen seines Wirkungsbereiches dafür zu sorgen, dass jegliche Brandgefahr vermieden wird. Darüber hinaus hat der Auftragnehmer bei Arbeiten mit Brandgefahr ausreichend Maßnahmen für eine ev</w:t>
      </w:r>
      <w:r>
        <w:rPr>
          <w:rFonts w:ascii="Arial" w:hAnsi="Arial" w:eastAsia="Arial" w:cs="Arial"/>
          <w:color w:val="000000"/>
          <w:sz w:val="21"/>
        </w:rPr>
        <w:t>entuelle</w:t>
      </w:r>
      <w:r w:rsidRPr="00B43D1C">
        <w:rPr>
          <w:rFonts w:ascii="Arial" w:hAnsi="Arial" w:eastAsia="Arial" w:cs="Arial"/>
          <w:color w:val="000000"/>
          <w:sz w:val="21"/>
        </w:rPr>
        <w:t xml:space="preserve"> Brandbekämpfung zu treffen. Die Unternehmen halten für ihre Tätigkeiten geeignete Feuerlöscheinrichtungen in ausreichender Zahl vor.</w:t>
      </w:r>
    </w:p>
    <w:p w:rsidR="006B17D5" w:rsidRPr="00B43D1C" w:rsidRDefault="006B17D5" w:rsidP="00766B80">
      <w:pPr>
        <w:keepNext w:val="0"/>
        <w:keepLines/>
        <w:pageBreakBefore w:val="0"/>
        <w:widowControl/>
        <w:spacing w:after="80" w:before="0" w:line="264" w:lineRule="auto"/>
        <w:jc w:val="left"/>
        <w:rPr>
          <w:rFonts w:ascii="Arial Narrow" w:hAnsi="Arial Narrow"/>
        </w:rPr>
      </w:pPr>
      <w:r w:rsidRPr="00B43D1C">
        <w:rPr>
          <w:rFonts w:ascii="Arial" w:hAnsi="Arial" w:eastAsia="Arial" w:cs="Arial"/>
          <w:color w:val="000000"/>
          <w:sz w:val="21"/>
        </w:rPr>
        <w:t>Leicht entzündliche oder selbstentzündliche Stoffe dürfen nur in Mengen, die für den Fortschritt der Arbeiten erforderlich sind, am Arbeitsplatz vorgehalten werden. An diesen Arbeitsstellen hat der Auftragnehmer geeignete Löscheinrichtungen bereitzustellen. Brandgefährdete Bereiche sind zu kennzeichnen.</w:t>
      </w:r>
    </w:p>
    <w:p w:rsidR="006B17D5" w:rsidRDefault="006B17D5" w:rsidP="00766B80">
      <w:pPr>
        <w:keepNext w:val="0"/>
        <w:keepLines/>
        <w:pageBreakBefore w:val="0"/>
        <w:widowControl/>
        <w:spacing w:after="80" w:before="0" w:line="264" w:lineRule="auto"/>
        <w:jc w:val="left"/>
        <w:rPr>
          <w:rFonts w:ascii="Arial Narrow" w:hAnsi="Arial Narrow"/>
        </w:rPr>
      </w:pPr>
      <w:r w:rsidRPr="00B43D1C">
        <w:rPr>
          <w:rFonts w:ascii="Arial" w:hAnsi="Arial" w:eastAsia="Arial" w:cs="Arial"/>
          <w:color w:val="000000"/>
          <w:sz w:val="21"/>
        </w:rPr>
        <w:t>Fluchtwege, Durchgänge und Treppenhäusersind ständig in voller Breite freizuhalten; es dürfen keine zusätzlichen Brandlasten gelagert oder aufbewahrt werden.</w:t>
      </w:r>
    </w:p>
    <w:p w:rsidR="006B17D5" w:rsidRPr="00B43D1C" w:rsidRDefault="006B17D5" w:rsidP="00766B80">
      <w:pPr>
        <w:keepNext/>
        <w:keepLines/>
        <w:pageBreakBefore w:val="0"/>
        <w:widowControl/>
        <w:spacing w:after="80" w:before="100" w:line="264" w:lineRule="auto"/>
        <w:jc w:val="left"/>
        <w:rPr>
          <w:rFonts w:ascii="Arial Narrow" w:hAnsi="Arial Narrow"/>
          <w:b/>
        </w:rPr>
      </w:pPr>
      <w:bookmarkStart w:id="3" w:name="_Toc305665936"/>
      <w:bookmarkStart w:id="4" w:name="_Toc307592371"/>
      <w:r w:rsidRPr="00B43D1C">
        <w:rPr>
          <w:rFonts w:ascii="Arial" w:hAnsi="Arial" w:eastAsia="Arial" w:cs="Arial"/>
          <w:b/>
          <w:color w:val="000000"/>
          <w:sz w:val="24"/>
          <w:szCs w:val="20"/>
          <w:u w:val="none"/>
          <w:lang w:eastAsia="de-DE"/>
        </w:rPr>
        <w:lastRenderedPageBreak/>
        <w:t>Brandfall</w:t>
      </w:r>
      <w:bookmarkEnd w:id="3"/>
      <w:bookmarkEnd w:id="4"/>
    </w:p>
    <w:p w:rsidR="006B17D5" w:rsidRPr="00B43D1C" w:rsidRDefault="006B17D5" w:rsidP="00766B80">
      <w:pPr>
        <w:keepNext w:val="0"/>
        <w:keepLines/>
        <w:pageBreakBefore w:val="0"/>
        <w:widowControl/>
        <w:spacing w:after="80" w:before="0" w:line="264" w:lineRule="auto"/>
        <w:jc w:val="left"/>
        <w:rPr>
          <w:rFonts w:ascii="Arial Narrow" w:hAnsi="Arial Narrow"/>
        </w:rPr>
      </w:pPr>
      <w:r w:rsidRPr="00B43D1C">
        <w:rPr>
          <w:rFonts w:ascii="Arial" w:hAnsi="Arial" w:eastAsia="Arial" w:cs="Arial"/>
          <w:color w:val="000000"/>
          <w:sz w:val="21"/>
        </w:rPr>
        <w:t>Für den Brandfall sind unverzüglich die entsprechenden Meldungen abzusetzen</w:t>
      </w:r>
      <w:r>
        <w:rPr>
          <w:rFonts w:ascii="Arial" w:hAnsi="Arial" w:eastAsia="Arial" w:cs="Arial"/>
          <w:color w:val="000000"/>
          <w:sz w:val="21"/>
        </w:rPr>
        <w:t xml:space="preserve">. </w:t>
      </w:r>
      <w:r w:rsidRPr="00B43D1C">
        <w:rPr>
          <w:rFonts w:ascii="Arial" w:hAnsi="Arial" w:eastAsia="Arial" w:cs="Arial"/>
          <w:color w:val="000000"/>
          <w:sz w:val="21"/>
        </w:rPr>
        <w:t>Ausgenommen sind entstehende Brände, die mit den vorhandenen Löscheinrichtungen gelöscht werden können. Diese Fälle sind dem Bauleiter nach dem Löschen zu melden.</w:t>
      </w:r>
    </w:p>
    <w:p w:rsidR="006B17D5" w:rsidRPr="00B43D1C" w:rsidRDefault="006B17D5" w:rsidP="00766B80">
      <w:pPr>
        <w:keepNext/>
        <w:keepLines/>
        <w:pageBreakBefore w:val="0"/>
        <w:widowControl/>
        <w:spacing w:after="80" w:before="100" w:line="264" w:lineRule="auto"/>
        <w:jc w:val="left"/>
        <w:rPr>
          <w:rFonts w:ascii="Arial Narrow" w:hAnsi="Arial Narrow"/>
          <w:b/>
        </w:rPr>
      </w:pPr>
      <w:bookmarkStart w:id="5" w:name="_Toc305665937"/>
      <w:bookmarkStart w:id="6" w:name="_Toc307592372"/>
      <w:r w:rsidRPr="00B43D1C">
        <w:rPr>
          <w:rFonts w:ascii="Arial" w:hAnsi="Arial" w:eastAsia="Arial" w:cs="Arial"/>
          <w:b/>
          <w:color w:val="000000"/>
          <w:sz w:val="24"/>
          <w:szCs w:val="20"/>
          <w:u w:val="none"/>
          <w:lang w:eastAsia="de-DE"/>
        </w:rPr>
        <w:t>Blitzschutz</w:t>
      </w:r>
      <w:bookmarkEnd w:id="5"/>
      <w:bookmarkEnd w:id="6"/>
    </w:p>
    <w:p w:rsidR="006B17D5" w:rsidRPr="00B43D1C" w:rsidRDefault="006B17D5" w:rsidP="00766B80">
      <w:pPr>
        <w:keepNext w:val="0"/>
        <w:keepLines/>
        <w:pageBreakBefore w:val="0"/>
        <w:widowControl/>
        <w:spacing w:after="80" w:before="0" w:line="264" w:lineRule="auto"/>
        <w:jc w:val="left"/>
        <w:rPr>
          <w:rFonts w:ascii="Arial Narrow" w:hAnsi="Arial Narrow"/>
          <w:b/>
          <w:sz w:val="32"/>
          <w:szCs w:val="30"/>
        </w:rPr>
      </w:pPr>
      <w:r w:rsidRPr="00B43D1C">
        <w:rPr>
          <w:rFonts w:ascii="Arial" w:hAnsi="Arial" w:eastAsia="Arial" w:cs="Arial"/>
          <w:color w:val="000000"/>
          <w:sz w:val="21"/>
        </w:rPr>
        <w:t>Der Auftragnehmer, dessen Einrichtung, z.B. Krane, Masten oder ähnliches zu erhöhter Blitzschlaggefahr führen, hat die Blitzschutzmaßnahmen nach den einschlägigen Bestimmungen und Vorschriften anzuwenden und zu überwachen.</w:t>
      </w:r>
    </w:p>
    <w:p w:rsidR="006B17D5" w:rsidRPr="00070E42" w:rsidRDefault="006B17D5" w:rsidP="00766B80">
      <w:pPr>
        <w:keepNext/>
        <w:keepLines/>
        <w:pageBreakBefore w:val="0"/>
        <w:widowControl/>
        <w:spacing w:after="80" w:before="100" w:line="264" w:lineRule="auto"/>
        <w:jc w:val="left"/>
        <w:rPr>
          <w:rFonts w:ascii="Arial Narrow" w:hAnsi="Arial Narrow"/>
          <w:b/>
        </w:rPr>
      </w:pPr>
      <w:r w:rsidRPr="00B23A6E">
        <w:rPr>
          <w:rFonts w:ascii="Arial" w:hAnsi="Arial" w:eastAsia="Arial" w:cs="Arial"/>
          <w:b/>
          <w:color w:val="000000"/>
          <w:sz w:val="24"/>
          <w:szCs w:val="30"/>
          <w:u w:val="none"/>
        </w:rPr>
        <w:lastRenderedPageBreak/>
        <w:t>Grundregeln zum Verhalten bei Unfällen</w:t>
      </w:r>
    </w:p>
    <w:p w:rsidR="006B17D5" w:rsidRPr="00B23A6E" w:rsidRDefault="006B17D5" w:rsidP="00766B80">
      <w:pPr>
        <w:keepNext w:val="0"/>
        <w:keepLines/>
        <w:pageBreakBefore w:val="0"/>
        <w:widowControl/>
        <w:spacing w:after="80" w:before="0" w:line="264" w:lineRule="auto"/>
        <w:jc w:val="left"/>
        <w:rPr>
          <w:rFonts w:ascii="Arial Narrow" w:hAnsi="Arial Narrow"/>
        </w:rPr>
      </w:pPr>
      <w:r w:rsidRPr="00B23A6E">
        <w:rPr>
          <w:rFonts w:ascii="Arial" w:hAnsi="Arial" w:eastAsia="Arial" w:cs="Arial"/>
          <w:color w:val="000000"/>
          <w:sz w:val="21"/>
        </w:rPr>
        <w:t>In Abhängigkeit der Schwere der Gefahr für Personen und Umwelt gelten folgende Grundregeln:</w:t>
      </w:r>
    </w:p>
    <w:tbl>
      <w:tblPr>
        <w:tblStyle w:val="Tabellenraster"/>
        <w:tblW w:w="10545" w:type="dxa"/>
        <w:jc w:val="center"/>
        <w:tblLayout w:type="fixed"/>
        <w:tblCellMar>
          <w:top w:w="57" w:type="dxa"/>
          <w:left w:w="57" w:type="dxa"/>
          <w:bottom w:w="57" w:type="dxa"/>
          <w:right w:w="57" w:type="dxa"/>
        </w:tblCellMar>
        <w:tblLook w:val="04A0" w:firstRow="1" w:lastRow="0" w:firstColumn="1" w:lastColumn="0" w:noHBand="0" w:noVBand="1"/>
        <w:tblBorders>
          <w:top w:val="single" w:sz="4" w:color="D2D8DC"/>
          <w:left w:val="single" w:sz="4" w:color="D2D8DC"/>
          <w:bottom w:val="single" w:sz="4" w:color="D2D8DC"/>
          <w:right w:val="single" w:sz="4" w:color="D2D8DC"/>
          <w:insideH w:val="single" w:sz="4" w:color="D2D8DC"/>
          <w:insideV w:val="single" w:sz="4" w:color="D2D8DC"/>
        </w:tblBorders>
      </w:tblPr>
      <w:tblGrid>
        <w:gridCol w:w="4994"/>
        <w:gridCol w:w="5551"/>
      </w:tblGrid>
      <w:tr w:rsidR="006B17D5" w:rsidTr="006B17D5">
        <w:trPr>
          <w:cantSplit/>
        </w:trPr>
        <w:tc>
          <w:tcPr>
            <w:tcW w:w="4994" w:type="dxa"/>
            <w:vMerge w:val="restart"/>
            <w:vAlign w:val="center"/>
            <w:tcMar>
              <w:top w:w="75" w:type="dxa"/>
              <w:left w:w="75" w:type="dxa"/>
              <w:bottom w:w="75" w:type="dxa"/>
              <w:right w:w="75" w:type="dxa"/>
            </w:tcMar>
          </w:tcPr>
          <w:p w:rsidR="006B17D5" w:rsidRDefault="006B17D5" w:rsidP="00766B80">
            <w:pPr>
              <w:keepNext/>
              <w:keepLines/>
              <w:pageBreakBefore w:val="0"/>
              <w:widowControl/>
              <w:spacing w:after="60" w:before="100" w:line="264" w:lineRule="auto"/>
              <w:jc w:val="left"/>
              <w:rPr>
                <w:rFonts w:ascii="Arial Narrow" w:hAnsi="Arial Narrow"/>
              </w:rPr>
            </w:pPr>
            <w:r w:rsidRPr="00850A5F">
              <w:rPr>
                <w:rFonts w:ascii="Arial" w:hAnsi="Arial" w:eastAsia="Arial" w:cs="Arial"/>
                <w:b/>
                <w:color w:val="000000"/>
                <w:sz w:val="24"/>
                <w:u w:val="none"/>
              </w:rPr>
              <w:t>Stufe 1</w:t>
            </w:r>
            <w:r w:rsidRPr="00B86FEB">
              <w:rPr>
                <w:rFonts w:ascii="Arial" w:hAnsi="Arial" w:eastAsia="Arial" w:cs="Arial"/>
                <w:b/>
                <w:color w:val="000000"/>
                <w:sz w:val="24"/>
                <w:u w:val="none"/>
              </w:rPr>
              <w:t xml:space="preserve"> </w:t>
            </w:r>
          </w:p>
          <w:p w:rsidR="006B17D5" w:rsidRPr="00B86FEB" w:rsidRDefault="006B17D5" w:rsidP="006B17D5">
            <w:pPr>
              <w:keepNext/>
              <w:keepLines/>
              <w:pageBreakBefore w:val="0"/>
              <w:widowControl/>
              <w:numPr>
                <w:ilvl w:val="0"/>
                <w:numId w:val="4"/>
              </w:numPr>
              <w:spacing w:after="60" w:before="0" w:line="264" w:lineRule="auto"/>
              <w:jc w:val="left"/>
              <w:rPr>
                <w:rFonts w:ascii="Arial Narrow" w:hAnsi="Arial Narrow"/>
              </w:rPr>
            </w:pPr>
            <w:r w:rsidRPr="00B86FEB">
              <w:rPr>
                <w:rFonts w:ascii="Arial" w:hAnsi="Arial" w:eastAsia="Arial" w:cs="Arial"/>
                <w:color w:val="000000"/>
                <w:sz w:val="21"/>
              </w:rPr>
              <w:t>Selbsthilfe möglich</w:t>
            </w:r>
          </w:p>
          <w:p w:rsidR="006B17D5" w:rsidRPr="00B86FEB" w:rsidRDefault="006B17D5" w:rsidP="006B17D5">
            <w:pPr>
              <w:keepNext/>
              <w:keepLines/>
              <w:pageBreakBefore w:val="0"/>
              <w:widowControl/>
              <w:numPr>
                <w:ilvl w:val="0"/>
                <w:numId w:val="4"/>
              </w:numPr>
              <w:spacing w:after="60" w:before="0" w:line="264" w:lineRule="auto"/>
              <w:jc w:val="left"/>
              <w:rPr>
                <w:rFonts w:ascii="Arial Narrow" w:hAnsi="Arial Narrow"/>
              </w:rPr>
            </w:pPr>
            <w:r w:rsidRPr="00B86FEB">
              <w:rPr>
                <w:rFonts w:ascii="Arial" w:hAnsi="Arial" w:eastAsia="Arial" w:cs="Arial"/>
                <w:color w:val="000000"/>
                <w:sz w:val="21"/>
              </w:rPr>
              <w:t>Schadensbehebung/-begrenzung</w:t>
            </w:r>
            <w:r>
              <w:rPr>
                <w:rFonts w:ascii="Arial" w:hAnsi="Arial" w:eastAsia="Arial" w:cs="Arial"/>
                <w:color w:val="000000"/>
                <w:sz w:val="21"/>
              </w:rPr>
              <w:t xml:space="preserve"> </w:t>
            </w:r>
            <w:r w:rsidRPr="00B86FEB">
              <w:rPr>
                <w:rFonts w:ascii="Arial" w:hAnsi="Arial" w:eastAsia="Arial" w:cs="Arial"/>
                <w:color w:val="000000"/>
                <w:sz w:val="21"/>
              </w:rPr>
              <w:t>mit</w:t>
            </w:r>
            <w:r>
              <w:rPr>
                <w:rFonts w:ascii="Arial" w:hAnsi="Arial" w:eastAsia="Arial" w:cs="Arial"/>
                <w:color w:val="000000"/>
                <w:sz w:val="21"/>
              </w:rPr>
              <w:t xml:space="preserve"> </w:t>
            </w:r>
            <w:r w:rsidRPr="00B86FEB">
              <w:rPr>
                <w:rFonts w:ascii="Arial" w:hAnsi="Arial" w:eastAsia="Arial" w:cs="Arial"/>
                <w:color w:val="000000"/>
                <w:sz w:val="21"/>
              </w:rPr>
              <w:t>vorhan</w:t>
            </w:r>
            <w:r>
              <w:rPr>
                <w:rFonts w:ascii="Arial" w:hAnsi="Arial" w:eastAsia="Arial" w:cs="Arial"/>
                <w:color w:val="000000"/>
                <w:sz w:val="21"/>
              </w:rPr>
              <w:softHyphen/>
            </w:r>
            <w:r w:rsidRPr="00B86FEB">
              <w:rPr>
                <w:rFonts w:ascii="Arial" w:hAnsi="Arial" w:eastAsia="Arial" w:cs="Arial"/>
                <w:color w:val="000000"/>
                <w:sz w:val="21"/>
              </w:rPr>
              <w:t>denen Notfalleinrichtungen möglich</w:t>
            </w:r>
          </w:p>
          <w:p w:rsidR="006B17D5" w:rsidRPr="00850A5F" w:rsidRDefault="006B17D5" w:rsidP="006B17D5">
            <w:pPr>
              <w:keepNext/>
              <w:keepLines/>
              <w:pageBreakBefore w:val="0"/>
              <w:widowControl/>
              <w:numPr>
                <w:ilvl w:val="0"/>
                <w:numId w:val="4"/>
              </w:numPr>
              <w:spacing w:after="60" w:before="0" w:line="264" w:lineRule="auto"/>
              <w:jc w:val="left"/>
              <w:rPr>
                <w:rFonts w:ascii="Arial Narrow" w:hAnsi="Arial Narrow"/>
                <w:b/>
              </w:rPr>
            </w:pPr>
            <w:r w:rsidRPr="00B86FEB">
              <w:rPr>
                <w:rFonts w:ascii="Arial" w:hAnsi="Arial" w:eastAsia="Arial" w:cs="Arial"/>
                <w:color w:val="000000"/>
                <w:sz w:val="21"/>
              </w:rPr>
              <w:t>keine Auswirkungen nach außen vorhanden</w:t>
            </w:r>
          </w:p>
        </w:tc>
        <w:tc>
          <w:tcPr>
            <w:tcW w:w="5551" w:type="dxa"/>
            <w:tcMar>
              <w:top w:w="75" w:type="dxa"/>
              <w:left w:w="75" w:type="dxa"/>
              <w:bottom w:w="75" w:type="dxa"/>
              <w:right w:w="75" w:type="dxa"/>
            </w:tcMar>
            <w:vAlign w:val="center"/>
          </w:tcPr>
          <w:p w:rsidR="006B17D5" w:rsidRPr="004F45E4" w:rsidRDefault="006B17D5" w:rsidP="00766B80">
            <w:pPr>
              <w:keepNext/>
              <w:keepLines/>
              <w:pageBreakBefore w:val="0"/>
              <w:widowControl/>
              <w:spacing w:after="60" w:before="100" w:line="264" w:lineRule="auto"/>
              <w:jc w:val="left"/>
              <w:rPr>
                <w:rFonts w:ascii="Arial Narrow" w:hAnsi="Arial Narrow"/>
                <w:b/>
              </w:rPr>
            </w:pPr>
            <w:r w:rsidRPr="004F45E4">
              <w:rPr>
                <w:rFonts w:ascii="Arial" w:hAnsi="Arial" w:eastAsia="Arial" w:cs="Arial"/>
                <w:b/>
                <w:color w:val="000000"/>
                <w:sz w:val="24"/>
                <w:u w:val="none"/>
              </w:rPr>
              <w:t>ab Stufe 2</w:t>
            </w:r>
          </w:p>
          <w:p w:rsidR="006B17D5" w:rsidRPr="004F45E4" w:rsidRDefault="006B17D5" w:rsidP="006B17D5">
            <w:pPr>
              <w:keepNext/>
              <w:keepLines/>
              <w:pageBreakBefore w:val="0"/>
              <w:widowControl/>
              <w:numPr>
                <w:ilvl w:val="0"/>
                <w:numId w:val="4"/>
              </w:numPr>
              <w:spacing w:after="60" w:before="0" w:line="264" w:lineRule="auto"/>
              <w:jc w:val="left"/>
              <w:rPr>
                <w:rFonts w:ascii="Arial Narrow" w:hAnsi="Arial Narrow"/>
              </w:rPr>
            </w:pPr>
            <w:r w:rsidRPr="004F45E4">
              <w:rPr>
                <w:rFonts w:ascii="Arial" w:hAnsi="Arial" w:eastAsia="Arial" w:cs="Arial"/>
                <w:color w:val="000000"/>
                <w:sz w:val="21"/>
              </w:rPr>
              <w:t>Hilfe durch Fachdienste erforderlich</w:t>
            </w:r>
          </w:p>
          <w:p w:rsidR="006B17D5" w:rsidRPr="004F45E4" w:rsidRDefault="006B17D5" w:rsidP="006B17D5">
            <w:pPr>
              <w:keepNext/>
              <w:keepLines/>
              <w:pageBreakBefore w:val="0"/>
              <w:widowControl/>
              <w:numPr>
                <w:ilvl w:val="0"/>
                <w:numId w:val="4"/>
              </w:numPr>
              <w:spacing w:after="60" w:before="0" w:line="264" w:lineRule="auto"/>
              <w:jc w:val="left"/>
              <w:rPr>
                <w:rFonts w:ascii="Arial Narrow" w:hAnsi="Arial Narrow"/>
              </w:rPr>
            </w:pPr>
            <w:r w:rsidRPr="004F45E4">
              <w:rPr>
                <w:rFonts w:ascii="Arial" w:hAnsi="Arial" w:eastAsia="Arial" w:cs="Arial"/>
                <w:color w:val="000000"/>
                <w:sz w:val="21"/>
              </w:rPr>
              <w:t>Spezialeinrichtungen für Schadensbehebung/</w:t>
            </w:r>
          </w:p>
          <w:p w:rsidR="006B17D5" w:rsidRPr="004F45E4" w:rsidRDefault="006B17D5" w:rsidP="006B17D5">
            <w:pPr>
              <w:keepNext/>
              <w:keepLines/>
              <w:pageBreakBefore w:val="0"/>
              <w:widowControl/>
              <w:numPr>
                <w:ilvl w:val="0"/>
                <w:numId w:val="4"/>
              </w:numPr>
              <w:spacing w:after="60" w:before="0" w:line="264" w:lineRule="auto"/>
              <w:jc w:val="left"/>
              <w:rPr>
                <w:rFonts w:ascii="Arial Narrow" w:hAnsi="Arial Narrow"/>
              </w:rPr>
            </w:pPr>
            <w:r w:rsidRPr="004F45E4">
              <w:rPr>
                <w:rFonts w:ascii="Arial" w:hAnsi="Arial" w:eastAsia="Arial" w:cs="Arial"/>
                <w:color w:val="000000"/>
                <w:sz w:val="21"/>
              </w:rPr>
              <w:t>-begrenzung erforderlich</w:t>
            </w:r>
          </w:p>
          <w:p w:rsidR="006B17D5" w:rsidRPr="004F45E4" w:rsidRDefault="006B17D5" w:rsidP="006B17D5">
            <w:pPr>
              <w:keepNext/>
              <w:keepLines/>
              <w:pageBreakBefore w:val="0"/>
              <w:widowControl/>
              <w:numPr>
                <w:ilvl w:val="0"/>
                <w:numId w:val="4"/>
              </w:numPr>
              <w:spacing w:after="60" w:before="0" w:line="264" w:lineRule="auto"/>
              <w:jc w:val="left"/>
              <w:rPr>
                <w:rFonts w:ascii="Arial Narrow" w:hAnsi="Arial Narrow"/>
              </w:rPr>
            </w:pPr>
            <w:r w:rsidRPr="004F45E4">
              <w:rPr>
                <w:rFonts w:ascii="Arial" w:hAnsi="Arial" w:eastAsia="Arial" w:cs="Arial"/>
                <w:color w:val="000000"/>
                <w:sz w:val="21"/>
              </w:rPr>
              <w:t>Gefahr der Auswirkung nach außen vorhanden</w:t>
            </w:r>
          </w:p>
        </w:tc>
      </w:tr>
      <w:tr w:rsidR="006B17D5" w:rsidTr="006B17D5">
        <w:trPr>
          <w:cantSplit/>
        </w:trPr>
        <w:tc>
          <w:tcPr>
            <w:tcW w:w="4994" w:type="dxa"/>
            <w:vMerge/>
          </w:tcPr>
          <w:p w:rsidR="006B17D5" w:rsidRPr="00850A5F" w:rsidRDefault="006B17D5" w:rsidP="00766B80">
            <w:pPr>
              <w:keepNext w:val="0"/>
              <w:keepLines/>
              <w:pageBreakBefore w:val="0"/>
              <w:widowControl/>
              <w:spacing w:after="0" w:before="0" w:line="20" w:lineRule="exact"/>
              <w:jc w:val="left"/>
              <w:rPr>
                <w:rFonts w:ascii="Arial Narrow" w:hAnsi="Arial Narrow"/>
                <w:b/>
              </w:rPr>
            </w:pPr>
          </w:p>
        </w:tc>
        <w:tc>
          <w:tcPr>
            <w:tcW w:w="5551" w:type="dxa"/>
            <w:tcMar>
              <w:top w:w="75" w:type="dxa"/>
              <w:left w:w="75" w:type="dxa"/>
              <w:bottom w:w="75" w:type="dxa"/>
              <w:right w:w="75" w:type="dxa"/>
            </w:tcMar>
            <w:vAlign w:val="center"/>
          </w:tcPr>
          <w:p w:rsidR="006B17D5" w:rsidRPr="004F45E4" w:rsidRDefault="006B17D5" w:rsidP="00766B80">
            <w:pPr>
              <w:keepNext w:val="0"/>
              <w:keepLines/>
              <w:pageBreakBefore w:val="0"/>
              <w:widowControl/>
              <w:spacing w:after="60" w:before="0" w:line="264" w:lineRule="auto"/>
              <w:jc w:val="left"/>
              <w:rPr>
                <w:rFonts w:ascii="Arial Narrow" w:hAnsi="Arial Narrow"/>
              </w:rPr>
            </w:pPr>
            <w:r w:rsidRPr="004F45E4">
              <w:rPr>
                <w:rFonts w:ascii="Arial" w:hAnsi="Arial" w:eastAsia="Arial" w:cs="Arial"/>
                <w:color w:val="000000"/>
                <w:sz w:val="21"/>
              </w:rPr>
              <w:t>Notruf über Mobiltelefon bzw. Festnetz absetzen</w:t>
            </w:r>
          </w:p>
          <w:p w:rsidR="006B17D5" w:rsidRDefault="006B17D5" w:rsidP="00766B80">
            <w:pPr>
              <w:keepNext w:val="0"/>
              <w:keepLines/>
              <w:pageBreakBefore w:val="0"/>
              <w:widowControl/>
              <w:spacing w:after="60" w:before="0" w:line="264" w:lineRule="auto"/>
              <w:jc w:val="left"/>
              <w:rPr>
                <w:rFonts w:ascii="Arial Narrow" w:hAnsi="Arial Narrow"/>
                <w:b/>
              </w:rPr>
            </w:pPr>
            <w:r w:rsidRPr="004F45E4">
              <w:rPr>
                <w:rFonts w:ascii="Arial" w:hAnsi="Arial" w:eastAsia="Arial" w:cs="Arial"/>
                <w:color w:val="000000"/>
                <w:sz w:val="21"/>
              </w:rPr>
              <w:t>Notrufnummer:</w:t>
            </w:r>
            <w:r>
              <w:rPr>
                <w:rFonts w:ascii="Arial" w:hAnsi="Arial" w:eastAsia="Arial" w:cs="Arial"/>
                <w:b/>
                <w:color w:val="000000"/>
                <w:sz w:val="21"/>
              </w:rPr>
              <w:t xml:space="preserve"> </w:t>
            </w:r>
            <w:r w:rsidRPr="004F45E4">
              <w:rPr>
                <w:rFonts w:ascii="Arial" w:hAnsi="Arial" w:eastAsia="Arial" w:cs="Arial"/>
                <w:b/>
                <w:color w:val="000000"/>
                <w:sz w:val="21"/>
              </w:rPr>
              <w:t>…</w:t>
            </w:r>
          </w:p>
          <w:p w:rsidR="006B17D5" w:rsidRPr="00B86FEB" w:rsidRDefault="006B17D5" w:rsidP="006B17D5">
            <w:pPr>
              <w:keepNext w:val="0"/>
              <w:keepLines/>
              <w:pageBreakBefore w:val="0"/>
              <w:widowControl/>
              <w:numPr>
                <w:ilvl w:val="0"/>
                <w:numId w:val="4"/>
              </w:numPr>
              <w:spacing w:after="60" w:before="0" w:line="264" w:lineRule="auto"/>
              <w:jc w:val="left"/>
              <w:rPr>
                <w:rFonts w:ascii="Arial Narrow" w:hAnsi="Arial Narrow"/>
              </w:rPr>
            </w:pPr>
            <w:r w:rsidRPr="00850A5F">
              <w:rPr>
                <w:rFonts w:ascii="Arial" w:hAnsi="Arial" w:eastAsia="Arial" w:cs="Arial"/>
                <w:b/>
                <w:color w:val="000000"/>
                <w:sz w:val="21"/>
              </w:rPr>
              <w:t>W</w:t>
            </w:r>
            <w:r w:rsidRPr="00B86FEB">
              <w:rPr>
                <w:rFonts w:ascii="Arial" w:hAnsi="Arial" w:eastAsia="Arial" w:cs="Arial"/>
                <w:color w:val="000000"/>
                <w:sz w:val="21"/>
              </w:rPr>
              <w:t xml:space="preserve">as ist </w:t>
            </w:r>
            <w:r w:rsidRPr="00850A5F">
              <w:rPr>
                <w:rFonts w:ascii="Arial" w:hAnsi="Arial" w:eastAsia="Arial" w:cs="Arial"/>
                <w:b/>
                <w:color w:val="000000"/>
                <w:sz w:val="21"/>
              </w:rPr>
              <w:t>W</w:t>
            </w:r>
            <w:r w:rsidRPr="00B86FEB">
              <w:rPr>
                <w:rFonts w:ascii="Arial" w:hAnsi="Arial" w:eastAsia="Arial" w:cs="Arial"/>
                <w:color w:val="000000"/>
                <w:sz w:val="21"/>
              </w:rPr>
              <w:t xml:space="preserve">o und </w:t>
            </w:r>
            <w:r w:rsidRPr="00850A5F">
              <w:rPr>
                <w:rFonts w:ascii="Arial" w:hAnsi="Arial" w:eastAsia="Arial" w:cs="Arial"/>
                <w:b/>
                <w:color w:val="000000"/>
                <w:sz w:val="21"/>
              </w:rPr>
              <w:t>W</w:t>
            </w:r>
            <w:r w:rsidRPr="00B86FEB">
              <w:rPr>
                <w:rFonts w:ascii="Arial" w:hAnsi="Arial" w:eastAsia="Arial" w:cs="Arial"/>
                <w:color w:val="000000"/>
                <w:sz w:val="21"/>
              </w:rPr>
              <w:t>ann passiert?</w:t>
            </w:r>
          </w:p>
          <w:p w:rsidR="006B17D5" w:rsidRPr="00B86FEB" w:rsidRDefault="006B17D5" w:rsidP="006B17D5">
            <w:pPr>
              <w:keepNext w:val="0"/>
              <w:keepLines/>
              <w:pageBreakBefore w:val="0"/>
              <w:widowControl/>
              <w:numPr>
                <w:ilvl w:val="0"/>
                <w:numId w:val="4"/>
              </w:numPr>
              <w:spacing w:after="60" w:before="0" w:line="264" w:lineRule="auto"/>
              <w:jc w:val="left"/>
              <w:rPr>
                <w:rFonts w:ascii="Arial Narrow" w:hAnsi="Arial Narrow"/>
              </w:rPr>
            </w:pPr>
            <w:r w:rsidRPr="00850A5F">
              <w:rPr>
                <w:rFonts w:ascii="Arial" w:hAnsi="Arial" w:eastAsia="Arial" w:cs="Arial"/>
                <w:b/>
                <w:color w:val="000000"/>
                <w:sz w:val="21"/>
              </w:rPr>
              <w:t>W</w:t>
            </w:r>
            <w:r w:rsidRPr="00B86FEB">
              <w:rPr>
                <w:rFonts w:ascii="Arial" w:hAnsi="Arial" w:eastAsia="Arial" w:cs="Arial"/>
                <w:color w:val="000000"/>
                <w:sz w:val="21"/>
              </w:rPr>
              <w:t>ie viele Personen sind verletzt oder in Gefahr?</w:t>
            </w:r>
          </w:p>
          <w:p w:rsidR="006B17D5" w:rsidRPr="00B86FEB" w:rsidRDefault="006B17D5" w:rsidP="006B17D5">
            <w:pPr>
              <w:keepNext w:val="0"/>
              <w:keepLines/>
              <w:pageBreakBefore w:val="0"/>
              <w:widowControl/>
              <w:numPr>
                <w:ilvl w:val="0"/>
                <w:numId w:val="4"/>
              </w:numPr>
              <w:spacing w:after="60" w:before="0" w:line="264" w:lineRule="auto"/>
              <w:jc w:val="left"/>
              <w:rPr>
                <w:rFonts w:ascii="Arial Narrow" w:hAnsi="Arial Narrow"/>
              </w:rPr>
            </w:pPr>
            <w:r w:rsidRPr="00B86FEB">
              <w:rPr>
                <w:rFonts w:ascii="Arial" w:hAnsi="Arial" w:eastAsia="Arial" w:cs="Arial"/>
                <w:color w:val="000000"/>
                <w:sz w:val="21"/>
              </w:rPr>
              <w:t xml:space="preserve">Warten! </w:t>
            </w:r>
          </w:p>
          <w:p w:rsidR="006B17D5" w:rsidRPr="004F45E4" w:rsidRDefault="006B17D5" w:rsidP="006B17D5">
            <w:pPr>
              <w:keepNext w:val="0"/>
              <w:keepLines/>
              <w:pageBreakBefore w:val="0"/>
              <w:widowControl/>
              <w:numPr>
                <w:ilvl w:val="0"/>
                <w:numId w:val="4"/>
              </w:numPr>
              <w:spacing w:after="60" w:before="0" w:line="264" w:lineRule="auto"/>
              <w:jc w:val="left"/>
              <w:rPr>
                <w:rFonts w:ascii="Arial Narrow" w:hAnsi="Arial Narrow"/>
                <w:b/>
              </w:rPr>
            </w:pPr>
            <w:r w:rsidRPr="00B86FEB">
              <w:rPr>
                <w:rFonts w:ascii="Arial" w:hAnsi="Arial" w:eastAsia="Arial" w:cs="Arial"/>
                <w:color w:val="000000"/>
                <w:sz w:val="21"/>
              </w:rPr>
              <w:t>Die Notrufleitstelle beendet das Gespräch!</w:t>
            </w:r>
          </w:p>
        </w:tc>
      </w:tr>
      <w:tr w:rsidR="006B17D5" w:rsidRPr="004F45E4" w:rsidTr="006B17D5">
        <w:trPr>
          <w:cantSplit/>
        </w:trPr>
        <w:tc>
          <w:tcPr>
            <w:tcW w:w="4994" w:type="dxa"/>
            <w:tcMar>
              <w:top w:w="75" w:type="dxa"/>
              <w:left w:w="75" w:type="dxa"/>
              <w:bottom w:w="75" w:type="dxa"/>
              <w:right w:w="75" w:type="dxa"/>
            </w:tcMar>
            <w:vAlign w:val="center"/>
          </w:tcPr>
          <w:p w:rsidR="006B17D5" w:rsidRPr="004F45E4" w:rsidRDefault="006B17D5" w:rsidP="00766B80">
            <w:pPr>
              <w:keepNext w:val="0"/>
              <w:keepLines/>
              <w:pageBreakBefore w:val="0"/>
              <w:widowControl/>
              <w:spacing w:after="60" w:before="0" w:line="264" w:lineRule="auto"/>
              <w:jc w:val="left"/>
              <w:rPr>
                <w:rFonts w:ascii="Arial Narrow" w:hAnsi="Arial Narrow"/>
              </w:rPr>
            </w:pPr>
            <w:r w:rsidRPr="004F45E4">
              <w:rPr>
                <w:rFonts w:ascii="Arial" w:hAnsi="Arial" w:eastAsia="Arial" w:cs="Arial"/>
                <w:color w:val="000000"/>
                <w:sz w:val="21"/>
              </w:rPr>
              <w:t>Information an Bauleitung</w:t>
            </w:r>
            <w:r>
              <w:rPr>
                <w:rFonts w:ascii="Arial" w:hAnsi="Arial" w:eastAsia="Arial" w:cs="Arial"/>
                <w:color w:val="000000"/>
                <w:sz w:val="21"/>
              </w:rPr>
              <w:t xml:space="preserve"> und</w:t>
            </w:r>
            <w:r w:rsidRPr="004F45E4">
              <w:rPr>
                <w:rFonts w:ascii="Arial" w:hAnsi="Arial" w:eastAsia="Arial" w:cs="Arial"/>
                <w:color w:val="000000"/>
                <w:sz w:val="21"/>
              </w:rPr>
              <w:t xml:space="preserve"> </w:t>
            </w:r>
            <w:r>
              <w:rPr>
                <w:rFonts w:ascii="Arial" w:hAnsi="Arial" w:eastAsia="Arial" w:cs="Arial"/>
                <w:color w:val="000000"/>
                <w:sz w:val="21"/>
              </w:rPr>
              <w:t>Koordinator nach Baustellenverordnung</w:t>
            </w:r>
            <w:r w:rsidRPr="004F45E4">
              <w:rPr>
                <w:rFonts w:ascii="Arial" w:hAnsi="Arial" w:eastAsia="Arial" w:cs="Arial"/>
                <w:color w:val="000000"/>
                <w:sz w:val="21"/>
              </w:rPr>
              <w:t xml:space="preserve"> notwendig</w:t>
            </w:r>
          </w:p>
        </w:tc>
        <w:tc>
          <w:tcPr>
            <w:tcW w:w="5551" w:type="dxa"/>
            <w:tcMar>
              <w:top w:w="75" w:type="dxa"/>
              <w:left w:w="75" w:type="dxa"/>
              <w:bottom w:w="75" w:type="dxa"/>
              <w:right w:w="75" w:type="dxa"/>
            </w:tcMar>
            <w:vAlign w:val="center"/>
          </w:tcPr>
          <w:p w:rsidR="006B17D5" w:rsidRPr="004F45E4" w:rsidRDefault="006B17D5" w:rsidP="00766B80">
            <w:pPr>
              <w:keepNext w:val="0"/>
              <w:keepLines/>
              <w:pageBreakBefore w:val="0"/>
              <w:widowControl/>
              <w:spacing w:after="60" w:before="0" w:line="264" w:lineRule="auto"/>
              <w:jc w:val="left"/>
              <w:rPr>
                <w:rFonts w:ascii="Arial Narrow" w:hAnsi="Arial Narrow"/>
              </w:rPr>
            </w:pPr>
            <w:r w:rsidRPr="004F45E4">
              <w:rPr>
                <w:rFonts w:ascii="Arial" w:hAnsi="Arial" w:eastAsia="Arial" w:cs="Arial"/>
                <w:color w:val="000000"/>
                <w:sz w:val="21"/>
              </w:rPr>
              <w:t>Information an Bauleitung</w:t>
            </w:r>
            <w:r>
              <w:rPr>
                <w:rFonts w:ascii="Arial" w:hAnsi="Arial" w:eastAsia="Arial" w:cs="Arial"/>
                <w:color w:val="000000"/>
                <w:sz w:val="21"/>
              </w:rPr>
              <w:t>, Koordinator nach Baustellenverordnung und Bauherrn</w:t>
            </w:r>
            <w:r w:rsidRPr="004F45E4">
              <w:rPr>
                <w:rFonts w:ascii="Arial" w:hAnsi="Arial" w:eastAsia="Arial" w:cs="Arial"/>
                <w:color w:val="000000"/>
                <w:sz w:val="21"/>
              </w:rPr>
              <w:t xml:space="preserve"> notwendig</w:t>
            </w:r>
          </w:p>
        </w:tc>
      </w:tr>
    </w:tbl>
    <w:p>
      <w:pPr>
        <w:keepNext w:val="0"/>
        <w:widowControl/>
        <w:spacing w:before="0" w:after="0" w:line="20" w:lineRule="exact"/>
      </w:pPr>
      <w:r>
        <w:rPr>
          <w:rFonts w:ascii="Arial" w:hAnsi="Arial" w:eastAsia="Arial" w:cs="Arial"/>
          <w:b w:val="0"/>
          <w:color w:val="000000"/>
          <w:sz w:val="2"/>
        </w:rPr>
      </w:r>
    </w:p>
    <w:p>
      <w:pPr>
        <w:keepNext w:val="0"/>
        <w:widowControl/>
        <w:spacing w:before="0" w:after="0" w:line="20" w:lineRule="exact"/>
      </w:pPr>
      <w:r>
        <w:rPr>
          <w:rFonts w:ascii="Arial" w:hAnsi="Arial" w:eastAsia="Arial" w:cs="Arial"/>
          <w:b w:val="0"/>
          <w:color w:val="000000"/>
          <w:sz w:val="2"/>
        </w:rPr>
      </w:r>
    </w:p>
    <w:sectPr w:rsidR="008C62CD" w:rsidSect="00582188">
      <w:headerReference w:type="default" r:id="rId8"/>
      <w:footerReference w:type="default" r:id="rId9"/>
      <w:headerReference w:type="first" r:id="rId12"/>
      <w:headerReference w:type="even" r:id="rId13"/>
      <w:footerReference w:type="first" r:id="rId14"/>
      <w:footerReference w:type="even" r:id="rId15"/>
      <w:pgSz w:w="11906" w:h="16838"/>
      <w:pgMar w:top="567" w:right="680" w:bottom="1984" w:left="680" w:header="510" w:footer="39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138F" w:rsidRDefault="001F138F" w:rsidP="00861D55">
      <w:pPr>
        <w:spacing w:after="0"/>
      </w:pPr>
      <w:r>
        <w:separator/>
      </w:r>
    </w:p>
  </w:endnote>
  <w:endnote w:type="continuationSeparator" w:id="0">
    <w:p w:rsidR="001F138F" w:rsidRDefault="001F138F" w:rsidP="00861D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rsche News Gothic">
    <w:altName w:val="AvantGarde Bk BT"/>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keepNext w:val="0"/>
      <w:widowControl/>
      <w:spacing w:before="0" w:after="0" w:line="20" w:lineRule="exact"/>
      <w:jc w:val="left"/>
    </w:pPr>
    <w:r>
      <w:rPr>
        <w:rFonts w:ascii="Arial" w:hAnsi="Arial" w:eastAsia="Arial" w:cs="Arial"/>
        <w:b w:val="0"/>
        <w:color w:val="000000"/>
        <w:sz w:val="2"/>
      </w:rPr>
    </w:r>
  </w:p>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single" w:sz="4" w:color="D2D8DC"/>
        <w:left w:val="single" w:sz="4" w:color="D2D8DC"/>
        <w:bottom w:val="single" w:sz="4" w:color="D2D8DC"/>
        <w:right w:val="single" w:sz="4" w:color="D2D8DC"/>
        <w:insideH w:val="single" w:sz="4" w:color="D2D8DC"/>
        <w:insideV w:val="single" w:sz="4" w:color="D2D8DC"/>
      </w:tblBorders>
    </w:tblPr>
    <w:tblGrid>
      <w:gridCol w:w="4535"/>
      <w:gridCol w:w="3288"/>
      <w:gridCol w:w="2721"/>
    </w:tblGrid>
    <w:tr>
      <w:trPr>
        <w:cantSplit/>
      </w:trPr>
      <w:tc>
        <w:tcPr>
          <w:tcW w:type="dxa" w:w="4535"/>
          <w:vAlign w:val="top"/>
          <w:tcMar>
            <w:top w:w="20" w:type="dxa"/>
            <w:left w:w="60" w:type="dxa"/>
            <w:bottom w:w="20" w:type="dxa"/>
            <w:right w:w="60" w:type="dxa"/>
          </w:tcMar>
        </w:tcPr>
        <w:p>
          <w:pPr>
            <w:keepNext w:val="0"/>
            <w:widowControl/>
            <w:spacing w:before="0" w:after="40" w:line="252" w:lineRule="auto"/>
            <w:jc w:val="left"/>
          </w:pPr>
          <w:r>
            <w:rPr>
              <w:rFonts w:ascii="Arial" w:hAnsi="Arial" w:eastAsia="Arial" w:cs="Arial"/>
              <w:b/>
              <w:color w:val="202830"/>
              <w:sz w:val="16"/>
            </w:rPr>
            <w:t>{{qs.organization.name}}</w:t>
          </w:r>
        </w:p>
        <w:p>
          <w:pPr>
            <w:pStyle w:val="CompanyFooter"/>
            <w:keepNext w:val="0"/>
            <w:widowControl/>
            <w:spacing w:before="0" w:after="0" w:line="252" w:lineRule="auto"/>
            <w:jc w:val="left"/>
          </w:pPr>
          <w:r>
            <w:rPr>
              <w:rFonts w:ascii="Arial" w:hAnsi="Arial" w:eastAsia="Arial" w:cs="Arial"/>
              <w:b w:val="0"/>
              <w:color w:val="626D77"/>
              <w:sz w:val="15"/>
            </w:rPr>
            <w:t>{{qs.organization.address.street}} {{qs.organization.address.house_number}} · {{qs.organization.address.address_addition}}</w:t>
          </w:r>
        </w:p>
        <w:p>
          <w:pPr>
            <w:pStyle w:val="CompanyFooter"/>
            <w:keepNext w:val="0"/>
            <w:widowControl/>
            <w:spacing w:before="0" w:after="0" w:line="252" w:lineRule="auto"/>
            <w:jc w:val="left"/>
          </w:pPr>
          <w:r>
            <w:rPr>
              <w:rFonts w:ascii="Arial" w:hAnsi="Arial" w:eastAsia="Arial" w:cs="Arial"/>
              <w:b w:val="0"/>
              <w:color w:val="626D77"/>
              <w:sz w:val="15"/>
            </w:rPr>
            <w:t>{{qs.organization.address.postal_code}} {{qs.organization.address.city}} · {{qs.organization.address.region}} · {{qs.organization.address.country_code}}</w:t>
          </w:r>
        </w:p>
        <w:p>
          <w:pPr>
            <w:pStyle w:val="CompanyFooter"/>
            <w:keepNext w:val="0"/>
            <w:widowControl/>
            <w:spacing w:before="0" w:after="0" w:line="252" w:lineRule="auto"/>
            <w:jc w:val="left"/>
          </w:pPr>
          <w:r>
            <w:rPr>
              <w:rFonts w:ascii="Arial" w:hAnsi="Arial" w:eastAsia="Arial" w:cs="Arial"/>
              <w:b w:val="0"/>
              <w:color w:val="626D77"/>
              <w:sz w:val="15"/>
            </w:rPr>
            <w:t>{{qs.organization.website}}</w:t>
          </w:r>
        </w:p>
      </w:tc>
      <w:tc>
        <w:tcPr>
          <w:tcW w:type="dxa" w:w="3288"/>
          <w:vAlign w:val="top"/>
          <w:tcMar>
            <w:top w:w="20" w:type="dxa"/>
            <w:left w:w="60" w:type="dxa"/>
            <w:bottom w:w="20" w:type="dxa"/>
            <w:right w:w="60" w:type="dxa"/>
          </w:tcMar>
        </w:tcPr>
        <w:p>
          <w:pPr>
            <w:pStyle w:val="CompanyFooter"/>
            <w:keepNext w:val="0"/>
            <w:widowControl/>
            <w:spacing w:before="0" w:after="0" w:line="252" w:lineRule="auto"/>
            <w:jc w:val="left"/>
          </w:pPr>
          <w:r>
            <w:rPr>
              <w:rFonts w:ascii="Arial" w:hAnsi="Arial" w:eastAsia="Arial" w:cs="Arial"/>
              <w:b w:val="0"/>
              <w:color w:val="626D77"/>
              <w:sz w:val="15"/>
            </w:rPr>
            <w:t>Tel. {{qs.organization.phone}} · DW {{qs.organization.phone_extension}}</w:t>
          </w:r>
        </w:p>
        <w:p>
          <w:pPr>
            <w:pStyle w:val="CompanyFooter"/>
            <w:keepNext w:val="0"/>
            <w:widowControl/>
            <w:spacing w:before="0" w:after="0" w:line="252" w:lineRule="auto"/>
            <w:jc w:val="left"/>
          </w:pPr>
          <w:r>
            <w:rPr>
              <w:rFonts w:ascii="Arial" w:hAnsi="Arial" w:eastAsia="Arial" w:cs="Arial"/>
              <w:b w:val="0"/>
              <w:color w:val="626D77"/>
              <w:sz w:val="15"/>
            </w:rPr>
            <w:t>Mobil {{qs.organization.mobile_phone}}</w:t>
          </w:r>
        </w:p>
        <w:p>
          <w:pPr>
            <w:pStyle w:val="CompanyFooter"/>
            <w:keepNext w:val="0"/>
            <w:widowControl/>
            <w:spacing w:before="0" w:after="0" w:line="252" w:lineRule="auto"/>
            <w:jc w:val="left"/>
          </w:pPr>
          <w:r>
            <w:rPr>
              <w:rFonts w:ascii="Arial" w:hAnsi="Arial" w:eastAsia="Arial" w:cs="Arial"/>
              <w:b w:val="0"/>
              <w:color w:val="626D77"/>
              <w:sz w:val="15"/>
            </w:rPr>
            <w:t>Fax {{qs.organization.fax}} · DW {{qs.organization.fax_extension}}</w:t>
          </w:r>
        </w:p>
        <w:p>
          <w:pPr>
            <w:pStyle w:val="CompanyFooter"/>
            <w:keepNext w:val="0"/>
            <w:widowControl/>
            <w:spacing w:before="0" w:after="0" w:line="252" w:lineRule="auto"/>
            <w:jc w:val="left"/>
          </w:pPr>
          <w:r>
            <w:rPr>
              <w:rFonts w:ascii="Arial" w:hAnsi="Arial" w:eastAsia="Arial" w:cs="Arial"/>
              <w:b w:val="0"/>
              <w:color w:val="626D77"/>
              <w:sz w:val="15"/>
            </w:rPr>
            <w:t>{{qs.organization.email}}</w:t>
          </w:r>
        </w:p>
      </w:tc>
      <w:tc>
        <w:tcPr>
          <w:tcW w:type="dxa" w:w="2721"/>
          <w:vAlign w:val="top"/>
          <w:tcMar>
            <w:top w:w="20" w:type="dxa"/>
            <w:left w:w="60" w:type="dxa"/>
            <w:bottom w:w="20" w:type="dxa"/>
            <w:right w:w="60" w:type="dxa"/>
          </w:tcMar>
        </w:tcPr>
        <w:p>
          <w:pPr>
            <w:pStyle w:val="CompanyFooter"/>
            <w:keepNext w:val="0"/>
            <w:widowControl/>
            <w:spacing w:before="0" w:after="0" w:line="252" w:lineRule="auto"/>
            <w:jc w:val="right"/>
          </w:pPr>
          <w:r>
            <w:rPr>
              <w:rFonts w:ascii="Arial" w:hAnsi="Arial" w:eastAsia="Arial" w:cs="Arial"/>
              <w:b w:val="0"/>
              <w:color w:val="626D77"/>
              <w:sz w:val="15"/>
            </w:rPr>
            <w:t>{{qs.project.name}}</w:t>
          </w:r>
        </w:p>
        <w:p>
          <w:pPr>
            <w:pStyle w:val="CompanyFooter"/>
            <w:keepNext w:val="0"/>
            <w:widowControl/>
            <w:spacing w:before="0" w:after="0" w:line="252" w:lineRule="auto"/>
            <w:jc w:val="right"/>
          </w:pPr>
          <w:r>
            <w:rPr>
              <w:rFonts w:ascii="Arial" w:hAnsi="Arial" w:eastAsia="Arial" w:cs="Arial"/>
              <w:b w:val="0"/>
              <w:color w:val="626D77"/>
              <w:sz w:val="15"/>
            </w:rPr>
            <w:t>Nr. {{qs.project.allgemein.nummer}}</w:t>
          </w:r>
        </w:p>
        <w:p>
          <w:pPr>
            <w:pStyle w:val="CompanyFooter"/>
            <w:keepNext w:val="0"/>
            <w:widowControl/>
            <w:spacing w:before="0" w:after="0" w:line="252" w:lineRule="auto"/>
            <w:jc w:val="right"/>
          </w:pPr>
          <w:r>
            <w:rPr>
              <w:rFonts w:ascii="Arial" w:hAnsi="Arial" w:eastAsia="Arial" w:cs="Arial"/>
              <w:b w:val="0"/>
              <w:color w:val="626D77"/>
              <w:sz w:val="15"/>
            </w:rPr>
            <w:t>Baustellenordnung</w:t>
          </w:r>
        </w:p>
        <w:p>
          <w:pPr>
            <w:pStyle w:val="CompanyFooter"/>
            <w:keepNext w:val="0"/>
            <w:widowControl/>
            <w:spacing w:before="0" w:after="0" w:line="252" w:lineRule="auto"/>
            <w:jc w:val="right"/>
          </w:pPr>
          <w:r>
            <w:rPr>
              <w:rFonts w:ascii="Arial" w:hAnsi="Arial" w:eastAsia="Arial" w:cs="Arial"/>
              <w:b w:val="0"/>
              <w:color w:val="626D77"/>
              <w:sz w:val="15"/>
            </w:rPr>
            <w:t xml:space="preserve">Seite </w:t>
          </w:r>
          <w:fldSimple w:instr="PAGE">
            <w:r>
              <w:rPr>
                <w:rFonts w:ascii="Arial" w:hAnsi="Arial" w:eastAsia="Arial" w:cs="Arial"/>
                <w:b w:val="0"/>
                <w:color w:val="626D77"/>
                <w:sz w:val="15"/>
              </w:rPr>
              <w:t>1</w:t>
            </w:r>
          </w:fldSimple>
          <w:r>
            <w:rPr>
              <w:rFonts w:ascii="Arial" w:hAnsi="Arial" w:eastAsia="Arial" w:cs="Arial"/>
              <w:b w:val="0"/>
              <w:color w:val="626D77"/>
              <w:sz w:val="15"/>
            </w:rPr>
            <w:t xml:space="preserve"> von </w:t>
          </w:r>
          <w:fldSimple w:instr="NUMPAGES">
            <w:r>
              <w:rPr>
                <w:rFonts w:ascii="Arial" w:hAnsi="Arial" w:eastAsia="Arial" w:cs="Arial"/>
                <w:b w:val="0"/>
                <w:color w:val="626D77"/>
                <w:sz w:val="15"/>
              </w:rPr>
              <w:t>1</w:t>
            </w:r>
          </w:fldSimple>
          <w:r>
            <w:rPr>
              <w:rFonts w:ascii="Arial" w:hAnsi="Arial" w:eastAsia="Arial" w:cs="Arial"/>
              <w:b w:val="0"/>
              <w:color w:val="626D77"/>
              <w:sz w:val="15"/>
            </w:rPr>
          </w:r>
        </w:p>
      </w:tc>
    </w:tr>
  </w:tbl>
  <w:p>
    <w:pPr>
      <w:keepNext w:val="0"/>
      <w:widowControl/>
      <w:spacing w:before="0" w:after="0" w:line="20" w:lineRule="exact"/>
      <w:jc w:val="left"/>
    </w:pPr>
    <w:r>
      <w:rPr>
        <w:rFonts w:ascii="Arial" w:hAnsi="Arial" w:eastAsia="Arial" w:cs="Arial"/>
        <w:b w:val="0"/>
        <w:color w:val="000000"/>
        <w:sz w:val="2"/>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138F" w:rsidRDefault="001F138F" w:rsidP="00861D55">
      <w:pPr>
        <w:spacing w:after="0"/>
      </w:pPr>
      <w:r>
        <w:separator/>
      </w:r>
    </w:p>
  </w:footnote>
  <w:footnote w:type="continuationSeparator" w:id="0">
    <w:p w:rsidR="001F138F" w:rsidRDefault="001F138F" w:rsidP="00861D55">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B1D49"/>
    <w:multiLevelType w:val="hybridMultilevel"/>
    <w:tmpl w:val="3F5AB5C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nsid w:val="351811D0"/>
    <w:multiLevelType w:val="hybridMultilevel"/>
    <w:tmpl w:val="2FFC38D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nsid w:val="6D0762FB"/>
    <w:multiLevelType w:val="hybridMultilevel"/>
    <w:tmpl w:val="151A010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nsid w:val="764C0E76"/>
    <w:multiLevelType w:val="hybridMultilevel"/>
    <w:tmpl w:val="F652716C"/>
    <w:lvl w:ilvl="0" w:tplc="BB6A860E">
      <w:start w:val="1"/>
      <w:numFmt w:val="bullet"/>
      <w:lvlText w:val="•"/>
      <w:lvlJc w:val="left"/>
      <w:pPr>
        <w:tabs>
          <w:tab w:val="num" w:pos="360"/>
        </w:tabs>
        <w:ind w:left="360" w:hanging="360"/>
      </w:pPr>
      <w:rPr>
        <w:rFonts w:ascii="Porsche News Gothic" w:hAnsi="Porsche News Gothic" w:hint="default"/>
      </w:rPr>
    </w:lvl>
    <w:lvl w:ilvl="1" w:tplc="618A80D4" w:tentative="1">
      <w:start w:val="1"/>
      <w:numFmt w:val="bullet"/>
      <w:lvlText w:val="•"/>
      <w:lvlJc w:val="left"/>
      <w:pPr>
        <w:tabs>
          <w:tab w:val="num" w:pos="1080"/>
        </w:tabs>
        <w:ind w:left="1080" w:hanging="360"/>
      </w:pPr>
      <w:rPr>
        <w:rFonts w:ascii="Porsche News Gothic" w:hAnsi="Porsche News Gothic" w:hint="default"/>
      </w:rPr>
    </w:lvl>
    <w:lvl w:ilvl="2" w:tplc="DF0A027C" w:tentative="1">
      <w:start w:val="1"/>
      <w:numFmt w:val="bullet"/>
      <w:lvlText w:val="•"/>
      <w:lvlJc w:val="left"/>
      <w:pPr>
        <w:tabs>
          <w:tab w:val="num" w:pos="1800"/>
        </w:tabs>
        <w:ind w:left="1800" w:hanging="360"/>
      </w:pPr>
      <w:rPr>
        <w:rFonts w:ascii="Porsche News Gothic" w:hAnsi="Porsche News Gothic" w:hint="default"/>
      </w:rPr>
    </w:lvl>
    <w:lvl w:ilvl="3" w:tplc="A97C7ECC" w:tentative="1">
      <w:start w:val="1"/>
      <w:numFmt w:val="bullet"/>
      <w:lvlText w:val="•"/>
      <w:lvlJc w:val="left"/>
      <w:pPr>
        <w:tabs>
          <w:tab w:val="num" w:pos="2520"/>
        </w:tabs>
        <w:ind w:left="2520" w:hanging="360"/>
      </w:pPr>
      <w:rPr>
        <w:rFonts w:ascii="Porsche News Gothic" w:hAnsi="Porsche News Gothic" w:hint="default"/>
      </w:rPr>
    </w:lvl>
    <w:lvl w:ilvl="4" w:tplc="C6EE1484" w:tentative="1">
      <w:start w:val="1"/>
      <w:numFmt w:val="bullet"/>
      <w:lvlText w:val="•"/>
      <w:lvlJc w:val="left"/>
      <w:pPr>
        <w:tabs>
          <w:tab w:val="num" w:pos="3240"/>
        </w:tabs>
        <w:ind w:left="3240" w:hanging="360"/>
      </w:pPr>
      <w:rPr>
        <w:rFonts w:ascii="Porsche News Gothic" w:hAnsi="Porsche News Gothic" w:hint="default"/>
      </w:rPr>
    </w:lvl>
    <w:lvl w:ilvl="5" w:tplc="63AC1D5C" w:tentative="1">
      <w:start w:val="1"/>
      <w:numFmt w:val="bullet"/>
      <w:lvlText w:val="•"/>
      <w:lvlJc w:val="left"/>
      <w:pPr>
        <w:tabs>
          <w:tab w:val="num" w:pos="3960"/>
        </w:tabs>
        <w:ind w:left="3960" w:hanging="360"/>
      </w:pPr>
      <w:rPr>
        <w:rFonts w:ascii="Porsche News Gothic" w:hAnsi="Porsche News Gothic" w:hint="default"/>
      </w:rPr>
    </w:lvl>
    <w:lvl w:ilvl="6" w:tplc="B5CC0B6E" w:tentative="1">
      <w:start w:val="1"/>
      <w:numFmt w:val="bullet"/>
      <w:lvlText w:val="•"/>
      <w:lvlJc w:val="left"/>
      <w:pPr>
        <w:tabs>
          <w:tab w:val="num" w:pos="4680"/>
        </w:tabs>
        <w:ind w:left="4680" w:hanging="360"/>
      </w:pPr>
      <w:rPr>
        <w:rFonts w:ascii="Porsche News Gothic" w:hAnsi="Porsche News Gothic" w:hint="default"/>
      </w:rPr>
    </w:lvl>
    <w:lvl w:ilvl="7" w:tplc="BDC4995E" w:tentative="1">
      <w:start w:val="1"/>
      <w:numFmt w:val="bullet"/>
      <w:lvlText w:val="•"/>
      <w:lvlJc w:val="left"/>
      <w:pPr>
        <w:tabs>
          <w:tab w:val="num" w:pos="5400"/>
        </w:tabs>
        <w:ind w:left="5400" w:hanging="360"/>
      </w:pPr>
      <w:rPr>
        <w:rFonts w:ascii="Porsche News Gothic" w:hAnsi="Porsche News Gothic" w:hint="default"/>
      </w:rPr>
    </w:lvl>
    <w:lvl w:ilvl="8" w:tplc="5218B56E" w:tentative="1">
      <w:start w:val="1"/>
      <w:numFmt w:val="bullet"/>
      <w:lvlText w:val="•"/>
      <w:lvlJc w:val="left"/>
      <w:pPr>
        <w:tabs>
          <w:tab w:val="num" w:pos="6120"/>
        </w:tabs>
        <w:ind w:left="6120" w:hanging="360"/>
      </w:pPr>
      <w:rPr>
        <w:rFonts w:ascii="Porsche News Gothic" w:hAnsi="Porsche News Gothic"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C4070"/>
    <w:pPr>
      <w:spacing w:after="200" w:line="240" w:lineRule="auto"/>
    </w:pPr>
    <w:rPr>
      <w:rFonts w:eastAsia="Times New Roman" w:cs="Times New Roman" w:ascii="Arial" w:hAnsi="Arial"/>
      <w:color w:val="000000"/>
      <w:sz w:val="21"/>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61D55"/>
    <w:pPr>
      <w:tabs>
        <w:tab w:val="center" w:pos="4536"/>
        <w:tab w:val="right" w:pos="9072"/>
      </w:tabs>
      <w:spacing w:after="0"/>
    </w:pPr>
  </w:style>
  <w:style w:type="character" w:customStyle="1" w:styleId="KopfzeileZchn">
    <w:name w:val="Kopfzeile Zchn"/>
    <w:basedOn w:val="Absatz-Standardschriftart"/>
    <w:link w:val="Kopfzeile"/>
    <w:uiPriority w:val="99"/>
    <w:rsid w:val="00861D55"/>
  </w:style>
  <w:style w:type="paragraph" w:styleId="Fuzeile">
    <w:name w:val="footer"/>
    <w:basedOn w:val="Standard"/>
    <w:link w:val="FuzeileZchn"/>
    <w:uiPriority w:val="99"/>
    <w:unhideWhenUsed/>
    <w:rsid w:val="00861D55"/>
    <w:pPr>
      <w:tabs>
        <w:tab w:val="center" w:pos="4536"/>
        <w:tab w:val="right" w:pos="9072"/>
      </w:tabs>
      <w:spacing w:after="0"/>
    </w:pPr>
    <w:rPr>
      <w:rFonts w:ascii="Arial" w:hAnsi="Arial"/>
      <w:color w:val="000000"/>
      <w:sz w:val="15"/>
    </w:rPr>
  </w:style>
  <w:style w:type="character" w:customStyle="1" w:styleId="FuzeileZchn">
    <w:name w:val="Fußzeile Zchn"/>
    <w:basedOn w:val="Absatz-Standardschriftart"/>
    <w:link w:val="Fuzeile"/>
    <w:uiPriority w:val="99"/>
    <w:rsid w:val="00861D55"/>
  </w:style>
  <w:style w:type="table" w:styleId="Tabellenraster">
    <w:name w:val="Table Grid"/>
    <w:basedOn w:val="NormaleTabelle"/>
    <w:uiPriority w:val="39"/>
    <w:rsid w:val="00861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2050C3"/>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050C3"/>
    <w:rPr>
      <w:rFonts w:ascii="Tahoma" w:eastAsia="Times New Roman" w:hAnsi="Tahoma" w:cs="Tahoma"/>
      <w:sz w:val="16"/>
      <w:szCs w:val="16"/>
    </w:rPr>
  </w:style>
  <w:style w:type="paragraph" w:customStyle="1" w:styleId="Standa1">
    <w:name w:val="Standa1"/>
    <w:rsid w:val="002050C3"/>
    <w:pPr>
      <w:spacing w:after="0" w:line="240" w:lineRule="auto"/>
    </w:pPr>
    <w:rPr>
      <w:rFonts w:ascii="Arial" w:eastAsia="Calibri" w:hAnsi="Arial" w:cs="Arial"/>
      <w:sz w:val="20"/>
      <w:szCs w:val="20"/>
      <w:lang w:eastAsia="de-DE" w:bidi="de-DE"/>
    </w:rPr>
  </w:style>
  <w:style w:type="table" w:customStyle="1" w:styleId="Tabellenraster1">
    <w:name w:val="Tabellenraster1"/>
    <w:basedOn w:val="NormaleTabelle"/>
    <w:next w:val="Tabellenraster"/>
    <w:uiPriority w:val="39"/>
    <w:rsid w:val="00B76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rganisationLogo">
    <w:name w:val="Organisation Logo"/>
    <w:basedOn w:val="Standard"/>
    <w:rPr>
      <w:sz w:val="2"/>
    </w:rPr>
  </w:style>
  <w:style w:type="paragraph" w:customStyle="1" w:styleId="InlinePictogram">
    <w:name w:val="Inline Pictogram"/>
    <w:basedOn w:val="Standard"/>
    <w:rPr>
      <w:sz w:val="2"/>
    </w:rPr>
  </w:style>
  <w:style w:type="paragraph" w:customStyle="1" w:styleId="CompanyFooter">
    <w:name w:val="Company Footer"/>
    <w:basedOn w:val="Standard"/>
    <w:rPr>
      <w:rFonts w:ascii="Arial" w:hAnsi="Arial"/>
      <w:sz w:val="15"/>
    </w:rPr>
  </w:style>
  <w:style w:type="paragraph" w:customStyle="1" w:styleId="Title">
    <w:name w:val="Title"/>
    <w:rPr>
      <w:rFonts w:ascii="Arial" w:hAnsi="Arial"/>
      <w:color w:val="000000"/>
      <w:sz w:val="40"/>
    </w:rPr>
  </w:style>
  <w:style w:type="paragraph" w:customStyle="1" w:styleId="Heading1">
    <w:name w:val="heading 1"/>
    <w:rPr>
      <w:rFonts w:ascii="Arial" w:hAnsi="Arial"/>
      <w:color w:val="000000"/>
      <w:sz w:val="24"/>
    </w:rPr>
  </w:style>
  <w:style w:type="paragraph" w:customStyle="1" w:styleId="Heading2">
    <w:name w:val="heading 2"/>
    <w:rPr>
      <w:rFonts w:ascii="Arial" w:hAnsi="Arial"/>
      <w:color w:val="000000"/>
      <w:sz w:val="24"/>
    </w:rPr>
  </w:style>
  <w:style w:type="paragraph" w:customStyle="1" w:styleId="Caption">
    <w:name w:val="caption"/>
    <w:rPr>
      <w:rFonts w:ascii="Arial" w:hAnsi="Arial"/>
      <w:color w:val="000000"/>
      <w:sz w:val="1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C4070"/>
    <w:pPr>
      <w:spacing w:after="200" w:line="240" w:lineRule="auto"/>
    </w:pPr>
    <w:rPr>
      <w:rFonts w:eastAsia="Times New Roman" w:cs="Times New Roman"/>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61D55"/>
    <w:pPr>
      <w:tabs>
        <w:tab w:val="center" w:pos="4536"/>
        <w:tab w:val="right" w:pos="9072"/>
      </w:tabs>
      <w:spacing w:after="0"/>
    </w:pPr>
  </w:style>
  <w:style w:type="character" w:customStyle="1" w:styleId="KopfzeileZchn">
    <w:name w:val="Kopfzeile Zchn"/>
    <w:basedOn w:val="Absatz-Standardschriftart"/>
    <w:link w:val="Kopfzeile"/>
    <w:uiPriority w:val="99"/>
    <w:rsid w:val="00861D55"/>
  </w:style>
  <w:style w:type="paragraph" w:styleId="Fuzeile">
    <w:name w:val="footer"/>
    <w:basedOn w:val="Standard"/>
    <w:link w:val="FuzeileZchn"/>
    <w:uiPriority w:val="99"/>
    <w:unhideWhenUsed/>
    <w:rsid w:val="00861D55"/>
    <w:pPr>
      <w:tabs>
        <w:tab w:val="center" w:pos="4536"/>
        <w:tab w:val="right" w:pos="9072"/>
      </w:tabs>
      <w:spacing w:after="0"/>
    </w:pPr>
  </w:style>
  <w:style w:type="character" w:customStyle="1" w:styleId="FuzeileZchn">
    <w:name w:val="Fußzeile Zchn"/>
    <w:basedOn w:val="Absatz-Standardschriftart"/>
    <w:link w:val="Fuzeile"/>
    <w:uiPriority w:val="99"/>
    <w:rsid w:val="00861D55"/>
  </w:style>
  <w:style w:type="table" w:styleId="Tabellenraster">
    <w:name w:val="Table Grid"/>
    <w:basedOn w:val="NormaleTabelle"/>
    <w:uiPriority w:val="39"/>
    <w:rsid w:val="00861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2050C3"/>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050C3"/>
    <w:rPr>
      <w:rFonts w:ascii="Tahoma" w:eastAsia="Times New Roman" w:hAnsi="Tahoma" w:cs="Tahoma"/>
      <w:sz w:val="16"/>
      <w:szCs w:val="16"/>
    </w:rPr>
  </w:style>
  <w:style w:type="paragraph" w:customStyle="1" w:styleId="Standa1">
    <w:name w:val="Standa1"/>
    <w:rsid w:val="002050C3"/>
    <w:pPr>
      <w:spacing w:after="0" w:line="240" w:lineRule="auto"/>
    </w:pPr>
    <w:rPr>
      <w:rFonts w:ascii="Arial" w:eastAsia="Calibri" w:hAnsi="Arial" w:cs="Arial"/>
      <w:sz w:val="20"/>
      <w:szCs w:val="20"/>
      <w:lang w:eastAsia="de-DE" w:bidi="de-DE"/>
    </w:rPr>
  </w:style>
  <w:style w:type="table" w:customStyle="1" w:styleId="Tabellenraster1">
    <w:name w:val="Tabellenraster1"/>
    <w:basedOn w:val="NormaleTabelle"/>
    <w:next w:val="Tabellenraster"/>
    <w:uiPriority w:val="39"/>
    <w:rsid w:val="00B76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1578</Words>
  <Characters>9942</Characters>
  <Application>Microsoft Office Word</Application>
  <DocSecurity>0</DocSecurity>
  <Lines>82</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QuickReports</dc:creator>
  <cp:lastModifiedBy>QuickReports</cp:lastModifiedBy>
  <cp:revision>2</cp:revision>
  <dcterms:created xsi:type="dcterms:W3CDTF">2026-10-03T04:23:00Z</dcterms:created>
  <dcterms:modified xsi:type="dcterms:W3CDTF">2026-10-03T04:23:00Z</dcterms:modified>
  <dc:title>Baustellenordnung</dc:title>
  <dc:subject>Word-Vorlage mit Projektplatzhaltern</dc:subject>
  <dc:description/>
  <cp:keywords/>
</cp:coreProperties>
</file>