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8674"/>
        <w:gridCol w:w="1871"/>
      </w:tblGrid>
      <w:tr>
        <w:trPr>
          <w:cantSplit/>
        </w:trPr>
        <w:tc>
          <w:tcPr>
            <w:tcW w:type="dxa" w:w="8674"/>
            <w:vAlign w:val="center"/>
            <w:tcMar>
              <w:top w:w="0" w:type="dxa"/>
              <w:left w:w="0" w:type="dxa"/>
              <w:bottom w:w="0" w:type="dxa"/>
              <w:right w:w="0" w:type="dxa"/>
            </w:tcMar>
          </w:tcPr>
          <w:p>
            <w:pPr>
              <w:keepNext w:val="0"/>
              <w:widowControl/>
              <w:spacing w:before="0" w:after="40" w:line="252" w:lineRule="auto"/>
              <w:jc w:val="left"/>
            </w:pPr>
            <w:r>
              <w:rPr>
                <w:rFonts w:ascii="Arial" w:hAnsi="Arial" w:eastAsia="Arial" w:cs="Arial"/>
                <w:b/>
                <w:color w:val="202830"/>
                <w:sz w:val="26"/>
              </w:rPr>
              <w:t>{{qs.organization.name}}</w:t>
            </w:r>
          </w:p>
        </w:tc>
        <w:tc>
          <w:tcPr>
            <w:tcW w:type="dxa" w:w="1871"/>
            <w:vAlign w:val="center"/>
            <w:tcMar>
              <w:top w:w="0" w:type="dxa"/>
              <w:left w:w="0" w:type="dxa"/>
              <w:bottom w:w="0" w:type="dxa"/>
              <w:right w:w="0" w:type="dxa"/>
            </w:tcMar>
          </w:tcPr>
          <w:p>
            <w:pPr>
              <w:pStyle w:val="OrganisationLogo"/>
              <w:keepNext w:val="0"/>
              <w:widowControl/>
              <w:spacing w:before="0" w:after="0" w:line="252" w:lineRule="auto"/>
              <w:jc w:val="right"/>
            </w:pPr>
            <w:r>
              <w:rPr>
                <w:rFonts w:ascii="Arial" w:hAnsi="Arial" w:eastAsia="Arial" w:cs="Arial"/>
                <w:b w:val="0"/>
                <w:color w:val="000000"/>
                <w:sz w:val="16"/>
              </w:rPr>
              <w:t>{{qs.organization.logo.image}}</w:t>
            </w:r>
          </w:p>
        </w:tc>
      </w:tr>
    </w:tbl>
    <w:p>
      <w:pPr>
        <w:keepNext w:val="0"/>
        <w:widowControl/>
        <w:spacing w:before="0" w:after="0" w:line="100" w:lineRule="exac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1191"/>
        <w:gridCol w:w="5896"/>
        <w:gridCol w:w="1134"/>
        <w:gridCol w:w="2324"/>
      </w:tblGrid>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w:t>
            </w:r>
          </w:p>
        </w:tc>
        <w:tc>
          <w:tcPr>
            <w:tcW w:type="dxa" w:w="5896"/>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{{qs.project.name}}</w:t>
            </w:r>
          </w:p>
        </w:tc>
        <w:tc>
          <w:tcPr>
            <w:tcW w:type="dxa" w:w="113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Nummer</w:t>
            </w:r>
          </w:p>
        </w:tc>
        <w:tc>
          <w:tcPr>
            <w:tcW w:type="dxa" w:w="232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{{qs.project.allgemein.nummer}}</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Projektort</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{{qs.project.allgemein.projektadresse.strasse}}, {{qs.project.allgemein.projektadresse.ort}}</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Bauherr</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{{qs.project.allgemein.bauherr}}</w:t>
            </w:r>
          </w:p>
        </w:tc>
      </w:tr>
    </w:tbl>
    <w:p>
      <w:pPr>
        <w:keepNext w:val="0"/>
        <w:widowControl/>
        <w:spacing w:before="0" w:after="0" w:line="160" w:lineRule="exact"/>
      </w:pPr>
      <w:r>
        <w:rPr>
          <w:rFonts w:ascii="Arial" w:hAnsi="Arial" w:eastAsia="Arial" w:cs="Arial"/>
          <w:b w:val="0"/>
          <w:color w:val="000000"/>
          <w:sz w:val="2"/>
        </w:rPr>
      </w:r>
    </w:p>
    <w:p>
      <w:pPr>
        <w:pStyle w:val="Title"/>
        <w:keepNext/>
        <w:widowControl/>
        <w:spacing w:before="0" w:after="160" w:line="264" w:lineRule="auto"/>
      </w:pPr>
      <w:r>
        <w:rPr>
          <w:rFonts w:ascii="Arial" w:hAnsi="Arial" w:eastAsia="Arial" w:cs="Arial"/>
          <w:b/>
          <w:color w:val="000000"/>
          <w:sz w:val="40"/>
        </w:rPr>
        <w:t>Benutzungshinweise Gerüst</w:t>
      </w:r>
    </w:p>
    <w:p w:rsidR="00DA780C" w:rsidRPr="000C66A8" w:rsidRDefault="00DA780C" w:rsidP="007F525A">
      <w:pPr>
        <w:keepNext w:val="0"/>
        <w:keepLines/>
        <w:pageBreakBefore w:val="0"/>
        <w:widowControl/>
        <w:spacing w:after="80" w:before="0" w:line="264" w:lineRule="auto"/>
        <w:jc w:val="left"/>
        <w:rPr>
          <w:rFonts w:ascii="Arial Narrow" w:hAnsi="Arial Narrow"/>
          <w:szCs w:val="28"/>
        </w:rPr>
      </w:pPr>
      <w:r w:rsidRPr="000C66A8">
        <w:rPr>
          <w:rFonts w:ascii="Arial" w:hAnsi="Arial" w:eastAsia="Arial" w:cs="Arial"/>
          <w:color w:val="000000"/>
          <w:sz w:val="21"/>
          <w:szCs w:val="28"/>
        </w:rPr>
        <w:t>Die hier zusammengestellten Anweisungen sollen das Augenmerk des Gerüstnutzers auf die Bedingungen beim Umgang mit Gerüsten richten. Diese Liste beinhaltet nur die wichtigsten Vorgaben und erhebt keinen Anspruch auf Vollständigkeit. Die einschlägigen DIN und UVV gelten uneingeschränkt.</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Vor dem Betreten des Gerüstes ist diese</w:t>
      </w:r>
      <w:r>
        <w:rPr>
          <w:rFonts w:ascii="Arial" w:hAnsi="Arial" w:eastAsia="Arial" w:cs="Arial"/>
          <w:color w:val="000000"/>
          <w:sz w:val="21"/>
          <w:szCs w:val="28"/>
        </w:rPr>
        <w:t>s</w:t>
      </w:r>
      <w:r w:rsidRPr="000C66A8">
        <w:rPr>
          <w:rFonts w:ascii="Arial" w:hAnsi="Arial" w:eastAsia="Arial" w:cs="Arial"/>
          <w:color w:val="000000"/>
          <w:sz w:val="21"/>
          <w:szCs w:val="28"/>
        </w:rPr>
        <w:t xml:space="preserve"> durch Sichtkontrollen auf Beschädigungen zu prüfen, beschädigte Gerüste dürfen nicht benutzt werden.</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Das Gerüst darf nur auf den dafür vorgesehenen (Innenleitern, Gerüsttreppe) betreten werden.</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Das Abladen von Gewichten auf ein Gerüst bis Lastklasse 3 mit einem Hebezeug ist nicht erlaubt.</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Der Gerüstaufbau darf nicht nachträglich vom Nutzer verändert werden.</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 xml:space="preserve">Auf </w:t>
      </w:r>
      <w:proofErr w:type="spellStart"/>
      <w:r w:rsidRPr="000C66A8">
        <w:rPr>
          <w:rFonts w:ascii="Arial" w:hAnsi="Arial" w:eastAsia="Arial" w:cs="Arial"/>
          <w:color w:val="000000"/>
          <w:sz w:val="21"/>
          <w:szCs w:val="28"/>
        </w:rPr>
        <w:t>Belagteile</w:t>
      </w:r>
      <w:proofErr w:type="spellEnd"/>
      <w:r w:rsidRPr="000C66A8">
        <w:rPr>
          <w:rFonts w:ascii="Arial" w:hAnsi="Arial" w:eastAsia="Arial" w:cs="Arial"/>
          <w:color w:val="000000"/>
          <w:sz w:val="21"/>
          <w:szCs w:val="28"/>
        </w:rPr>
        <w:t xml:space="preserve"> abzuspringen oder etwas auf sie zu werfen ist unzulässig.</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proofErr w:type="spellStart"/>
      <w:r w:rsidRPr="000C66A8">
        <w:rPr>
          <w:rFonts w:ascii="Arial" w:hAnsi="Arial" w:eastAsia="Arial" w:cs="Arial"/>
          <w:color w:val="000000"/>
          <w:sz w:val="21"/>
          <w:szCs w:val="28"/>
        </w:rPr>
        <w:t>Belagteile</w:t>
      </w:r>
      <w:proofErr w:type="spellEnd"/>
      <w:r w:rsidRPr="000C66A8">
        <w:rPr>
          <w:rFonts w:ascii="Arial" w:hAnsi="Arial" w:eastAsia="Arial" w:cs="Arial"/>
          <w:color w:val="000000"/>
          <w:sz w:val="21"/>
          <w:szCs w:val="28"/>
        </w:rPr>
        <w:t xml:space="preserve"> müssen dicht aneinander liegen. Sie dürfen weder wippen noch </w:t>
      </w:r>
      <w:proofErr w:type="spellStart"/>
      <w:r w:rsidRPr="000C66A8">
        <w:rPr>
          <w:rFonts w:ascii="Arial" w:hAnsi="Arial" w:eastAsia="Arial" w:cs="Arial"/>
          <w:color w:val="000000"/>
          <w:sz w:val="21"/>
          <w:szCs w:val="28"/>
        </w:rPr>
        <w:t>verschieblich</w:t>
      </w:r>
      <w:proofErr w:type="spellEnd"/>
      <w:r w:rsidRPr="000C66A8">
        <w:rPr>
          <w:rFonts w:ascii="Arial" w:hAnsi="Arial" w:eastAsia="Arial" w:cs="Arial"/>
          <w:color w:val="000000"/>
          <w:sz w:val="21"/>
          <w:szCs w:val="28"/>
        </w:rPr>
        <w:t xml:space="preserve"> sein.</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 xml:space="preserve">Bei Materiallagerung auf der </w:t>
      </w:r>
      <w:proofErr w:type="spellStart"/>
      <w:r w:rsidRPr="000C66A8">
        <w:rPr>
          <w:rFonts w:ascii="Arial" w:hAnsi="Arial" w:eastAsia="Arial" w:cs="Arial"/>
          <w:color w:val="000000"/>
          <w:sz w:val="21"/>
          <w:szCs w:val="28"/>
        </w:rPr>
        <w:t>Belagfläche</w:t>
      </w:r>
      <w:proofErr w:type="spellEnd"/>
      <w:r w:rsidRPr="000C66A8">
        <w:rPr>
          <w:rFonts w:ascii="Arial" w:hAnsi="Arial" w:eastAsia="Arial" w:cs="Arial"/>
          <w:color w:val="000000"/>
          <w:sz w:val="21"/>
          <w:szCs w:val="28"/>
        </w:rPr>
        <w:t xml:space="preserve"> muss die freie Durchgangsbreite </w:t>
      </w:r>
      <w:r>
        <w:rPr>
          <w:rFonts w:ascii="Arial" w:hAnsi="Arial" w:eastAsia="Arial" w:cs="Arial"/>
          <w:color w:val="000000"/>
          <w:sz w:val="21"/>
          <w:szCs w:val="28"/>
        </w:rPr>
        <w:t>mindestens</w:t>
      </w:r>
      <w:r w:rsidRPr="000C66A8">
        <w:rPr>
          <w:rFonts w:ascii="Arial" w:hAnsi="Arial" w:eastAsia="Arial" w:cs="Arial"/>
          <w:color w:val="000000"/>
          <w:sz w:val="21"/>
          <w:szCs w:val="28"/>
        </w:rPr>
        <w:t xml:space="preserve"> 20 cm betragen.</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proofErr w:type="spellStart"/>
      <w:r w:rsidRPr="000C66A8">
        <w:rPr>
          <w:rFonts w:ascii="Arial" w:hAnsi="Arial" w:eastAsia="Arial" w:cs="Arial"/>
          <w:color w:val="000000"/>
          <w:sz w:val="21"/>
          <w:szCs w:val="28"/>
        </w:rPr>
        <w:t>BeIagflächen</w:t>
      </w:r>
      <w:proofErr w:type="spellEnd"/>
      <w:r w:rsidRPr="000C66A8">
        <w:rPr>
          <w:rFonts w:ascii="Arial" w:hAnsi="Arial" w:eastAsia="Arial" w:cs="Arial"/>
          <w:color w:val="000000"/>
          <w:sz w:val="21"/>
          <w:szCs w:val="28"/>
        </w:rPr>
        <w:t xml:space="preserve"> müssen mit einem dreiteiligen Seitenschutz </w:t>
      </w:r>
      <w:proofErr w:type="spellStart"/>
      <w:r w:rsidRPr="000C66A8">
        <w:rPr>
          <w:rFonts w:ascii="Arial" w:hAnsi="Arial" w:eastAsia="Arial" w:cs="Arial"/>
          <w:color w:val="000000"/>
          <w:sz w:val="21"/>
          <w:szCs w:val="28"/>
        </w:rPr>
        <w:t>umwehrt</w:t>
      </w:r>
      <w:proofErr w:type="spellEnd"/>
      <w:r w:rsidRPr="000C66A8">
        <w:rPr>
          <w:rFonts w:ascii="Arial" w:hAnsi="Arial" w:eastAsia="Arial" w:cs="Arial"/>
          <w:color w:val="000000"/>
          <w:sz w:val="21"/>
          <w:szCs w:val="28"/>
        </w:rPr>
        <w:t xml:space="preserve"> sein.</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Auf Fanglagen von Schutzgerüsten darf weder Material noch Werkzeug gelagert werden.</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Es wird darauf hingewiesen, dass ein Fassadengerüst an bewohnten und</w:t>
      </w:r>
      <w:r>
        <w:rPr>
          <w:rFonts w:ascii="Arial" w:hAnsi="Arial" w:eastAsia="Arial" w:cs="Arial"/>
          <w:color w:val="000000"/>
          <w:sz w:val="21"/>
          <w:szCs w:val="28"/>
        </w:rPr>
        <w:t xml:space="preserve"> </w:t>
      </w:r>
      <w:r w:rsidRPr="000C66A8">
        <w:rPr>
          <w:rFonts w:ascii="Arial" w:hAnsi="Arial" w:eastAsia="Arial" w:cs="Arial"/>
          <w:color w:val="000000"/>
          <w:sz w:val="21"/>
          <w:szCs w:val="28"/>
        </w:rPr>
        <w:t>/</w:t>
      </w:r>
      <w:r>
        <w:rPr>
          <w:rFonts w:ascii="Arial" w:hAnsi="Arial" w:eastAsia="Arial" w:cs="Arial"/>
          <w:color w:val="000000"/>
          <w:sz w:val="21"/>
          <w:szCs w:val="28"/>
        </w:rPr>
        <w:t xml:space="preserve"> </w:t>
      </w:r>
      <w:r w:rsidRPr="000C66A8">
        <w:rPr>
          <w:rFonts w:ascii="Arial" w:hAnsi="Arial" w:eastAsia="Arial" w:cs="Arial"/>
          <w:color w:val="000000"/>
          <w:sz w:val="21"/>
          <w:szCs w:val="28"/>
        </w:rPr>
        <w:t xml:space="preserve">oder genutzten Objekten ein gefahrenerhöhendes Moment darstellt und </w:t>
      </w:r>
      <w:r>
        <w:rPr>
          <w:rFonts w:ascii="Arial" w:hAnsi="Arial" w:eastAsia="Arial" w:cs="Arial"/>
          <w:color w:val="000000"/>
          <w:sz w:val="21"/>
          <w:szCs w:val="28"/>
        </w:rPr>
        <w:t xml:space="preserve">vorsorglich </w:t>
      </w:r>
      <w:r w:rsidRPr="000C66A8">
        <w:rPr>
          <w:rFonts w:ascii="Arial" w:hAnsi="Arial" w:eastAsia="Arial" w:cs="Arial"/>
          <w:color w:val="000000"/>
          <w:sz w:val="21"/>
          <w:szCs w:val="28"/>
        </w:rPr>
        <w:t>der jeweiligen Versicherungs</w:t>
      </w:r>
      <w:r>
        <w:rPr>
          <w:rFonts w:ascii="Arial" w:hAnsi="Arial" w:eastAsia="Arial" w:cs="Arial"/>
          <w:color w:val="000000"/>
          <w:sz w:val="21"/>
          <w:szCs w:val="28"/>
        </w:rPr>
        <w:softHyphen/>
      </w:r>
      <w:r w:rsidRPr="000C66A8">
        <w:rPr>
          <w:rFonts w:ascii="Arial" w:hAnsi="Arial" w:eastAsia="Arial" w:cs="Arial"/>
          <w:color w:val="000000"/>
          <w:sz w:val="21"/>
          <w:szCs w:val="28"/>
        </w:rPr>
        <w:t xml:space="preserve">gesellschaft </w:t>
      </w:r>
      <w:r>
        <w:rPr>
          <w:rFonts w:ascii="Arial" w:hAnsi="Arial" w:eastAsia="Arial" w:cs="Arial"/>
          <w:color w:val="000000"/>
          <w:sz w:val="21"/>
          <w:szCs w:val="28"/>
        </w:rPr>
        <w:t>ge</w:t>
      </w:r>
      <w:r w:rsidRPr="000C66A8">
        <w:rPr>
          <w:rFonts w:ascii="Arial" w:hAnsi="Arial" w:eastAsia="Arial" w:cs="Arial"/>
          <w:color w:val="000000"/>
          <w:sz w:val="21"/>
          <w:szCs w:val="28"/>
        </w:rPr>
        <w:t>melde</w:t>
      </w:r>
      <w:r>
        <w:rPr>
          <w:rFonts w:ascii="Arial" w:hAnsi="Arial" w:eastAsia="Arial" w:cs="Arial"/>
          <w:color w:val="000000"/>
          <w:sz w:val="21"/>
          <w:szCs w:val="28"/>
        </w:rPr>
        <w:t>t werden sollte</w:t>
      </w:r>
      <w:r w:rsidRPr="000C66A8">
        <w:rPr>
          <w:rFonts w:ascii="Arial" w:hAnsi="Arial" w:eastAsia="Arial" w:cs="Arial"/>
          <w:color w:val="000000"/>
          <w:sz w:val="21"/>
          <w:szCs w:val="28"/>
        </w:rPr>
        <w:t>. Die Information der betroffenen Bewohner / Nutzer erfolgt durch den Auftraggeber.</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 xml:space="preserve">Die Gerüste sind in sauberem Zustand zum Abrüsten zu übergeben. </w:t>
      </w:r>
    </w:p>
    <w:p w:rsidR="00DA780C" w:rsidRPr="000C66A8" w:rsidRDefault="00DA780C" w:rsidP="00DA780C">
      <w:pPr>
        <w:pStyle w:val="Listenabsatz"/>
        <w:keepNext w:val="0"/>
        <w:keepLines/>
        <w:pageBreakBefore w:val="0"/>
        <w:widowControl/>
        <w:numPr>
          <w:ilvl w:val="0"/>
          <w:numId w:val="4"/>
        </w:numPr>
        <w:spacing w:after="80" w:before="0" w:line="264" w:lineRule="auto"/>
        <w:jc w:val="left"/>
        <w:rPr>
          <w:rFonts w:ascii="Arial Narrow" w:hAnsi="Arial Narrow"/>
          <w:szCs w:val="28"/>
        </w:rPr>
      </w:pPr>
      <w:r w:rsidRPr="000C66A8">
        <w:rPr>
          <w:rFonts w:ascii="Arial" w:hAnsi="Arial" w:eastAsia="Arial" w:cs="Arial"/>
          <w:color w:val="000000"/>
          <w:sz w:val="21"/>
          <w:szCs w:val="28"/>
        </w:rPr>
        <w:t>Ohne Zustimmung und zusätzlicher angebrachter Verankerungen durch den Gerüstbaubetrieb dürfen keine Planen</w:t>
      </w:r>
      <w:r>
        <w:rPr>
          <w:rFonts w:ascii="Arial" w:hAnsi="Arial" w:eastAsia="Arial" w:cs="Arial"/>
          <w:color w:val="000000"/>
          <w:sz w:val="21"/>
          <w:szCs w:val="28"/>
        </w:rPr>
        <w:t xml:space="preserve"> / Werbeplanen</w:t>
      </w:r>
      <w:r w:rsidRPr="000C66A8">
        <w:rPr>
          <w:rFonts w:ascii="Arial" w:hAnsi="Arial" w:eastAsia="Arial" w:cs="Arial"/>
          <w:color w:val="000000"/>
          <w:sz w:val="21"/>
          <w:szCs w:val="28"/>
        </w:rPr>
        <w:t xml:space="preserve"> am Gerüst angebracht werden.</w:t>
      </w:r>
    </w:p>
    <w:p>
      <w:pPr>
        <w:keepNext w:val="0"/>
        <w:widowControl/>
        <w:spacing w:before="0" w:after="0" w:line="20" w:lineRule="exact"/>
      </w:pPr>
      <w:r>
        <w:rPr>
          <w:rFonts w:ascii="Arial" w:hAnsi="Arial" w:eastAsia="Arial" w:cs="Arial"/>
          <w:b w:val="0"/>
          <w:color w:val="000000"/>
          <w:sz w:val="2"/>
        </w:rPr>
      </w:r>
    </w:p>
    <w:sectPr w:rsidR="008C62CD" w:rsidSect="00582188">
      <w:headerReference w:type="default" r:id="rId8"/>
      <w:footerReference w:type="default" r:id="rId9"/>
      <w:headerReference w:type="first" r:id="rId12"/>
      <w:headerReference w:type="even" r:id="rId13"/>
      <w:footerReference w:type="first" r:id="rId14"/>
      <w:footerReference w:type="even" r:id="rId15"/>
      <w:pgSz w:w="11906" w:h="16838"/>
      <w:pgMar w:top="567" w:right="680" w:bottom="1984" w:left="680" w:header="510"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654B" w:rsidRDefault="004B654B" w:rsidP="00861D55">
      <w:pPr>
        <w:spacing w:after="0"/>
      </w:pPr>
      <w:r>
        <w:separator/>
      </w:r>
    </w:p>
  </w:endnote>
  <w:endnote w:type="continuationSeparator" w:id="0">
    <w:p w:rsidR="004B654B" w:rsidRDefault="004B654B" w:rsidP="00861D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keepNext w:val="0"/>
      <w:widowControl/>
      <w:spacing w:before="0" w:after="0" w:line="20" w:lineRule="exact"/>
      <w:jc w:val="lef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single" w:sz="4" w:color="D2D8DC"/>
        <w:left w:val="single" w:sz="4" w:color="D2D8DC"/>
        <w:bottom w:val="single" w:sz="4" w:color="D2D8DC"/>
        <w:right w:val="single" w:sz="4" w:color="D2D8DC"/>
        <w:insideH w:val="single" w:sz="4" w:color="D2D8DC"/>
        <w:insideV w:val="single" w:sz="4" w:color="D2D8DC"/>
      </w:tblBorders>
    </w:tblPr>
    <w:tblGrid>
      <w:gridCol w:w="4535"/>
      <w:gridCol w:w="3288"/>
      <w:gridCol w:w="2721"/>
    </w:tblGrid>
    <w:tr>
      <w:trPr>
        <w:cantSplit/>
      </w:trPr>
      <w:tc>
        <w:tcPr>
          <w:tcW w:type="dxa" w:w="4535"/>
          <w:vAlign w:val="top"/>
          <w:tcMar>
            <w:top w:w="20" w:type="dxa"/>
            <w:left w:w="60" w:type="dxa"/>
            <w:bottom w:w="20" w:type="dxa"/>
            <w:right w:w="60" w:type="dxa"/>
          </w:tcMar>
        </w:tcPr>
        <w:p>
          <w:pPr>
            <w:keepNext w:val="0"/>
            <w:widowControl/>
            <w:spacing w:before="0" w:after="40" w:line="252" w:lineRule="auto"/>
            <w:jc w:val="left"/>
          </w:pPr>
          <w:r>
            <w:rPr>
              <w:rFonts w:ascii="Arial" w:hAnsi="Arial" w:eastAsia="Arial" w:cs="Arial"/>
              <w:b/>
              <w:color w:val="202830"/>
              <w:sz w:val="16"/>
            </w:rPr>
            <w:t>{{qs.organization.name}}</w:t>
          </w:r>
        </w:p>
        <w:p>
          <w:pPr>
            <w:pStyle w:val="CompanyFooter"/>
            <w:keepNext w:val="0"/>
            <w:widowControl/>
            <w:spacing w:before="0" w:after="0" w:line="252" w:lineRule="auto"/>
            <w:jc w:val="left"/>
          </w:pPr>
          <w:r>
            <w:rPr>
              <w:rFonts w:ascii="Arial" w:hAnsi="Arial" w:eastAsia="Arial" w:cs="Arial"/>
              <w:b w:val="0"/>
              <w:color w:val="626D77"/>
              <w:sz w:val="15"/>
            </w:rPr>
            <w:t>{{qs.organization.address.street}} {{qs.organization.address.house_number}} · {{qs.organization.address.address_addition}}</w:t>
          </w:r>
        </w:p>
        <w:p>
          <w:pPr>
            <w:pStyle w:val="CompanyFooter"/>
            <w:keepNext w:val="0"/>
            <w:widowControl/>
            <w:spacing w:before="0" w:after="0" w:line="252" w:lineRule="auto"/>
            <w:jc w:val="left"/>
          </w:pPr>
          <w:r>
            <w:rPr>
              <w:rFonts w:ascii="Arial" w:hAnsi="Arial" w:eastAsia="Arial" w:cs="Arial"/>
              <w:b w:val="0"/>
              <w:color w:val="626D77"/>
              <w:sz w:val="15"/>
            </w:rPr>
            <w:t>{{qs.organization.address.postal_code}} {{qs.organization.address.city}} · {{qs.organization.address.region}} · {{qs.organization.address.country_code}}</w:t>
          </w:r>
        </w:p>
        <w:p>
          <w:pPr>
            <w:pStyle w:val="CompanyFooter"/>
            <w:keepNext w:val="0"/>
            <w:widowControl/>
            <w:spacing w:before="0" w:after="0" w:line="252" w:lineRule="auto"/>
            <w:jc w:val="left"/>
          </w:pPr>
          <w:r>
            <w:rPr>
              <w:rFonts w:ascii="Arial" w:hAnsi="Arial" w:eastAsia="Arial" w:cs="Arial"/>
              <w:b w:val="0"/>
              <w:color w:val="626D77"/>
              <w:sz w:val="15"/>
            </w:rPr>
            <w:t>{{qs.organization.website}}</w:t>
          </w:r>
        </w:p>
      </w:tc>
      <w:tc>
        <w:tcPr>
          <w:tcW w:type="dxa" w:w="3288"/>
          <w:vAlign w:val="top"/>
          <w:tcMar>
            <w:top w:w="20" w:type="dxa"/>
            <w:left w:w="60" w:type="dxa"/>
            <w:bottom w:w="20" w:type="dxa"/>
            <w:right w:w="60" w:type="dxa"/>
          </w:tcMar>
        </w:tcPr>
        <w:p>
          <w:pPr>
            <w:pStyle w:val="CompanyFooter"/>
            <w:keepNext w:val="0"/>
            <w:widowControl/>
            <w:spacing w:before="0" w:after="0" w:line="252" w:lineRule="auto"/>
            <w:jc w:val="left"/>
          </w:pPr>
          <w:r>
            <w:rPr>
              <w:rFonts w:ascii="Arial" w:hAnsi="Arial" w:eastAsia="Arial" w:cs="Arial"/>
              <w:b w:val="0"/>
              <w:color w:val="626D77"/>
              <w:sz w:val="15"/>
            </w:rPr>
            <w:t>Tel. {{qs.organization.phone}} · DW {{qs.organization.phone_extension}}</w:t>
          </w:r>
        </w:p>
        <w:p>
          <w:pPr>
            <w:pStyle w:val="CompanyFooter"/>
            <w:keepNext w:val="0"/>
            <w:widowControl/>
            <w:spacing w:before="0" w:after="0" w:line="252" w:lineRule="auto"/>
            <w:jc w:val="left"/>
          </w:pPr>
          <w:r>
            <w:rPr>
              <w:rFonts w:ascii="Arial" w:hAnsi="Arial" w:eastAsia="Arial" w:cs="Arial"/>
              <w:b w:val="0"/>
              <w:color w:val="626D77"/>
              <w:sz w:val="15"/>
            </w:rPr>
            <w:t>Mobil {{qs.organization.mobile_phone}}</w:t>
          </w:r>
        </w:p>
        <w:p>
          <w:pPr>
            <w:pStyle w:val="CompanyFooter"/>
            <w:keepNext w:val="0"/>
            <w:widowControl/>
            <w:spacing w:before="0" w:after="0" w:line="252" w:lineRule="auto"/>
            <w:jc w:val="left"/>
          </w:pPr>
          <w:r>
            <w:rPr>
              <w:rFonts w:ascii="Arial" w:hAnsi="Arial" w:eastAsia="Arial" w:cs="Arial"/>
              <w:b w:val="0"/>
              <w:color w:val="626D77"/>
              <w:sz w:val="15"/>
            </w:rPr>
            <w:t>Fax {{qs.organization.fax}} · DW {{qs.organization.fax_extension}}</w:t>
          </w:r>
        </w:p>
        <w:p>
          <w:pPr>
            <w:pStyle w:val="CompanyFooter"/>
            <w:keepNext w:val="0"/>
            <w:widowControl/>
            <w:spacing w:before="0" w:after="0" w:line="252" w:lineRule="auto"/>
            <w:jc w:val="left"/>
          </w:pPr>
          <w:r>
            <w:rPr>
              <w:rFonts w:ascii="Arial" w:hAnsi="Arial" w:eastAsia="Arial" w:cs="Arial"/>
              <w:b w:val="0"/>
              <w:color w:val="626D77"/>
              <w:sz w:val="15"/>
            </w:rPr>
            <w:t>{{qs.organization.email}}</w:t>
          </w:r>
        </w:p>
      </w:tc>
      <w:tc>
        <w:tcPr>
          <w:tcW w:type="dxa" w:w="2721"/>
          <w:vAlign w:val="top"/>
          <w:tcMar>
            <w:top w:w="20" w:type="dxa"/>
            <w:left w:w="60" w:type="dxa"/>
            <w:bottom w:w="20" w:type="dxa"/>
            <w:right w:w="60" w:type="dxa"/>
          </w:tcMar>
        </w:tcPr>
        <w:p>
          <w:pPr>
            <w:pStyle w:val="CompanyFooter"/>
            <w:keepNext w:val="0"/>
            <w:widowControl/>
            <w:spacing w:before="0" w:after="0" w:line="252" w:lineRule="auto"/>
            <w:jc w:val="right"/>
          </w:pPr>
          <w:r>
            <w:rPr>
              <w:rFonts w:ascii="Arial" w:hAnsi="Arial" w:eastAsia="Arial" w:cs="Arial"/>
              <w:b w:val="0"/>
              <w:color w:val="626D77"/>
              <w:sz w:val="15"/>
            </w:rPr>
            <w:t>{{qs.project.name}}</w:t>
          </w:r>
        </w:p>
        <w:p>
          <w:pPr>
            <w:pStyle w:val="CompanyFooter"/>
            <w:keepNext w:val="0"/>
            <w:widowControl/>
            <w:spacing w:before="0" w:after="0" w:line="252" w:lineRule="auto"/>
            <w:jc w:val="right"/>
          </w:pPr>
          <w:r>
            <w:rPr>
              <w:rFonts w:ascii="Arial" w:hAnsi="Arial" w:eastAsia="Arial" w:cs="Arial"/>
              <w:b w:val="0"/>
              <w:color w:val="626D77"/>
              <w:sz w:val="15"/>
            </w:rPr>
            <w:t>Nr. {{qs.project.allgemein.nummer}}</w:t>
          </w:r>
        </w:p>
        <w:p>
          <w:pPr>
            <w:pStyle w:val="CompanyFooter"/>
            <w:keepNext w:val="0"/>
            <w:widowControl/>
            <w:spacing w:before="0" w:after="0" w:line="252" w:lineRule="auto"/>
            <w:jc w:val="right"/>
          </w:pPr>
          <w:r>
            <w:rPr>
              <w:rFonts w:ascii="Arial" w:hAnsi="Arial" w:eastAsia="Arial" w:cs="Arial"/>
              <w:b w:val="0"/>
              <w:color w:val="626D77"/>
              <w:sz w:val="15"/>
            </w:rPr>
            <w:t>Benutzungshinweise Gerüst</w:t>
          </w:r>
        </w:p>
        <w:p>
          <w:pPr>
            <w:pStyle w:val="CompanyFooter"/>
            <w:keepNext w:val="0"/>
            <w:widowControl/>
            <w:spacing w:before="0" w:after="0" w:line="252" w:lineRule="auto"/>
            <w:jc w:val="right"/>
          </w:pPr>
          <w:r>
            <w:rPr>
              <w:rFonts w:ascii="Arial" w:hAnsi="Arial" w:eastAsia="Arial" w:cs="Arial"/>
              <w:b w:val="0"/>
              <w:color w:val="626D77"/>
              <w:sz w:val="15"/>
            </w:rPr>
            <w:t xml:space="preserve">Seite </w:t>
          </w:r>
          <w:fldSimple w:instr="PAGE">
            <w:r>
              <w:rPr>
                <w:rFonts w:ascii="Arial" w:hAnsi="Arial" w:eastAsia="Arial" w:cs="Arial"/>
                <w:b w:val="0"/>
                <w:color w:val="626D77"/>
                <w:sz w:val="15"/>
              </w:rPr>
              <w:t>1</w:t>
            </w:r>
          </w:fldSimple>
          <w:r>
            <w:rPr>
              <w:rFonts w:ascii="Arial" w:hAnsi="Arial" w:eastAsia="Arial" w:cs="Arial"/>
              <w:b w:val="0"/>
              <w:color w:val="626D77"/>
              <w:sz w:val="15"/>
            </w:rPr>
            <w:t xml:space="preserve"> von </w:t>
          </w:r>
          <w:fldSimple w:instr="NUMPAGES">
            <w:r>
              <w:rPr>
                <w:rFonts w:ascii="Arial" w:hAnsi="Arial" w:eastAsia="Arial" w:cs="Arial"/>
                <w:b w:val="0"/>
                <w:color w:val="626D77"/>
                <w:sz w:val="15"/>
              </w:rPr>
              <w:t>1</w:t>
            </w:r>
          </w:fldSimple>
          <w:r>
            <w:rPr>
              <w:rFonts w:ascii="Arial" w:hAnsi="Arial" w:eastAsia="Arial" w:cs="Arial"/>
              <w:b w:val="0"/>
              <w:color w:val="626D77"/>
              <w:sz w:val="15"/>
            </w:rPr>
          </w:r>
        </w:p>
      </w:tc>
    </w:tr>
  </w:tbl>
  <w:p>
    <w:pPr>
      <w:keepNext w:val="0"/>
      <w:widowControl/>
      <w:spacing w:before="0" w:after="0" w:line="20" w:lineRule="exact"/>
      <w:jc w:val="left"/>
    </w:pPr>
    <w:r>
      <w:rPr>
        <w:rFonts w:ascii="Arial" w:hAnsi="Arial" w:eastAsia="Arial" w:cs="Arial"/>
        <w:b w:val="0"/>
        <w:color w:val="000000"/>
        <w:sz w:val="2"/>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654B" w:rsidRDefault="004B654B" w:rsidP="00861D55">
      <w:pPr>
        <w:spacing w:after="0"/>
      </w:pPr>
      <w:r>
        <w:separator/>
      </w:r>
    </w:p>
  </w:footnote>
  <w:footnote w:type="continuationSeparator" w:id="0">
    <w:p w:rsidR="004B654B" w:rsidRDefault="004B654B" w:rsidP="00861D5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B1D49"/>
    <w:multiLevelType w:val="hybridMultilevel"/>
    <w:tmpl w:val="3F5AB5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nsid w:val="351811D0"/>
    <w:multiLevelType w:val="hybridMultilevel"/>
    <w:tmpl w:val="2FFC38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nsid w:val="37FF60DB"/>
    <w:multiLevelType w:val="hybridMultilevel"/>
    <w:tmpl w:val="F2DC74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6D0762FB"/>
    <w:multiLevelType w:val="hybridMultilevel"/>
    <w:tmpl w:val="151A01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ascii="Arial" w:hAnsi="Arial"/>
      <w:color w:val="000000"/>
      <w:sz w:val="21"/>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rPr>
      <w:rFonts w:ascii="Arial" w:hAnsi="Arial"/>
      <w:color w:val="000000"/>
      <w:sz w:val="15"/>
    </w:r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3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qFormat/>
    <w:rsid w:val="00DD77D0"/>
    <w:pPr>
      <w:spacing w:after="0"/>
    </w:pPr>
    <w:rPr>
      <w:rFonts w:ascii="Arial Narrow" w:hAnsi="Arial Narrow"/>
      <w:sz w:val="16"/>
      <w:szCs w:val="20"/>
    </w:rPr>
  </w:style>
  <w:style w:type="character" w:customStyle="1" w:styleId="FunotentextZchn">
    <w:name w:val="Fußnotentext Zchn"/>
    <w:basedOn w:val="Absatz-Standardschriftart"/>
    <w:link w:val="Funotentext"/>
    <w:uiPriority w:val="99"/>
    <w:rsid w:val="00DD77D0"/>
    <w:rPr>
      <w:rFonts w:ascii="Arial Narrow" w:eastAsia="Times New Roman" w:hAnsi="Arial Narrow" w:cs="Times New Roman"/>
      <w:sz w:val="16"/>
      <w:szCs w:val="20"/>
    </w:rPr>
  </w:style>
  <w:style w:type="character" w:styleId="Funotenzeichen">
    <w:name w:val="footnote reference"/>
    <w:basedOn w:val="Absatz-Standardschriftart"/>
    <w:uiPriority w:val="99"/>
    <w:rsid w:val="00DD77D0"/>
    <w:rPr>
      <w:rFonts w:cs="Times New Roman"/>
      <w:vertAlign w:val="superscript"/>
    </w:rPr>
  </w:style>
  <w:style w:type="paragraph" w:styleId="Listenabsatz">
    <w:name w:val="List Paragraph"/>
    <w:basedOn w:val="Standard"/>
    <w:uiPriority w:val="34"/>
    <w:qFormat/>
    <w:rsid w:val="00DA780C"/>
    <w:pPr>
      <w:spacing w:after="0"/>
      <w:ind w:left="720"/>
      <w:contextualSpacing/>
    </w:pPr>
    <w:rPr>
      <w:rFonts w:ascii="Times New Roman" w:hAnsi="Times New Roman"/>
      <w:lang w:eastAsia="de-DE"/>
    </w:rPr>
  </w:style>
  <w:style w:type="paragraph" w:customStyle="1" w:styleId="OrganisationLogo">
    <w:name w:val="Organisation Logo"/>
    <w:basedOn w:val="Standard"/>
    <w:rPr>
      <w:sz w:val="2"/>
    </w:rPr>
  </w:style>
  <w:style w:type="paragraph" w:customStyle="1" w:styleId="InlinePictogram">
    <w:name w:val="Inline Pictogram"/>
    <w:basedOn w:val="Standard"/>
    <w:rPr>
      <w:sz w:val="2"/>
    </w:rPr>
  </w:style>
  <w:style w:type="paragraph" w:customStyle="1" w:styleId="CompanyFooter">
    <w:name w:val="Company Footer"/>
    <w:basedOn w:val="Standard"/>
    <w:rPr>
      <w:rFonts w:ascii="Arial" w:hAnsi="Arial"/>
      <w:sz w:val="15"/>
    </w:rPr>
  </w:style>
  <w:style w:type="paragraph" w:customStyle="1" w:styleId="Title">
    <w:name w:val="Title"/>
    <w:rPr>
      <w:rFonts w:ascii="Arial" w:hAnsi="Arial"/>
      <w:color w:val="000000"/>
      <w:sz w:val="40"/>
    </w:rPr>
  </w:style>
  <w:style w:type="paragraph" w:customStyle="1" w:styleId="Heading1">
    <w:name w:val="heading 1"/>
    <w:rPr>
      <w:rFonts w:ascii="Arial" w:hAnsi="Arial"/>
      <w:color w:val="000000"/>
      <w:sz w:val="24"/>
    </w:rPr>
  </w:style>
  <w:style w:type="paragraph" w:customStyle="1" w:styleId="Heading2">
    <w:name w:val="heading 2"/>
    <w:rPr>
      <w:rFonts w:ascii="Arial" w:hAnsi="Arial"/>
      <w:color w:val="000000"/>
      <w:sz w:val="24"/>
    </w:rPr>
  </w:style>
  <w:style w:type="paragraph" w:customStyle="1" w:styleId="Caption">
    <w:name w:val="caption"/>
    <w:rPr>
      <w:rFonts w:ascii="Arial" w:hAnsi="Arial"/>
      <w:color w:val="000000"/>
      <w:sz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3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qFormat/>
    <w:rsid w:val="00DD77D0"/>
    <w:pPr>
      <w:spacing w:after="0"/>
    </w:pPr>
    <w:rPr>
      <w:rFonts w:ascii="Arial Narrow" w:hAnsi="Arial Narrow"/>
      <w:sz w:val="16"/>
      <w:szCs w:val="20"/>
    </w:rPr>
  </w:style>
  <w:style w:type="character" w:customStyle="1" w:styleId="FunotentextZchn">
    <w:name w:val="Fußnotentext Zchn"/>
    <w:basedOn w:val="Absatz-Standardschriftart"/>
    <w:link w:val="Funotentext"/>
    <w:uiPriority w:val="99"/>
    <w:rsid w:val="00DD77D0"/>
    <w:rPr>
      <w:rFonts w:ascii="Arial Narrow" w:eastAsia="Times New Roman" w:hAnsi="Arial Narrow" w:cs="Times New Roman"/>
      <w:sz w:val="16"/>
      <w:szCs w:val="20"/>
    </w:rPr>
  </w:style>
  <w:style w:type="character" w:styleId="Funotenzeichen">
    <w:name w:val="footnote reference"/>
    <w:basedOn w:val="Absatz-Standardschriftart"/>
    <w:uiPriority w:val="99"/>
    <w:rsid w:val="00DD77D0"/>
    <w:rPr>
      <w:rFonts w:cs="Times New Roman"/>
      <w:vertAlign w:val="superscript"/>
    </w:rPr>
  </w:style>
  <w:style w:type="paragraph" w:styleId="Listenabsatz">
    <w:name w:val="List Paragraph"/>
    <w:basedOn w:val="Standard"/>
    <w:uiPriority w:val="34"/>
    <w:qFormat/>
    <w:rsid w:val="00DA780C"/>
    <w:pPr>
      <w:spacing w:after="0"/>
      <w:ind w:left="720"/>
      <w:contextualSpacing/>
    </w:pPr>
    <w:rPr>
      <w:rFonts w:ascii="Times New Roman" w:hAnsi="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1785</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QuickReports</dc:creator>
  <cp:lastModifiedBy>QuickReports</cp:lastModifiedBy>
  <cp:revision>2</cp:revision>
  <dcterms:created xsi:type="dcterms:W3CDTF">2026-10-03T04:22:00Z</dcterms:created>
  <dcterms:modified xsi:type="dcterms:W3CDTF">2026-10-03T04:22:00Z</dcterms:modified>
  <dc:title>Benutzungshinweise Gerüst</dc:title>
  <dc:subject>Word-Vorlage mit Projektplatzhaltern</dc:subject>
  <dc:description/>
  <cp:keywords/>
</cp:coreProperties>
</file>