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10545"/>
        <w:jc w:val="center"/>
        <w:tblLayout w:type="fixed"/>
        <w:tblLook w:firstColumn="1" w:firstRow="1" w:lastColumn="0" w:lastRow="0" w:noHBand="0" w:noVBand="1" w:val="04A0"/>
        <w:tblCellMar>
          <w:top w:w="0" w:type="dxa"/>
          <w:left w:w="60" w:type="dxa"/>
          <w:bottom w:w="0" w:type="dxa"/>
          <w:right w:w="60" w:type="dxa"/>
        </w:tblCellMar>
        <w:tblBorders>
          <w:top w:val="nil"/>
          <w:left w:val="nil"/>
          <w:bottom w:val="nil"/>
          <w:right w:val="nil"/>
          <w:insideH w:val="nil"/>
          <w:insideV w:val="nil"/>
        </w:tblBorders>
      </w:tblPr>
      <w:tblGrid>
        <w:gridCol w:w="8674"/>
        <w:gridCol w:w="1871"/>
      </w:tblGrid>
      <w:tr>
        <w:trPr>
          <w:cantSplit/>
        </w:trPr>
        <w:tc>
          <w:tcPr>
            <w:tcW w:type="dxa" w:w="8674"/>
            <w:vAlign w:val="center"/>
            <w:tcMar>
              <w:top w:w="0" w:type="dxa"/>
              <w:left w:w="0" w:type="dxa"/>
              <w:bottom w:w="0" w:type="dxa"/>
              <w:right w:w="0" w:type="dxa"/>
            </w:tcMar>
          </w:tcPr>
          <w:p>
            <w:pPr>
              <w:keepNext w:val="0"/>
              <w:widowControl/>
              <w:spacing w:before="0" w:after="40" w:line="252" w:lineRule="auto"/>
              <w:jc w:val="left"/>
            </w:pPr>
            <w:r>
              <w:rPr>
                <w:rFonts w:ascii="Arial" w:hAnsi="Arial" w:eastAsia="Arial" w:cs="Arial"/>
                <w:b/>
                <w:color w:val="202830"/>
                <w:sz w:val="26"/>
              </w:rPr>
              <w:t>{{qs.organization.name}}</w:t>
            </w:r>
          </w:p>
        </w:tc>
        <w:tc>
          <w:tcPr>
            <w:tcW w:type="dxa" w:w="1871"/>
            <w:vAlign w:val="center"/>
            <w:tcMar>
              <w:top w:w="0" w:type="dxa"/>
              <w:left w:w="0" w:type="dxa"/>
              <w:bottom w:w="0" w:type="dxa"/>
              <w:right w:w="0" w:type="dxa"/>
            </w:tcMar>
          </w:tcPr>
          <w:p>
            <w:pPr>
              <w:pStyle w:val="OrganisationLogo"/>
              <w:keepNext w:val="0"/>
              <w:widowControl/>
              <w:spacing w:before="0" w:after="0" w:line="252" w:lineRule="auto"/>
              <w:jc w:val="right"/>
            </w:pPr>
            <w:r>
              <w:rPr>
                <w:rFonts w:ascii="Arial" w:hAnsi="Arial" w:eastAsia="Arial" w:cs="Arial"/>
                <w:b w:val="0"/>
                <w:color w:val="000000"/>
                <w:sz w:val="16"/>
              </w:rPr>
              <w:t>{{qs.organization.logo.image}}</w:t>
            </w:r>
          </w:p>
        </w:tc>
      </w:tr>
    </w:tbl>
    <w:p>
      <w:pPr>
        <w:keepNext w:val="0"/>
        <w:widowControl/>
        <w:spacing w:before="0" w:after="0" w:line="100" w:lineRule="exact"/>
      </w:pPr>
      <w:r>
        <w:rPr>
          <w:rFonts w:ascii="Arial" w:hAnsi="Arial" w:eastAsia="Arial" w:cs="Arial"/>
          <w:b w:val="0"/>
          <w:color w:val="000000"/>
          <w:sz w:val="2"/>
        </w:rPr>
      </w:r>
    </w:p>
    <w:tbl>
      <w:tblPr>
        <w:tblW w:type="dxa" w:w="10545"/>
        <w:jc w:val="center"/>
        <w:tblLayout w:type="fixed"/>
        <w:tblLook w:firstColumn="1" w:firstRow="1" w:lastColumn="0" w:lastRow="0" w:noHBand="0" w:noVBand="1" w:val="04A0"/>
        <w:tblCellMar>
          <w:top w:w="0" w:type="dxa"/>
          <w:left w:w="60" w:type="dxa"/>
          <w:bottom w:w="0" w:type="dxa"/>
          <w:right w:w="60" w:type="dxa"/>
        </w:tblCellMar>
        <w:tblBorders>
          <w:top w:val="nil"/>
          <w:left w:val="nil"/>
          <w:bottom w:val="nil"/>
          <w:right w:val="nil"/>
          <w:insideH w:val="nil"/>
          <w:insideV w:val="nil"/>
        </w:tblBorders>
      </w:tblPr>
      <w:tblGrid>
        <w:gridCol w:w="1191"/>
        <w:gridCol w:w="5896"/>
        <w:gridCol w:w="1134"/>
        <w:gridCol w:w="2324"/>
      </w:tblGrid>
      <w:tr>
        <w:trPr>
          <w:cantSplit/>
        </w:trPr>
        <w:tc>
          <w:tcPr>
            <w:tcW w:type="dxa" w:w="1191"/>
            <w:vAlign w:val="center"/>
            <w:tcMar>
              <w:top w:w="25" w:type="dxa"/>
              <w:left w:w="75" w:type="dxa"/>
              <w:bottom w:w="25" w:type="dxa"/>
              <w:right w:w="75" w:type="dxa"/>
            </w:tcMar>
            <w:shd w:fill="F4F6F7"/>
          </w:tcPr>
          <w:p>
            <w:pPr>
              <w:keepNext w:val="0"/>
              <w:widowControl/>
              <w:spacing w:before="0" w:after="0" w:line="252" w:lineRule="auto"/>
              <w:jc w:val="left"/>
            </w:pPr>
            <w:r>
              <w:rPr>
                <w:rFonts w:ascii="Arial" w:hAnsi="Arial" w:eastAsia="Arial" w:cs="Arial"/>
                <w:b/>
                <w:color w:val="626D77"/>
                <w:sz w:val="19"/>
              </w:rPr>
              <w:t>Projekt</w:t>
            </w:r>
          </w:p>
        </w:tc>
        <w:tc>
          <w:tcPr>
            <w:tcW w:type="dxa" w:w="5896"/>
            <w:vAlign w:val="center"/>
            <w:tcMar>
              <w:top w:w="25" w:type="dxa"/>
              <w:left w:w="75" w:type="dxa"/>
              <w:bottom w:w="25" w:type="dxa"/>
              <w:right w:w="75" w:type="dxa"/>
            </w:tcMar>
            <w:shd w:fill="F4F6F7"/>
          </w:tcPr>
          <w:p>
            <w:pPr>
              <w:keepNext w:val="0"/>
              <w:widowControl/>
              <w:spacing w:before="0" w:after="0" w:line="252" w:lineRule="auto"/>
              <w:jc w:val="left"/>
            </w:pPr>
            <w:r>
              <w:rPr>
                <w:rFonts w:ascii="Arial" w:hAnsi="Arial" w:eastAsia="Arial" w:cs="Arial"/>
                <w:b w:val="0"/>
                <w:color w:val="202830"/>
                <w:sz w:val="19"/>
              </w:rPr>
              <w:t>{{qs.project.name}}</w:t>
            </w:r>
          </w:p>
        </w:tc>
        <w:tc>
          <w:tcPr>
            <w:tcW w:type="dxa" w:w="1134"/>
            <w:vAlign w:val="center"/>
            <w:tcMar>
              <w:top w:w="25" w:type="dxa"/>
              <w:left w:w="75" w:type="dxa"/>
              <w:bottom w:w="25" w:type="dxa"/>
              <w:right w:w="75" w:type="dxa"/>
            </w:tcMar>
            <w:shd w:fill="F4F6F7"/>
          </w:tcPr>
          <w:p>
            <w:pPr>
              <w:keepNext w:val="0"/>
              <w:widowControl/>
              <w:spacing w:before="0" w:after="0" w:line="252" w:lineRule="auto"/>
              <w:jc w:val="left"/>
            </w:pPr>
            <w:r>
              <w:rPr>
                <w:rFonts w:ascii="Arial" w:hAnsi="Arial" w:eastAsia="Arial" w:cs="Arial"/>
                <w:b/>
                <w:color w:val="626D77"/>
                <w:sz w:val="19"/>
              </w:rPr>
              <w:t>Nummer</w:t>
            </w:r>
          </w:p>
        </w:tc>
        <w:tc>
          <w:tcPr>
            <w:tcW w:type="dxa" w:w="2324"/>
            <w:vAlign w:val="center"/>
            <w:tcMar>
              <w:top w:w="25" w:type="dxa"/>
              <w:left w:w="75" w:type="dxa"/>
              <w:bottom w:w="25" w:type="dxa"/>
              <w:right w:w="75" w:type="dxa"/>
            </w:tcMar>
            <w:shd w:fill="F4F6F7"/>
          </w:tcPr>
          <w:p>
            <w:pPr>
              <w:keepNext w:val="0"/>
              <w:widowControl/>
              <w:spacing w:before="0" w:after="0" w:line="252" w:lineRule="auto"/>
              <w:jc w:val="left"/>
            </w:pPr>
            <w:r>
              <w:rPr>
                <w:rFonts w:ascii="Arial" w:hAnsi="Arial" w:eastAsia="Arial" w:cs="Arial"/>
                <w:b w:val="0"/>
                <w:color w:val="202830"/>
                <w:sz w:val="19"/>
              </w:rPr>
              <w:t>{{qs.project.allgemein.nummer}}</w:t>
            </w:r>
          </w:p>
        </w:tc>
      </w:tr>
      <w:tr>
        <w:trPr>
          <w:cantSplit/>
        </w:trPr>
        <w:tc>
          <w:tcPr>
            <w:tcW w:type="dxa" w:w="1191"/>
            <w:vAlign w:val="center"/>
            <w:tcMar>
              <w:top w:w="25" w:type="dxa"/>
              <w:left w:w="75" w:type="dxa"/>
              <w:bottom w:w="25" w:type="dxa"/>
              <w:right w:w="75" w:type="dxa"/>
            </w:tcMar>
            <w:shd w:fill="F4F6F7"/>
          </w:tcPr>
          <w:p>
            <w:pPr>
              <w:keepNext w:val="0"/>
              <w:widowControl/>
              <w:spacing w:before="0" w:after="0" w:line="252" w:lineRule="auto"/>
              <w:jc w:val="left"/>
            </w:pPr>
            <w:r>
              <w:rPr>
                <w:rFonts w:ascii="Arial" w:hAnsi="Arial" w:eastAsia="Arial" w:cs="Arial"/>
                <w:b/>
                <w:color w:val="626D77"/>
                <w:sz w:val="19"/>
              </w:rPr>
              <w:t>Projektort</w:t>
            </w:r>
          </w:p>
        </w:tc>
        <w:tc>
          <w:tcPr>
            <w:tcW w:type="dxa" w:w="9354"/>
            <w:vAlign w:val="center"/>
            <w:tcMar>
              <w:top w:w="25" w:type="dxa"/>
              <w:left w:w="75" w:type="dxa"/>
              <w:bottom w:w="25" w:type="dxa"/>
              <w:right w:w="75" w:type="dxa"/>
            </w:tcMar>
            <w:gridSpan w:val="3"/>
            <w:shd w:fill="F4F6F7"/>
          </w:tcPr>
          <w:p>
            <w:pPr>
              <w:keepNext w:val="0"/>
              <w:widowControl/>
              <w:spacing w:before="0" w:after="0" w:line="252" w:lineRule="auto"/>
              <w:jc w:val="left"/>
            </w:pPr>
            <w:r>
              <w:rPr>
                <w:rFonts w:ascii="Arial" w:hAnsi="Arial" w:eastAsia="Arial" w:cs="Arial"/>
                <w:b w:val="0"/>
                <w:color w:val="202830"/>
                <w:sz w:val="19"/>
              </w:rPr>
              <w:t>{{qs.project.allgemein.projektadresse.strasse}}, {{qs.project.allgemein.projektadresse.ort}}</w:t>
            </w:r>
          </w:p>
        </w:tc>
      </w:tr>
      <w:tr>
        <w:trPr>
          <w:cantSplit/>
        </w:trPr>
        <w:tc>
          <w:tcPr>
            <w:tcW w:type="dxa" w:w="1191"/>
            <w:vAlign w:val="center"/>
            <w:tcMar>
              <w:top w:w="25" w:type="dxa"/>
              <w:left w:w="75" w:type="dxa"/>
              <w:bottom w:w="25" w:type="dxa"/>
              <w:right w:w="75" w:type="dxa"/>
            </w:tcMar>
            <w:shd w:fill="F4F6F7"/>
          </w:tcPr>
          <w:p>
            <w:pPr>
              <w:keepNext w:val="0"/>
              <w:widowControl/>
              <w:spacing w:before="0" w:after="0" w:line="252" w:lineRule="auto"/>
              <w:jc w:val="left"/>
            </w:pPr>
            <w:r>
              <w:rPr>
                <w:rFonts w:ascii="Arial" w:hAnsi="Arial" w:eastAsia="Arial" w:cs="Arial"/>
                <w:b/>
                <w:color w:val="626D77"/>
                <w:sz w:val="19"/>
              </w:rPr>
              <w:t>Bauherr</w:t>
            </w:r>
          </w:p>
        </w:tc>
        <w:tc>
          <w:tcPr>
            <w:tcW w:type="dxa" w:w="9354"/>
            <w:vAlign w:val="center"/>
            <w:tcMar>
              <w:top w:w="25" w:type="dxa"/>
              <w:left w:w="75" w:type="dxa"/>
              <w:bottom w:w="25" w:type="dxa"/>
              <w:right w:w="75" w:type="dxa"/>
            </w:tcMar>
            <w:gridSpan w:val="3"/>
            <w:shd w:fill="F4F6F7"/>
          </w:tcPr>
          <w:p>
            <w:pPr>
              <w:keepNext w:val="0"/>
              <w:widowControl/>
              <w:spacing w:before="0" w:after="0" w:line="252" w:lineRule="auto"/>
              <w:jc w:val="left"/>
            </w:pPr>
            <w:r>
              <w:rPr>
                <w:rFonts w:ascii="Arial" w:hAnsi="Arial" w:eastAsia="Arial" w:cs="Arial"/>
                <w:b w:val="0"/>
                <w:color w:val="202830"/>
                <w:sz w:val="19"/>
              </w:rPr>
              <w:t>{{qs.project.allgemein.bauherr}}</w:t>
            </w:r>
          </w:p>
        </w:tc>
      </w:tr>
    </w:tbl>
    <w:p>
      <w:pPr>
        <w:keepNext w:val="0"/>
        <w:widowControl/>
        <w:spacing w:before="0" w:after="0" w:line="160" w:lineRule="exact"/>
      </w:pPr>
      <w:r>
        <w:rPr>
          <w:rFonts w:ascii="Arial" w:hAnsi="Arial" w:eastAsia="Arial" w:cs="Arial"/>
          <w:b w:val="0"/>
          <w:color w:val="000000"/>
          <w:sz w:val="2"/>
        </w:rPr>
      </w:r>
    </w:p>
    <w:p>
      <w:pPr>
        <w:pStyle w:val="Title"/>
        <w:keepNext/>
        <w:widowControl/>
        <w:spacing w:before="0" w:after="160" w:line="264" w:lineRule="auto"/>
      </w:pPr>
      <w:r>
        <w:rPr>
          <w:rFonts w:ascii="Arial" w:hAnsi="Arial" w:eastAsia="Arial" w:cs="Arial"/>
          <w:b/>
          <w:color w:val="000000"/>
          <w:sz w:val="40"/>
        </w:rPr>
        <w:t>Sicherheits- und Gesundheitsschutzplan</w:t>
      </w:r>
    </w:p>
    <w:p w:rsidR="004C4D2B" w:rsidRPr="00FA56A4" w:rsidRDefault="004C4D2B" w:rsidP="00380E49">
      <w:pPr>
        <w:keepNext w:val="0"/>
        <w:keepLines/>
        <w:pageBreakBefore w:val="0"/>
        <w:widowControl/>
        <w:spacing w:before="0" w:after="80" w:line="264" w:lineRule="auto"/>
        <w:jc w:val="left"/>
        <w:rPr>
          <w:rFonts w:ascii="Arial Narrow" w:hAnsi="Arial Narrow"/>
          <w:szCs w:val="28"/>
        </w:rPr>
      </w:pPr>
      <w:r w:rsidRPr="00FA56A4">
        <w:rPr>
          <w:rFonts w:ascii="Arial" w:hAnsi="Arial" w:eastAsia="Arial" w:cs="Arial"/>
          <w:color w:val="000000"/>
          <w:sz w:val="21"/>
          <w:szCs w:val="28"/>
        </w:rPr>
        <w:t>Dieser Sicherheits- und Gesundheitsschutzplan (SiGe-Plan) enthält entsprechend der Baustellenverordnung §2 folgende Elemente:</w:t>
      </w:r>
    </w:p>
    <w:p w:rsidR="004C4D2B" w:rsidRPr="00FA56A4" w:rsidRDefault="004C4D2B" w:rsidP="004C4D2B">
      <w:pPr>
        <w:pStyle w:val="Listenabsatz"/>
        <w:keepNext w:val="0"/>
        <w:keepLines/>
        <w:pageBreakBefore w:val="0"/>
        <w:widowControl/>
        <w:numPr>
          <w:ilvl w:val="0"/>
          <w:numId w:val="4"/>
        </w:numPr>
        <w:spacing w:before="0" w:after="80" w:line="264" w:lineRule="auto"/>
        <w:jc w:val="left"/>
        <w:rPr>
          <w:rFonts w:ascii="Arial Narrow" w:hAnsi="Arial Narrow"/>
          <w:szCs w:val="28"/>
        </w:rPr>
      </w:pPr>
      <w:r w:rsidRPr="00FA56A4">
        <w:rPr>
          <w:rFonts w:ascii="Arial" w:hAnsi="Arial" w:eastAsia="Arial" w:cs="Arial"/>
          <w:color w:val="000000"/>
          <w:sz w:val="21"/>
          <w:szCs w:val="28"/>
        </w:rPr>
        <w:t>anzuwendende Arbeitsschutzbestimmungen,</w:t>
      </w:r>
    </w:p>
    <w:p w:rsidR="004C4D2B" w:rsidRPr="00FA56A4" w:rsidRDefault="004C4D2B" w:rsidP="004C4D2B">
      <w:pPr>
        <w:pStyle w:val="Listenabsatz"/>
        <w:keepNext w:val="0"/>
        <w:keepLines/>
        <w:pageBreakBefore w:val="0"/>
        <w:widowControl/>
        <w:numPr>
          <w:ilvl w:val="0"/>
          <w:numId w:val="4"/>
        </w:numPr>
        <w:spacing w:before="0" w:after="80" w:line="264" w:lineRule="auto"/>
        <w:jc w:val="left"/>
        <w:rPr>
          <w:rFonts w:ascii="Arial Narrow" w:hAnsi="Arial Narrow"/>
          <w:szCs w:val="28"/>
        </w:rPr>
      </w:pPr>
      <w:r w:rsidRPr="00FA56A4">
        <w:rPr>
          <w:rFonts w:ascii="Arial" w:hAnsi="Arial" w:eastAsia="Arial" w:cs="Arial"/>
          <w:color w:val="000000"/>
          <w:sz w:val="21"/>
          <w:szCs w:val="28"/>
        </w:rPr>
        <w:t>besondere Maßnahmen bei besonderen Gefährdungen gemäß Anhang II,</w:t>
      </w:r>
    </w:p>
    <w:p w:rsidR="004C4D2B" w:rsidRPr="00FA56A4" w:rsidRDefault="004C4D2B" w:rsidP="004C4D2B">
      <w:pPr>
        <w:pStyle w:val="Listenabsatz"/>
        <w:keepNext w:val="0"/>
        <w:keepLines/>
        <w:pageBreakBefore w:val="0"/>
        <w:widowControl/>
        <w:numPr>
          <w:ilvl w:val="0"/>
          <w:numId w:val="4"/>
        </w:numPr>
        <w:spacing w:before="0" w:after="80" w:line="264" w:lineRule="auto"/>
        <w:jc w:val="left"/>
        <w:rPr>
          <w:rFonts w:ascii="Arial Narrow" w:hAnsi="Arial Narrow"/>
          <w:szCs w:val="28"/>
        </w:rPr>
      </w:pPr>
      <w:r w:rsidRPr="00FA56A4">
        <w:rPr>
          <w:rFonts w:ascii="Arial" w:hAnsi="Arial" w:eastAsia="Arial" w:cs="Arial"/>
          <w:color w:val="000000"/>
          <w:sz w:val="21"/>
          <w:szCs w:val="28"/>
        </w:rPr>
        <w:t>evtl. betriebliche Belange.</w:t>
      </w:r>
    </w:p>
    <w:p w:rsidR="004C4D2B" w:rsidRPr="00FA56A4" w:rsidRDefault="004C4D2B" w:rsidP="00380E49">
      <w:pPr>
        <w:keepNext w:val="0"/>
        <w:keepLines/>
        <w:pageBreakBefore w:val="0"/>
        <w:widowControl/>
        <w:spacing w:before="0" w:after="80" w:line="264" w:lineRule="auto"/>
        <w:jc w:val="left"/>
        <w:rPr>
          <w:rFonts w:ascii="Arial Narrow" w:hAnsi="Arial Narrow"/>
          <w:szCs w:val="28"/>
        </w:rPr>
      </w:pPr>
      <w:r w:rsidRPr="00FA56A4">
        <w:rPr>
          <w:rFonts w:ascii="Arial" w:hAnsi="Arial" w:eastAsia="Arial" w:cs="Arial"/>
          <w:color w:val="000000"/>
          <w:sz w:val="21"/>
          <w:szCs w:val="28"/>
        </w:rPr>
        <w:t>Er gibt die aus Sicht des Bauherrn vor Baubeginn erkennbaren Gefährdungen mit entsprechenden Gegenmaßnahmen, technischen Lösungen und organisatorischen Hinweisen vor und dien</w:t>
      </w:r>
      <w:r>
        <w:rPr>
          <w:rFonts w:ascii="Arial" w:hAnsi="Arial" w:eastAsia="Arial" w:cs="Arial"/>
          <w:color w:val="000000"/>
          <w:sz w:val="21"/>
          <w:szCs w:val="28"/>
        </w:rPr>
        <w:t>t</w:t>
      </w:r>
      <w:r w:rsidRPr="00FA56A4">
        <w:rPr>
          <w:rFonts w:ascii="Arial" w:hAnsi="Arial" w:eastAsia="Arial" w:cs="Arial"/>
          <w:color w:val="000000"/>
          <w:sz w:val="21"/>
          <w:szCs w:val="28"/>
        </w:rPr>
        <w:t xml:space="preserve"> der prinzipiellen Prävention der Beschäftigten auf der Baustelle. Sie können keine </w:t>
      </w:r>
      <w:proofErr w:type="spellStart"/>
      <w:r>
        <w:rPr>
          <w:rFonts w:ascii="Arial" w:hAnsi="Arial" w:eastAsia="Arial" w:cs="Arial"/>
          <w:color w:val="000000"/>
          <w:sz w:val="21"/>
          <w:szCs w:val="28"/>
        </w:rPr>
        <w:t>u</w:t>
      </w:r>
      <w:r w:rsidRPr="00FA56A4">
        <w:rPr>
          <w:rFonts w:ascii="Arial" w:hAnsi="Arial" w:eastAsia="Arial" w:cs="Arial"/>
          <w:color w:val="000000"/>
          <w:sz w:val="21"/>
          <w:szCs w:val="28"/>
        </w:rPr>
        <w:t>nternehmens</w:t>
      </w:r>
      <w:r>
        <w:rPr>
          <w:rFonts w:ascii="Arial" w:hAnsi="Arial" w:eastAsia="Arial" w:cs="Arial"/>
          <w:color w:val="000000"/>
          <w:sz w:val="21"/>
          <w:szCs w:val="28"/>
        </w:rPr>
        <w:softHyphen/>
      </w:r>
      <w:r w:rsidRPr="00FA56A4">
        <w:rPr>
          <w:rFonts w:ascii="Arial" w:hAnsi="Arial" w:eastAsia="Arial" w:cs="Arial"/>
          <w:color w:val="000000"/>
          <w:sz w:val="21"/>
          <w:szCs w:val="28"/>
        </w:rPr>
        <w:t>spezifischen</w:t>
      </w:r>
      <w:proofErr w:type="spellEnd"/>
      <w:r w:rsidRPr="00FA56A4">
        <w:rPr>
          <w:rFonts w:ascii="Arial" w:hAnsi="Arial" w:eastAsia="Arial" w:cs="Arial"/>
          <w:color w:val="000000"/>
          <w:sz w:val="21"/>
          <w:szCs w:val="28"/>
        </w:rPr>
        <w:t xml:space="preserve"> Angaben berücksichtigen, wie z.B. spezielle Maschinen – und Geräteeinsätze, Technologien u.a.</w:t>
      </w:r>
    </w:p>
    <w:p w:rsidR="004C4D2B" w:rsidRPr="00FA56A4" w:rsidRDefault="004C4D2B" w:rsidP="00380E49">
      <w:pPr>
        <w:keepNext w:val="0"/>
        <w:keepLines/>
        <w:pageBreakBefore w:val="0"/>
        <w:widowControl/>
        <w:spacing w:before="0" w:after="80" w:line="264" w:lineRule="auto"/>
        <w:jc w:val="left"/>
        <w:rPr>
          <w:rFonts w:ascii="Arial Narrow" w:hAnsi="Arial Narrow"/>
          <w:szCs w:val="28"/>
        </w:rPr>
      </w:pPr>
      <w:r w:rsidRPr="00FA56A4">
        <w:rPr>
          <w:rFonts w:ascii="Arial" w:hAnsi="Arial" w:eastAsia="Arial" w:cs="Arial"/>
          <w:color w:val="000000"/>
          <w:sz w:val="21"/>
          <w:szCs w:val="28"/>
        </w:rPr>
        <w:t xml:space="preserve">Der SiGe-Plan wird im Rahmen von Begehungen, nach Beratungen o.ä. fortgeschrieben, z.B. über Aktennotizen, Protokolle, </w:t>
      </w:r>
      <w:proofErr w:type="gramStart"/>
      <w:r w:rsidRPr="00FA56A4">
        <w:rPr>
          <w:rFonts w:ascii="Arial" w:hAnsi="Arial" w:eastAsia="Arial" w:cs="Arial"/>
          <w:color w:val="000000"/>
          <w:sz w:val="21"/>
          <w:szCs w:val="28"/>
        </w:rPr>
        <w:t>Begehungsnotizen</w:t>
      </w:r>
      <w:proofErr w:type="gramEnd"/>
      <w:r w:rsidRPr="00FA56A4">
        <w:rPr>
          <w:rFonts w:ascii="Arial" w:hAnsi="Arial" w:eastAsia="Arial" w:cs="Arial"/>
          <w:color w:val="000000"/>
          <w:sz w:val="21"/>
          <w:szCs w:val="28"/>
        </w:rPr>
        <w:t>.</w:t>
      </w:r>
    </w:p>
    <w:p w:rsidR="004C4D2B" w:rsidRPr="00FA56A4" w:rsidRDefault="004C4D2B" w:rsidP="00380E49">
      <w:pPr>
        <w:keepNext w:val="0"/>
        <w:keepLines/>
        <w:pageBreakBefore w:val="0"/>
        <w:widowControl/>
        <w:spacing w:before="0" w:after="80" w:line="264" w:lineRule="auto"/>
        <w:jc w:val="left"/>
        <w:rPr>
          <w:rFonts w:ascii="Arial Narrow" w:hAnsi="Arial Narrow"/>
          <w:szCs w:val="28"/>
        </w:rPr>
      </w:pPr>
      <w:r w:rsidRPr="00FA56A4">
        <w:rPr>
          <w:rFonts w:ascii="Arial" w:hAnsi="Arial" w:eastAsia="Arial" w:cs="Arial"/>
          <w:color w:val="000000"/>
          <w:sz w:val="21"/>
          <w:szCs w:val="28"/>
        </w:rPr>
        <w:t>Die Verantwortlichkeit der Arbeitgeber/Unternehmer für die Erfüllung ihrer Arbeitsschutzpflichten wird durch die Maßnahmen nach diesem SiGe-Plan nicht berührt. Er hat unabhängig von den hier wiedergegebenen anzuwendenden Arbeitsschutzbestimmungen, besonderen Maßnahmen bei besonders gefährlichen Arbeiten und evtl. Berücksichtigung betrieblicher Belange auf der Baustelle gemäß Arbeitsschutzgesetz eine Gefährdungsbeurteilung für seine geplanten Tätigkeiten auf der Baustelle aufzustellen.</w:t>
      </w:r>
    </w:p>
    <w:p w:rsidR="004C4D2B" w:rsidRPr="00FA56A4" w:rsidRDefault="004C4D2B" w:rsidP="00380E49">
      <w:pPr>
        <w:keepNext w:val="0"/>
        <w:keepLines/>
        <w:pageBreakBefore w:val="0"/>
        <w:widowControl/>
        <w:spacing w:before="0" w:after="80" w:line="264" w:lineRule="auto"/>
        <w:jc w:val="left"/>
        <w:rPr>
          <w:rFonts w:ascii="Arial Narrow" w:hAnsi="Arial Narrow"/>
          <w:b/>
          <w:szCs w:val="28"/>
        </w:rPr>
      </w:pPr>
      <w:r w:rsidRPr="00FA56A4">
        <w:rPr>
          <w:rFonts w:ascii="Arial" w:hAnsi="Arial" w:eastAsia="Arial" w:cs="Arial"/>
          <w:color w:val="000000"/>
          <w:sz w:val="21"/>
          <w:szCs w:val="28"/>
        </w:rPr>
        <w:t>Der Unternehmer hat nach der UVV, Grundsätze der Prävention, § 6, eine Person zu bestimmen, die zur Abwehr gegenseitiger Gefährdungen ggf. mit Weisungsbefugnis ausgestattet ist, um eine direkte Abstimmung von Beschäftigten mehrerer Arbeitgeber bei gleichzeitigem Tätigwerden durchzuführen.</w:t>
      </w:r>
    </w:p>
    <w:p w:rsidR="003B6302" w:rsidRPr="003B6302" w:rsidRDefault="003B6302" w:rsidP="00380E49">
      <w:pPr>
        <w:keepNext/>
        <w:keepLines/>
        <w:pageBreakBefore/>
        <w:widowControl/>
        <w:spacing w:before="100" w:after="80" w:line="264" w:lineRule="auto"/>
        <w:jc w:val="left"/>
        <w:rPr>
          <w:rFonts w:ascii="Arial Narrow" w:hAnsi="Arial Narrow"/>
          <w:b/>
          <w:sz w:val="56"/>
          <w:szCs w:val="44"/>
          <w:lang w:val="en-US"/>
        </w:rPr>
      </w:pPr>
      <w:r>
        <w:rPr>
          <w:rFonts w:ascii="Arial" w:hAnsi="Arial" w:eastAsia="Arial" w:cs="Arial"/>
          <w:b/>
          <w:color w:val="000000"/>
          <w:sz w:val="24"/>
          <w:szCs w:val="44"/>
          <w:u w:val="none"/>
          <w:lang w:val="en-US"/>
        </w:rPr>
        <w:lastRenderedPageBreak/>
        <w:t>H</w:t>
      </w:r>
      <w:r w:rsidRPr="003B6302">
        <w:rPr>
          <w:rFonts w:ascii="Arial" w:hAnsi="Arial" w:eastAsia="Arial" w:cs="Arial"/>
          <w:b/>
          <w:color w:val="000000"/>
          <w:sz w:val="24"/>
          <w:szCs w:val="44"/>
          <w:u w:val="none"/>
          <w:lang w:val="en-US"/>
        </w:rPr>
        <w:t>ealth and safety plan (HSE-Plan)</w:t>
      </w:r>
    </w:p>
    <w:p w:rsidR="004C4D2B" w:rsidRDefault="004C4D2B" w:rsidP="00380E49">
      <w:pPr>
        <w:keepNext w:val="0"/>
        <w:keepLines/>
        <w:pageBreakBefore w:val="0"/>
        <w:widowControl/>
        <w:spacing w:before="0" w:after="80" w:line="264" w:lineRule="auto"/>
        <w:jc w:val="left"/>
        <w:rPr>
          <w:rFonts w:ascii="Arial Narrow" w:hAnsi="Arial Narrow" w:cs="Arial"/>
          <w:color w:val="222222"/>
          <w:lang w:val="en"/>
        </w:rPr>
      </w:pPr>
      <w:r w:rsidRPr="00FA56A4">
        <w:rPr>
          <w:rFonts w:ascii="Arial" w:hAnsi="Arial" w:cs="Arial" w:eastAsia="Arial"/>
          <w:color w:val="000000"/>
          <w:sz w:val="21"/>
          <w:lang w:val="en"/>
        </w:rPr>
        <w:t>This health and safety plan (</w:t>
      </w:r>
      <w:r>
        <w:rPr>
          <w:rFonts w:ascii="Arial" w:hAnsi="Arial" w:cs="Arial" w:eastAsia="Arial"/>
          <w:color w:val="000000"/>
          <w:sz w:val="21"/>
          <w:lang w:val="en"/>
        </w:rPr>
        <w:t>HSE</w:t>
      </w:r>
      <w:r w:rsidRPr="00FA56A4">
        <w:rPr>
          <w:rFonts w:ascii="Arial" w:hAnsi="Arial" w:cs="Arial" w:eastAsia="Arial"/>
          <w:color w:val="000000"/>
          <w:sz w:val="21"/>
          <w:lang w:val="en"/>
        </w:rPr>
        <w:t>-Plan) corresponding to the Construction Sites Ordinance §2 the following elements:</w:t>
      </w:r>
    </w:p>
    <w:p w:rsidR="004C4D2B" w:rsidRPr="006F0540" w:rsidRDefault="004C4D2B" w:rsidP="004C4D2B">
      <w:pPr>
        <w:pStyle w:val="Listenabsatz"/>
        <w:keepNext w:val="0"/>
        <w:keepLines/>
        <w:pageBreakBefore w:val="0"/>
        <w:widowControl/>
        <w:numPr>
          <w:ilvl w:val="0"/>
          <w:numId w:val="5"/>
        </w:numPr>
        <w:spacing w:before="0" w:after="80" w:line="264" w:lineRule="auto"/>
        <w:jc w:val="left"/>
        <w:rPr>
          <w:rFonts w:ascii="Arial Narrow" w:hAnsi="Arial Narrow"/>
          <w:szCs w:val="28"/>
          <w:lang w:val="en-US"/>
        </w:rPr>
      </w:pPr>
      <w:r w:rsidRPr="006F0540">
        <w:rPr>
          <w:rFonts w:ascii="Arial" w:hAnsi="Arial" w:cs="Arial" w:eastAsia="Arial"/>
          <w:color w:val="000000"/>
          <w:sz w:val="21"/>
          <w:lang w:val="en"/>
        </w:rPr>
        <w:t xml:space="preserve">applicable </w:t>
      </w:r>
      <w:r w:rsidRPr="006F0540">
        <w:rPr>
          <w:rFonts w:ascii="Arial" w:hAnsi="Arial" w:eastAsia="Arial" w:cs="Arial"/>
          <w:color w:val="000000"/>
          <w:sz w:val="21"/>
          <w:szCs w:val="28"/>
          <w:lang w:val="en-US"/>
        </w:rPr>
        <w:t>health and safety regulations,</w:t>
      </w:r>
    </w:p>
    <w:p w:rsidR="004C4D2B" w:rsidRPr="006F0540" w:rsidRDefault="004C4D2B" w:rsidP="004C4D2B">
      <w:pPr>
        <w:pStyle w:val="Listenabsatz"/>
        <w:keepNext w:val="0"/>
        <w:keepLines/>
        <w:pageBreakBefore w:val="0"/>
        <w:widowControl/>
        <w:numPr>
          <w:ilvl w:val="0"/>
          <w:numId w:val="5"/>
        </w:numPr>
        <w:spacing w:before="0" w:after="80" w:line="264" w:lineRule="auto"/>
        <w:jc w:val="left"/>
        <w:rPr>
          <w:rFonts w:ascii="Arial Narrow" w:hAnsi="Arial Narrow"/>
          <w:szCs w:val="28"/>
          <w:lang w:val="en-US"/>
        </w:rPr>
      </w:pPr>
      <w:r w:rsidRPr="006F0540">
        <w:rPr>
          <w:rFonts w:ascii="Arial" w:hAnsi="Arial" w:eastAsia="Arial" w:cs="Arial"/>
          <w:color w:val="000000"/>
          <w:sz w:val="21"/>
          <w:szCs w:val="28"/>
          <w:lang w:val="en-US"/>
        </w:rPr>
        <w:t>special measures for special hazards in accordance with Annex II,</w:t>
      </w:r>
    </w:p>
    <w:p w:rsidR="004C4D2B" w:rsidRPr="006F0540" w:rsidRDefault="004C4D2B" w:rsidP="004C4D2B">
      <w:pPr>
        <w:pStyle w:val="Listenabsatz"/>
        <w:keepNext w:val="0"/>
        <w:keepLines/>
        <w:pageBreakBefore w:val="0"/>
        <w:widowControl/>
        <w:numPr>
          <w:ilvl w:val="0"/>
          <w:numId w:val="5"/>
        </w:numPr>
        <w:spacing w:before="0" w:after="80" w:line="264" w:lineRule="auto"/>
        <w:jc w:val="left"/>
        <w:rPr>
          <w:rFonts w:ascii="Arial Narrow" w:hAnsi="Arial Narrow"/>
          <w:szCs w:val="28"/>
          <w:lang w:val="en-US"/>
        </w:rPr>
      </w:pPr>
      <w:proofErr w:type="gramStart"/>
      <w:r w:rsidRPr="006F0540">
        <w:rPr>
          <w:rFonts w:ascii="Arial" w:hAnsi="Arial" w:eastAsia="Arial" w:cs="Arial"/>
          <w:color w:val="000000"/>
          <w:sz w:val="21"/>
          <w:szCs w:val="28"/>
          <w:lang w:val="en-US"/>
        </w:rPr>
        <w:t>any</w:t>
      </w:r>
      <w:proofErr w:type="gramEnd"/>
      <w:r w:rsidRPr="006F0540">
        <w:rPr>
          <w:rFonts w:ascii="Arial" w:hAnsi="Arial" w:eastAsia="Arial" w:cs="Arial"/>
          <w:color w:val="000000"/>
          <w:sz w:val="21"/>
          <w:szCs w:val="28"/>
          <w:lang w:val="en-US"/>
        </w:rPr>
        <w:t xml:space="preserve"> operational issue</w:t>
      </w:r>
      <w:r w:rsidRPr="006F0540">
        <w:rPr>
          <w:rFonts w:ascii="Arial" w:hAnsi="Arial" w:cs="Arial" w:eastAsia="Arial"/>
          <w:color w:val="000000"/>
          <w:sz w:val="21"/>
          <w:lang w:val="en"/>
        </w:rPr>
        <w:t>s.</w:t>
      </w:r>
    </w:p>
    <w:p w:rsidR="004C4D2B" w:rsidRPr="006F0540" w:rsidRDefault="004C4D2B" w:rsidP="00380E49">
      <w:pPr>
        <w:keepNext w:val="0"/>
        <w:keepLines w:val="0"/>
        <w:pageBreakBefore w:val="0"/>
        <w:widowControl/>
        <w:spacing w:before="0" w:after="80" w:line="264" w:lineRule="auto"/>
        <w:jc w:val="left"/>
        <w:rPr>
          <w:rFonts w:ascii="Arial Narrow" w:hAnsi="Arial Narrow"/>
          <w:szCs w:val="28"/>
          <w:lang w:val="en-US"/>
        </w:rPr>
      </w:pPr>
      <w:r w:rsidRPr="006F0540">
        <w:rPr>
          <w:rFonts w:ascii="Arial" w:hAnsi="Arial" w:cs="Arial" w:eastAsia="Arial"/>
          <w:color w:val="000000"/>
          <w:sz w:val="21"/>
          <w:lang w:val="en"/>
        </w:rPr>
        <w:t xml:space="preserve">He pretends that from the perspective of the building owner before construction identifiable threats with appropriate countermeasures, technical solutions and organizational information, and </w:t>
      </w:r>
      <w:proofErr w:type="gramStart"/>
      <w:r w:rsidRPr="006F0540">
        <w:rPr>
          <w:rFonts w:ascii="Arial" w:hAnsi="Arial" w:cs="Arial" w:eastAsia="Arial"/>
          <w:color w:val="000000"/>
          <w:sz w:val="21"/>
          <w:lang w:val="en"/>
        </w:rPr>
        <w:t>serve</w:t>
      </w:r>
      <w:proofErr w:type="gramEnd"/>
      <w:r w:rsidRPr="006F0540">
        <w:rPr>
          <w:rFonts w:ascii="Arial" w:hAnsi="Arial" w:cs="Arial" w:eastAsia="Arial"/>
          <w:color w:val="000000"/>
          <w:sz w:val="21"/>
          <w:lang w:val="en"/>
        </w:rPr>
        <w:t xml:space="preserve"> the principle of prevention workers at the construction site. You </w:t>
      </w:r>
      <w:proofErr w:type="spellStart"/>
      <w:r w:rsidRPr="006F0540">
        <w:rPr>
          <w:rFonts w:ascii="Arial" w:hAnsi="Arial" w:cs="Arial" w:eastAsia="Arial"/>
          <w:color w:val="000000"/>
          <w:sz w:val="21"/>
          <w:lang w:val="en"/>
        </w:rPr>
        <w:t>can not</w:t>
      </w:r>
      <w:proofErr w:type="spellEnd"/>
      <w:r w:rsidRPr="006F0540">
        <w:rPr>
          <w:rFonts w:ascii="Arial" w:hAnsi="Arial" w:cs="Arial" w:eastAsia="Arial"/>
          <w:color w:val="000000"/>
          <w:sz w:val="21"/>
          <w:lang w:val="en"/>
        </w:rPr>
        <w:t xml:space="preserve"> take into account company-specific information, such as special machines - and Inserts, technologies, inter alia</w:t>
      </w:r>
      <w:proofErr w:type="gramStart"/>
      <w:r w:rsidRPr="006F0540">
        <w:rPr>
          <w:rFonts w:ascii="Arial" w:hAnsi="Arial" w:cs="Arial" w:eastAsia="Arial"/>
          <w:color w:val="000000"/>
          <w:sz w:val="21"/>
          <w:lang w:val="en"/>
        </w:rPr>
        <w:t>,</w:t>
      </w:r>
      <w:proofErr w:type="gramEnd"/>
      <w:r w:rsidRPr="006F0540">
        <w:rPr>
          <w:rFonts w:ascii="Arial" w:hAnsi="Arial" w:cs="Arial" w:eastAsia="Arial"/>
          <w:color w:val="000000"/>
          <w:sz w:val="21"/>
          <w:szCs w:val="20"/>
          <w:lang w:val="en" w:eastAsia="de-DE"/>
        </w:rPr>
        <w:br/>
      </w:r>
      <w:r w:rsidRPr="006F0540">
        <w:rPr>
          <w:rFonts w:ascii="Arial" w:hAnsi="Arial" w:cs="Arial" w:eastAsia="Arial"/>
          <w:color w:val="000000"/>
          <w:sz w:val="21"/>
          <w:lang w:val="en"/>
        </w:rPr>
        <w:t xml:space="preserve">The </w:t>
      </w:r>
      <w:r>
        <w:rPr>
          <w:rFonts w:ascii="Arial" w:hAnsi="Arial" w:cs="Arial" w:eastAsia="Arial"/>
          <w:color w:val="000000"/>
          <w:sz w:val="21"/>
          <w:lang w:val="en"/>
        </w:rPr>
        <w:t>HSE</w:t>
      </w:r>
      <w:r w:rsidRPr="00FA56A4">
        <w:rPr>
          <w:rFonts w:ascii="Arial" w:hAnsi="Arial" w:cs="Arial" w:eastAsia="Arial"/>
          <w:color w:val="000000"/>
          <w:sz w:val="21"/>
          <w:lang w:val="en"/>
        </w:rPr>
        <w:t>-Plan</w:t>
      </w:r>
      <w:r w:rsidRPr="006F0540">
        <w:rPr>
          <w:rFonts w:ascii="Arial" w:hAnsi="Arial" w:cs="Arial" w:eastAsia="Arial"/>
          <w:color w:val="000000"/>
          <w:sz w:val="21"/>
          <w:lang w:val="en"/>
        </w:rPr>
        <w:t xml:space="preserve"> is similar in the context of inspections, after consultations updated, for example, on memoranda, protocols, inspection notes.</w:t>
      </w:r>
      <w:r w:rsidRPr="006F0540">
        <w:rPr>
          <w:rFonts w:ascii="Arial" w:hAnsi="Arial" w:cs="Arial" w:eastAsia="Arial"/>
          <w:color w:val="000000"/>
          <w:sz w:val="21"/>
          <w:szCs w:val="20"/>
          <w:lang w:val="en" w:eastAsia="de-DE"/>
        </w:rPr>
        <w:br/>
      </w:r>
      <w:r w:rsidRPr="006F0540">
        <w:rPr>
          <w:rFonts w:ascii="Arial" w:hAnsi="Arial" w:cs="Arial" w:eastAsia="Arial"/>
          <w:color w:val="000000"/>
          <w:sz w:val="21"/>
          <w:lang w:val="en"/>
        </w:rPr>
        <w:t xml:space="preserve">The responsibility of the employer / contractor for the performance of their duties shall not be affected OSH by the measures in this </w:t>
      </w:r>
      <w:r>
        <w:rPr>
          <w:rFonts w:ascii="Arial" w:hAnsi="Arial" w:cs="Arial" w:eastAsia="Arial"/>
          <w:color w:val="000000"/>
          <w:sz w:val="21"/>
          <w:lang w:val="en"/>
        </w:rPr>
        <w:t>HSE</w:t>
      </w:r>
      <w:r w:rsidRPr="00FA56A4">
        <w:rPr>
          <w:rFonts w:ascii="Arial" w:hAnsi="Arial" w:cs="Arial" w:eastAsia="Arial"/>
          <w:color w:val="000000"/>
          <w:sz w:val="21"/>
          <w:lang w:val="en"/>
        </w:rPr>
        <w:t>-Plan</w:t>
      </w:r>
      <w:r w:rsidRPr="006F0540">
        <w:rPr>
          <w:rFonts w:ascii="Arial" w:hAnsi="Arial" w:cs="Arial" w:eastAsia="Arial"/>
          <w:color w:val="000000"/>
          <w:sz w:val="21"/>
          <w:lang w:val="en"/>
        </w:rPr>
        <w:t>. He has independently applied by the specifications herein health and safety regulations, special measures for particularly hazardous work and possible consideration of operational issues at the construction site in accordance with Occupational Safety Act to set up a risk assessment for its planned activities at the site.</w:t>
      </w:r>
      <w:r w:rsidRPr="006F0540">
        <w:rPr>
          <w:rFonts w:ascii="Arial" w:hAnsi="Arial" w:cs="Arial" w:eastAsia="Arial"/>
          <w:color w:val="000000"/>
          <w:sz w:val="21"/>
          <w:szCs w:val="20"/>
          <w:lang w:val="en" w:eastAsia="de-DE"/>
        </w:rPr>
        <w:br/>
      </w:r>
      <w:r w:rsidRPr="006F0540">
        <w:rPr>
          <w:rFonts w:ascii="Arial" w:hAnsi="Arial" w:cs="Arial" w:eastAsia="Arial"/>
          <w:color w:val="000000"/>
          <w:sz w:val="21"/>
          <w:lang w:val="en"/>
        </w:rPr>
        <w:t>The entrepreneur has to determine after UVV Principles of Prevention, § 6, a person who may be equipped to defend against mutual threats with authority to carry out a direct vote by employees of several employers simultaneous action.</w:t>
      </w:r>
    </w:p>
    <w:p>
      <w:pPr>
        <w:keepNext w:val="0"/>
        <w:widowControl/>
        <w:spacing w:before="0" w:after="0" w:line="20" w:lineRule="exact"/>
      </w:pPr>
      <w:r>
        <w:rPr>
          <w:rFonts w:ascii="Arial" w:hAnsi="Arial" w:eastAsia="Arial" w:cs="Arial"/>
          <w:b w:val="0"/>
          <w:color w:val="000000"/>
          <w:sz w:val="2"/>
        </w:rPr>
      </w:r>
    </w:p>
    <w:sectPr w:rsidR="008C62CD" w:rsidRPr="000B2748" w:rsidSect="00582188">
      <w:headerReference w:type="default" r:id="rId8"/>
      <w:footerReference w:type="default" r:id="rId9"/>
      <w:pgSz w:w="11906" w:h="16838"/>
      <w:pgMar w:top="567" w:right="680" w:bottom="1984" w:left="680" w:header="510" w:footer="397"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03F26" w:rsidRDefault="00D03F26" w:rsidP="00861D55">
      <w:pPr>
        <w:spacing w:after="0"/>
      </w:pPr>
      <w:r>
        <w:separator/>
      </w:r>
    </w:p>
  </w:endnote>
  <w:endnote w:type="continuationSeparator" w:id="0">
    <w:p w:rsidR="00D03F26" w:rsidRDefault="00D03F26" w:rsidP="00861D5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keepNext w:val="0"/>
      <w:widowControl/>
      <w:spacing w:before="0" w:after="0" w:line="20" w:lineRule="exact"/>
      <w:jc w:val="left"/>
    </w:pPr>
    <w:r>
      <w:rPr>
        <w:rFonts w:ascii="Arial" w:hAnsi="Arial" w:eastAsia="Arial" w:cs="Arial"/>
        <w:b w:val="0"/>
        <w:color w:val="000000"/>
        <w:sz w:val="2"/>
      </w:rPr>
    </w:r>
  </w:p>
  <w:tbl>
    <w:tblPr>
      <w:tblW w:type="dxa" w:w="10545"/>
      <w:jc w:val="center"/>
      <w:tblLayout w:type="fixed"/>
      <w:tblLook w:firstColumn="1" w:firstRow="1" w:lastColumn="0" w:lastRow="0" w:noHBand="0" w:noVBand="1" w:val="04A0"/>
      <w:tblCellMar>
        <w:top w:w="0" w:type="dxa"/>
        <w:left w:w="60" w:type="dxa"/>
        <w:bottom w:w="0" w:type="dxa"/>
        <w:right w:w="60" w:type="dxa"/>
      </w:tblCellMar>
      <w:tblBorders>
        <w:top w:val="single" w:sz="4" w:color="D2D8DC"/>
        <w:left w:val="single" w:sz="4" w:color="D2D8DC"/>
        <w:bottom w:val="single" w:sz="4" w:color="D2D8DC"/>
        <w:right w:val="single" w:sz="4" w:color="D2D8DC"/>
        <w:insideH w:val="single" w:sz="4" w:color="D2D8DC"/>
        <w:insideV w:val="single" w:sz="4" w:color="D2D8DC"/>
      </w:tblBorders>
    </w:tblPr>
    <w:tblGrid>
      <w:gridCol w:w="4535"/>
      <w:gridCol w:w="3288"/>
      <w:gridCol w:w="2721"/>
    </w:tblGrid>
    <w:tr>
      <w:trPr>
        <w:cantSplit/>
      </w:trPr>
      <w:tc>
        <w:tcPr>
          <w:tcW w:type="dxa" w:w="4535"/>
          <w:vAlign w:val="top"/>
          <w:tcMar>
            <w:top w:w="20" w:type="dxa"/>
            <w:left w:w="60" w:type="dxa"/>
            <w:bottom w:w="20" w:type="dxa"/>
            <w:right w:w="60" w:type="dxa"/>
          </w:tcMar>
        </w:tcPr>
        <w:p>
          <w:pPr>
            <w:keepNext w:val="0"/>
            <w:widowControl/>
            <w:spacing w:before="0" w:after="40" w:line="252" w:lineRule="auto"/>
            <w:jc w:val="left"/>
          </w:pPr>
          <w:r>
            <w:rPr>
              <w:rFonts w:ascii="Arial" w:hAnsi="Arial" w:eastAsia="Arial" w:cs="Arial"/>
              <w:b/>
              <w:color w:val="202830"/>
              <w:sz w:val="16"/>
            </w:rPr>
            <w:t>{{qs.organization.name}}</w:t>
          </w:r>
        </w:p>
        <w:p>
          <w:pPr>
            <w:pStyle w:val="CompanyFooter"/>
            <w:keepNext w:val="0"/>
            <w:widowControl/>
            <w:spacing w:before="0" w:after="0" w:line="252" w:lineRule="auto"/>
            <w:jc w:val="left"/>
          </w:pPr>
          <w:r>
            <w:rPr>
              <w:rFonts w:ascii="Arial" w:hAnsi="Arial" w:eastAsia="Arial" w:cs="Arial"/>
              <w:b w:val="0"/>
              <w:color w:val="626D77"/>
              <w:sz w:val="15"/>
            </w:rPr>
            <w:t>{{qs.organization.address.street}} {{qs.organization.address.house_number}} · {{qs.organization.address.address_addition}}</w:t>
          </w:r>
        </w:p>
        <w:p>
          <w:pPr>
            <w:pStyle w:val="CompanyFooter"/>
            <w:keepNext w:val="0"/>
            <w:widowControl/>
            <w:spacing w:before="0" w:after="0" w:line="252" w:lineRule="auto"/>
            <w:jc w:val="left"/>
          </w:pPr>
          <w:r>
            <w:rPr>
              <w:rFonts w:ascii="Arial" w:hAnsi="Arial" w:eastAsia="Arial" w:cs="Arial"/>
              <w:b w:val="0"/>
              <w:color w:val="626D77"/>
              <w:sz w:val="15"/>
            </w:rPr>
            <w:t>{{qs.organization.address.postal_code}} {{qs.organization.address.city}} · {{qs.organization.address.region}} · {{qs.organization.address.country_code}}</w:t>
          </w:r>
        </w:p>
        <w:p>
          <w:pPr>
            <w:pStyle w:val="CompanyFooter"/>
            <w:keepNext w:val="0"/>
            <w:widowControl/>
            <w:spacing w:before="0" w:after="0" w:line="252" w:lineRule="auto"/>
            <w:jc w:val="left"/>
          </w:pPr>
          <w:r>
            <w:rPr>
              <w:rFonts w:ascii="Arial" w:hAnsi="Arial" w:eastAsia="Arial" w:cs="Arial"/>
              <w:b w:val="0"/>
              <w:color w:val="626D77"/>
              <w:sz w:val="15"/>
            </w:rPr>
            <w:t>{{qs.organization.website}}</w:t>
          </w:r>
        </w:p>
      </w:tc>
      <w:tc>
        <w:tcPr>
          <w:tcW w:type="dxa" w:w="3288"/>
          <w:vAlign w:val="top"/>
          <w:tcMar>
            <w:top w:w="20" w:type="dxa"/>
            <w:left w:w="60" w:type="dxa"/>
            <w:bottom w:w="20" w:type="dxa"/>
            <w:right w:w="60" w:type="dxa"/>
          </w:tcMar>
        </w:tcPr>
        <w:p>
          <w:pPr>
            <w:pStyle w:val="CompanyFooter"/>
            <w:keepNext w:val="0"/>
            <w:widowControl/>
            <w:spacing w:before="0" w:after="0" w:line="252" w:lineRule="auto"/>
            <w:jc w:val="left"/>
          </w:pPr>
          <w:r>
            <w:rPr>
              <w:rFonts w:ascii="Arial" w:hAnsi="Arial" w:eastAsia="Arial" w:cs="Arial"/>
              <w:b w:val="0"/>
              <w:color w:val="626D77"/>
              <w:sz w:val="15"/>
            </w:rPr>
            <w:t>Tel. {{qs.organization.phone}} · DW {{qs.organization.phone_extension}}</w:t>
          </w:r>
        </w:p>
        <w:p>
          <w:pPr>
            <w:pStyle w:val="CompanyFooter"/>
            <w:keepNext w:val="0"/>
            <w:widowControl/>
            <w:spacing w:before="0" w:after="0" w:line="252" w:lineRule="auto"/>
            <w:jc w:val="left"/>
          </w:pPr>
          <w:r>
            <w:rPr>
              <w:rFonts w:ascii="Arial" w:hAnsi="Arial" w:eastAsia="Arial" w:cs="Arial"/>
              <w:b w:val="0"/>
              <w:color w:val="626D77"/>
              <w:sz w:val="15"/>
            </w:rPr>
            <w:t>Mobil {{qs.organization.mobile_phone}}</w:t>
          </w:r>
        </w:p>
        <w:p>
          <w:pPr>
            <w:pStyle w:val="CompanyFooter"/>
            <w:keepNext w:val="0"/>
            <w:widowControl/>
            <w:spacing w:before="0" w:after="0" w:line="252" w:lineRule="auto"/>
            <w:jc w:val="left"/>
          </w:pPr>
          <w:r>
            <w:rPr>
              <w:rFonts w:ascii="Arial" w:hAnsi="Arial" w:eastAsia="Arial" w:cs="Arial"/>
              <w:b w:val="0"/>
              <w:color w:val="626D77"/>
              <w:sz w:val="15"/>
            </w:rPr>
            <w:t>Fax {{qs.organization.fax}} · DW {{qs.organization.fax_extension}}</w:t>
          </w:r>
        </w:p>
        <w:p>
          <w:pPr>
            <w:pStyle w:val="CompanyFooter"/>
            <w:keepNext w:val="0"/>
            <w:widowControl/>
            <w:spacing w:before="0" w:after="0" w:line="252" w:lineRule="auto"/>
            <w:jc w:val="left"/>
          </w:pPr>
          <w:r>
            <w:rPr>
              <w:rFonts w:ascii="Arial" w:hAnsi="Arial" w:eastAsia="Arial" w:cs="Arial"/>
              <w:b w:val="0"/>
              <w:color w:val="626D77"/>
              <w:sz w:val="15"/>
            </w:rPr>
            <w:t>{{qs.organization.email}}</w:t>
          </w:r>
        </w:p>
      </w:tc>
      <w:tc>
        <w:tcPr>
          <w:tcW w:type="dxa" w:w="2721"/>
          <w:vAlign w:val="top"/>
          <w:tcMar>
            <w:top w:w="20" w:type="dxa"/>
            <w:left w:w="60" w:type="dxa"/>
            <w:bottom w:w="20" w:type="dxa"/>
            <w:right w:w="60" w:type="dxa"/>
          </w:tcMar>
        </w:tcPr>
        <w:p>
          <w:pPr>
            <w:pStyle w:val="CompanyFooter"/>
            <w:keepNext w:val="0"/>
            <w:widowControl/>
            <w:spacing w:before="0" w:after="0" w:line="252" w:lineRule="auto"/>
            <w:jc w:val="right"/>
          </w:pPr>
          <w:r>
            <w:rPr>
              <w:rFonts w:ascii="Arial" w:hAnsi="Arial" w:eastAsia="Arial" w:cs="Arial"/>
              <w:b w:val="0"/>
              <w:color w:val="626D77"/>
              <w:sz w:val="15"/>
            </w:rPr>
            <w:t>{{qs.project.name}}</w:t>
          </w:r>
        </w:p>
        <w:p>
          <w:pPr>
            <w:pStyle w:val="CompanyFooter"/>
            <w:keepNext w:val="0"/>
            <w:widowControl/>
            <w:spacing w:before="0" w:after="0" w:line="252" w:lineRule="auto"/>
            <w:jc w:val="right"/>
          </w:pPr>
          <w:r>
            <w:rPr>
              <w:rFonts w:ascii="Arial" w:hAnsi="Arial" w:eastAsia="Arial" w:cs="Arial"/>
              <w:b w:val="0"/>
              <w:color w:val="626D77"/>
              <w:sz w:val="15"/>
            </w:rPr>
            <w:t>Nr. {{qs.project.allgemein.nummer}}</w:t>
          </w:r>
        </w:p>
        <w:p>
          <w:pPr>
            <w:pStyle w:val="CompanyFooter"/>
            <w:keepNext w:val="0"/>
            <w:widowControl/>
            <w:spacing w:before="0" w:after="0" w:line="252" w:lineRule="auto"/>
            <w:jc w:val="right"/>
          </w:pPr>
          <w:r>
            <w:rPr>
              <w:rFonts w:ascii="Arial" w:hAnsi="Arial" w:eastAsia="Arial" w:cs="Arial"/>
              <w:b w:val="0"/>
              <w:color w:val="626D77"/>
              <w:sz w:val="15"/>
            </w:rPr>
            <w:t>SiGe-Plan Bedeutung</w:t>
          </w:r>
        </w:p>
        <w:p>
          <w:pPr>
            <w:pStyle w:val="CompanyFooter"/>
            <w:keepNext w:val="0"/>
            <w:widowControl/>
            <w:spacing w:before="0" w:after="0" w:line="252" w:lineRule="auto"/>
            <w:jc w:val="right"/>
          </w:pPr>
          <w:r>
            <w:rPr>
              <w:rFonts w:ascii="Arial" w:hAnsi="Arial" w:eastAsia="Arial" w:cs="Arial"/>
              <w:b w:val="0"/>
              <w:color w:val="626D77"/>
              <w:sz w:val="15"/>
            </w:rPr>
            <w:t xml:space="preserve">Seite </w:t>
          </w:r>
          <w:fldSimple w:instr="PAGE">
            <w:r>
              <w:rPr>
                <w:rFonts w:ascii="Arial" w:hAnsi="Arial" w:eastAsia="Arial" w:cs="Arial"/>
                <w:b w:val="0"/>
                <w:color w:val="626D77"/>
                <w:sz w:val="15"/>
              </w:rPr>
              <w:t>1</w:t>
            </w:r>
          </w:fldSimple>
          <w:r>
            <w:rPr>
              <w:rFonts w:ascii="Arial" w:hAnsi="Arial" w:eastAsia="Arial" w:cs="Arial"/>
              <w:b w:val="0"/>
              <w:color w:val="626D77"/>
              <w:sz w:val="15"/>
            </w:rPr>
            <w:t xml:space="preserve"> von </w:t>
          </w:r>
          <w:fldSimple w:instr="NUMPAGES">
            <w:r>
              <w:rPr>
                <w:rFonts w:ascii="Arial" w:hAnsi="Arial" w:eastAsia="Arial" w:cs="Arial"/>
                <w:b w:val="0"/>
                <w:color w:val="626D77"/>
                <w:sz w:val="15"/>
              </w:rPr>
              <w:t>1</w:t>
            </w:r>
          </w:fldSimple>
          <w:r>
            <w:rPr>
              <w:rFonts w:ascii="Arial" w:hAnsi="Arial" w:eastAsia="Arial" w:cs="Arial"/>
              <w:b w:val="0"/>
              <w:color w:val="626D77"/>
              <w:sz w:val="15"/>
            </w:rPr>
          </w:r>
        </w:p>
      </w:tc>
    </w:tr>
  </w:tbl>
  <w:p>
    <w:pPr>
      <w:keepNext w:val="0"/>
      <w:widowControl/>
      <w:spacing w:before="0" w:after="0" w:line="20" w:lineRule="exact"/>
      <w:jc w:val="left"/>
    </w:pPr>
    <w:r>
      <w:rPr>
        <w:rFonts w:ascii="Arial" w:hAnsi="Arial" w:eastAsia="Arial" w:cs="Arial"/>
        <w:b w:val="0"/>
        <w:color w:val="000000"/>
        <w:sz w:val="2"/>
      </w:rP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03F26" w:rsidRDefault="00D03F26" w:rsidP="00861D55">
      <w:pPr>
        <w:spacing w:after="0"/>
      </w:pPr>
      <w:r>
        <w:separator/>
      </w:r>
    </w:p>
  </w:footnote>
  <w:footnote w:type="continuationSeparator" w:id="0">
    <w:p w:rsidR="00D03F26" w:rsidRDefault="00D03F26" w:rsidP="00861D55">
      <w:pPr>
        <w:spacing w:after="0"/>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8C38D4"/>
    <w:multiLevelType w:val="hybridMultilevel"/>
    <w:tmpl w:val="B3B24FE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nsid w:val="090B1D49"/>
    <w:multiLevelType w:val="hybridMultilevel"/>
    <w:tmpl w:val="3F5AB5CA"/>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2">
    <w:nsid w:val="351811D0"/>
    <w:multiLevelType w:val="hybridMultilevel"/>
    <w:tmpl w:val="2FFC38D4"/>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3">
    <w:nsid w:val="61E278DB"/>
    <w:multiLevelType w:val="hybridMultilevel"/>
    <w:tmpl w:val="9176DAF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nsid w:val="6D0762FB"/>
    <w:multiLevelType w:val="hybridMultilevel"/>
    <w:tmpl w:val="151A0106"/>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hint="default"/>
      </w:rPr>
    </w:lvl>
    <w:lvl w:ilvl="8" w:tplc="04070005" w:tentative="1">
      <w:start w:val="1"/>
      <w:numFmt w:val="bullet"/>
      <w:lvlText w:val=""/>
      <w:lvlJc w:val="left"/>
      <w:pPr>
        <w:ind w:left="6120" w:hanging="360"/>
      </w:pPr>
      <w:rPr>
        <w:rFonts w:ascii="Wingdings" w:hAnsi="Wingdings" w:hint="default"/>
      </w:rPr>
    </w:lvl>
  </w:abstractNum>
  <w:num w:numId="1">
    <w:abstractNumId w:val="4"/>
  </w:num>
  <w:num w:numId="2">
    <w:abstractNumId w:val="2"/>
  </w:num>
  <w:num w:numId="3">
    <w:abstractNumId w:val="1"/>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8"/>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qFormat="1"/>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rd">
    <w:name w:val="Normal"/>
    <w:qFormat/>
    <w:rsid w:val="005C4070"/>
    <w:pPr>
      <w:spacing w:after="200" w:line="240" w:lineRule="auto"/>
    </w:pPr>
    <w:rPr>
      <w:rFonts w:eastAsia="Times New Roman" w:cs="Times New Roman" w:ascii="Arial" w:hAnsi="Arial"/>
      <w:color w:val="000000"/>
      <w:sz w:val="21"/>
      <w:szCs w:val="24"/>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861D55"/>
    <w:pPr>
      <w:tabs>
        <w:tab w:val="center" w:pos="4536"/>
        <w:tab w:val="right" w:pos="9072"/>
      </w:tabs>
      <w:spacing w:after="0"/>
    </w:pPr>
  </w:style>
  <w:style w:type="character" w:customStyle="1" w:styleId="KopfzeileZchn">
    <w:name w:val="Kopfzeile Zchn"/>
    <w:basedOn w:val="Absatz-Standardschriftart"/>
    <w:link w:val="Kopfzeile"/>
    <w:uiPriority w:val="99"/>
    <w:rsid w:val="00861D55"/>
  </w:style>
  <w:style w:type="paragraph" w:styleId="Fuzeile">
    <w:name w:val="footer"/>
    <w:basedOn w:val="Standard"/>
    <w:link w:val="FuzeileZchn"/>
    <w:uiPriority w:val="99"/>
    <w:unhideWhenUsed/>
    <w:rsid w:val="00861D55"/>
    <w:pPr>
      <w:tabs>
        <w:tab w:val="center" w:pos="4536"/>
        <w:tab w:val="right" w:pos="9072"/>
      </w:tabs>
      <w:spacing w:after="0"/>
    </w:pPr>
    <w:rPr>
      <w:rFonts w:ascii="Arial" w:hAnsi="Arial"/>
      <w:color w:val="000000"/>
      <w:sz w:val="15"/>
    </w:rPr>
  </w:style>
  <w:style w:type="character" w:customStyle="1" w:styleId="FuzeileZchn">
    <w:name w:val="Fußzeile Zchn"/>
    <w:basedOn w:val="Absatz-Standardschriftart"/>
    <w:link w:val="Fuzeile"/>
    <w:uiPriority w:val="99"/>
    <w:rsid w:val="00861D55"/>
  </w:style>
  <w:style w:type="table" w:styleId="Tabellenraster">
    <w:name w:val="Table Grid"/>
    <w:basedOn w:val="NormaleTabelle"/>
    <w:uiPriority w:val="39"/>
    <w:rsid w:val="00861D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prechblasentext">
    <w:name w:val="Balloon Text"/>
    <w:basedOn w:val="Standard"/>
    <w:link w:val="SprechblasentextZchn"/>
    <w:uiPriority w:val="99"/>
    <w:semiHidden/>
    <w:unhideWhenUsed/>
    <w:rsid w:val="002050C3"/>
    <w:pPr>
      <w:spacing w:after="0"/>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2050C3"/>
    <w:rPr>
      <w:rFonts w:ascii="Tahoma" w:eastAsia="Times New Roman" w:hAnsi="Tahoma" w:cs="Tahoma"/>
      <w:sz w:val="16"/>
      <w:szCs w:val="16"/>
    </w:rPr>
  </w:style>
  <w:style w:type="paragraph" w:customStyle="1" w:styleId="Standa1">
    <w:name w:val="Standa1"/>
    <w:rsid w:val="002050C3"/>
    <w:pPr>
      <w:spacing w:after="0" w:line="240" w:lineRule="auto"/>
    </w:pPr>
    <w:rPr>
      <w:rFonts w:ascii="Arial" w:eastAsia="Calibri" w:hAnsi="Arial" w:cs="Arial"/>
      <w:sz w:val="20"/>
      <w:szCs w:val="20"/>
      <w:lang w:eastAsia="de-DE" w:bidi="de-DE"/>
    </w:rPr>
  </w:style>
  <w:style w:type="table" w:customStyle="1" w:styleId="Tabellenraster1">
    <w:name w:val="Tabellenraster1"/>
    <w:basedOn w:val="NormaleTabelle"/>
    <w:next w:val="Tabellenraster"/>
    <w:uiPriority w:val="39"/>
    <w:rsid w:val="00B76B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unotentext">
    <w:name w:val="footnote text"/>
    <w:basedOn w:val="Standard"/>
    <w:link w:val="FunotentextZchn"/>
    <w:uiPriority w:val="99"/>
    <w:qFormat/>
    <w:rsid w:val="00DD77D0"/>
    <w:pPr>
      <w:spacing w:after="0"/>
    </w:pPr>
    <w:rPr>
      <w:rFonts w:ascii="Arial Narrow" w:hAnsi="Arial Narrow"/>
      <w:sz w:val="16"/>
      <w:szCs w:val="20"/>
    </w:rPr>
  </w:style>
  <w:style w:type="character" w:customStyle="1" w:styleId="FunotentextZchn">
    <w:name w:val="Fußnotentext Zchn"/>
    <w:basedOn w:val="Absatz-Standardschriftart"/>
    <w:link w:val="Funotentext"/>
    <w:uiPriority w:val="99"/>
    <w:rsid w:val="00DD77D0"/>
    <w:rPr>
      <w:rFonts w:ascii="Arial Narrow" w:eastAsia="Times New Roman" w:hAnsi="Arial Narrow" w:cs="Times New Roman"/>
      <w:sz w:val="16"/>
      <w:szCs w:val="20"/>
    </w:rPr>
  </w:style>
  <w:style w:type="character" w:styleId="Funotenzeichen">
    <w:name w:val="footnote reference"/>
    <w:basedOn w:val="Absatz-Standardschriftart"/>
    <w:uiPriority w:val="99"/>
    <w:rsid w:val="00DD77D0"/>
    <w:rPr>
      <w:rFonts w:cs="Times New Roman"/>
      <w:vertAlign w:val="superscript"/>
    </w:rPr>
  </w:style>
  <w:style w:type="paragraph" w:styleId="Listenabsatz">
    <w:name w:val="List Paragraph"/>
    <w:basedOn w:val="Standard"/>
    <w:uiPriority w:val="34"/>
    <w:qFormat/>
    <w:rsid w:val="004C4D2B"/>
    <w:pPr>
      <w:spacing w:after="0"/>
      <w:ind w:left="720"/>
      <w:contextualSpacing/>
    </w:pPr>
    <w:rPr>
      <w:rFonts w:ascii="Times New Roman" w:hAnsi="Times New Roman"/>
      <w:lang w:eastAsia="de-DE"/>
    </w:rPr>
  </w:style>
  <w:style w:type="paragraph" w:customStyle="1" w:styleId="OrganisationLogo">
    <w:name w:val="Organisation Logo"/>
    <w:basedOn w:val="Standard"/>
    <w:rPr>
      <w:sz w:val="2"/>
    </w:rPr>
  </w:style>
  <w:style w:type="paragraph" w:customStyle="1" w:styleId="InlinePictogram">
    <w:name w:val="Inline Pictogram"/>
    <w:basedOn w:val="Standard"/>
    <w:rPr>
      <w:sz w:val="2"/>
    </w:rPr>
  </w:style>
  <w:style w:type="paragraph" w:customStyle="1" w:styleId="CompanyFooter">
    <w:name w:val="Company Footer"/>
    <w:basedOn w:val="Standard"/>
    <w:rPr>
      <w:rFonts w:ascii="Arial" w:hAnsi="Arial"/>
      <w:sz w:val="15"/>
    </w:rPr>
  </w:style>
  <w:style w:type="paragraph" w:customStyle="1" w:styleId="Title">
    <w:name w:val="Title"/>
    <w:rPr>
      <w:rFonts w:ascii="Arial" w:hAnsi="Arial"/>
      <w:color w:val="000000"/>
      <w:sz w:val="40"/>
    </w:rPr>
  </w:style>
  <w:style w:type="paragraph" w:customStyle="1" w:styleId="Heading1">
    <w:name w:val="heading 1"/>
    <w:rPr>
      <w:rFonts w:ascii="Arial" w:hAnsi="Arial"/>
      <w:color w:val="000000"/>
      <w:sz w:val="24"/>
    </w:rPr>
  </w:style>
  <w:style w:type="paragraph" w:customStyle="1" w:styleId="Heading2">
    <w:name w:val="heading 2"/>
    <w:rPr>
      <w:rFonts w:ascii="Arial" w:hAnsi="Arial"/>
      <w:color w:val="000000"/>
      <w:sz w:val="24"/>
    </w:rPr>
  </w:style>
  <w:style w:type="paragraph" w:customStyle="1" w:styleId="Caption">
    <w:name w:val="caption"/>
    <w:rPr>
      <w:rFonts w:ascii="Arial" w:hAnsi="Arial"/>
      <w:color w:val="000000"/>
      <w:sz w:val="17"/>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qFormat="1"/>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rd">
    <w:name w:val="Normal"/>
    <w:qFormat/>
    <w:rsid w:val="005C4070"/>
    <w:pPr>
      <w:spacing w:after="200" w:line="240" w:lineRule="auto"/>
    </w:pPr>
    <w:rPr>
      <w:rFonts w:eastAsia="Times New Roman" w:cs="Times New Roman"/>
      <w:sz w:val="24"/>
      <w:szCs w:val="24"/>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861D55"/>
    <w:pPr>
      <w:tabs>
        <w:tab w:val="center" w:pos="4536"/>
        <w:tab w:val="right" w:pos="9072"/>
      </w:tabs>
      <w:spacing w:after="0"/>
    </w:pPr>
  </w:style>
  <w:style w:type="character" w:customStyle="1" w:styleId="KopfzeileZchn">
    <w:name w:val="Kopfzeile Zchn"/>
    <w:basedOn w:val="Absatz-Standardschriftart"/>
    <w:link w:val="Kopfzeile"/>
    <w:uiPriority w:val="99"/>
    <w:rsid w:val="00861D55"/>
  </w:style>
  <w:style w:type="paragraph" w:styleId="Fuzeile">
    <w:name w:val="footer"/>
    <w:basedOn w:val="Standard"/>
    <w:link w:val="FuzeileZchn"/>
    <w:uiPriority w:val="99"/>
    <w:unhideWhenUsed/>
    <w:rsid w:val="00861D55"/>
    <w:pPr>
      <w:tabs>
        <w:tab w:val="center" w:pos="4536"/>
        <w:tab w:val="right" w:pos="9072"/>
      </w:tabs>
      <w:spacing w:after="0"/>
    </w:pPr>
  </w:style>
  <w:style w:type="character" w:customStyle="1" w:styleId="FuzeileZchn">
    <w:name w:val="Fußzeile Zchn"/>
    <w:basedOn w:val="Absatz-Standardschriftart"/>
    <w:link w:val="Fuzeile"/>
    <w:uiPriority w:val="99"/>
    <w:rsid w:val="00861D55"/>
  </w:style>
  <w:style w:type="table" w:styleId="Tabellenraster">
    <w:name w:val="Table Grid"/>
    <w:basedOn w:val="NormaleTabelle"/>
    <w:uiPriority w:val="39"/>
    <w:rsid w:val="00861D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prechblasentext">
    <w:name w:val="Balloon Text"/>
    <w:basedOn w:val="Standard"/>
    <w:link w:val="SprechblasentextZchn"/>
    <w:uiPriority w:val="99"/>
    <w:semiHidden/>
    <w:unhideWhenUsed/>
    <w:rsid w:val="002050C3"/>
    <w:pPr>
      <w:spacing w:after="0"/>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2050C3"/>
    <w:rPr>
      <w:rFonts w:ascii="Tahoma" w:eastAsia="Times New Roman" w:hAnsi="Tahoma" w:cs="Tahoma"/>
      <w:sz w:val="16"/>
      <w:szCs w:val="16"/>
    </w:rPr>
  </w:style>
  <w:style w:type="paragraph" w:customStyle="1" w:styleId="Standa1">
    <w:name w:val="Standa1"/>
    <w:rsid w:val="002050C3"/>
    <w:pPr>
      <w:spacing w:after="0" w:line="240" w:lineRule="auto"/>
    </w:pPr>
    <w:rPr>
      <w:rFonts w:ascii="Arial" w:eastAsia="Calibri" w:hAnsi="Arial" w:cs="Arial"/>
      <w:sz w:val="20"/>
      <w:szCs w:val="20"/>
      <w:lang w:eastAsia="de-DE" w:bidi="de-DE"/>
    </w:rPr>
  </w:style>
  <w:style w:type="table" w:customStyle="1" w:styleId="Tabellenraster1">
    <w:name w:val="Tabellenraster1"/>
    <w:basedOn w:val="NormaleTabelle"/>
    <w:next w:val="Tabellenraster"/>
    <w:uiPriority w:val="39"/>
    <w:rsid w:val="00B76B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unotentext">
    <w:name w:val="footnote text"/>
    <w:basedOn w:val="Standard"/>
    <w:link w:val="FunotentextZchn"/>
    <w:uiPriority w:val="99"/>
    <w:qFormat/>
    <w:rsid w:val="00DD77D0"/>
    <w:pPr>
      <w:spacing w:after="0"/>
    </w:pPr>
    <w:rPr>
      <w:rFonts w:ascii="Arial Narrow" w:hAnsi="Arial Narrow"/>
      <w:sz w:val="16"/>
      <w:szCs w:val="20"/>
    </w:rPr>
  </w:style>
  <w:style w:type="character" w:customStyle="1" w:styleId="FunotentextZchn">
    <w:name w:val="Fußnotentext Zchn"/>
    <w:basedOn w:val="Absatz-Standardschriftart"/>
    <w:link w:val="Funotentext"/>
    <w:uiPriority w:val="99"/>
    <w:rsid w:val="00DD77D0"/>
    <w:rPr>
      <w:rFonts w:ascii="Arial Narrow" w:eastAsia="Times New Roman" w:hAnsi="Arial Narrow" w:cs="Times New Roman"/>
      <w:sz w:val="16"/>
      <w:szCs w:val="20"/>
    </w:rPr>
  </w:style>
  <w:style w:type="character" w:styleId="Funotenzeichen">
    <w:name w:val="footnote reference"/>
    <w:basedOn w:val="Absatz-Standardschriftart"/>
    <w:uiPriority w:val="99"/>
    <w:rsid w:val="00DD77D0"/>
    <w:rPr>
      <w:rFonts w:cs="Times New Roman"/>
      <w:vertAlign w:val="superscript"/>
    </w:rPr>
  </w:style>
  <w:style w:type="paragraph" w:styleId="Listenabsatz">
    <w:name w:val="List Paragraph"/>
    <w:basedOn w:val="Standard"/>
    <w:uiPriority w:val="34"/>
    <w:qFormat/>
    <w:rsid w:val="004C4D2B"/>
    <w:pPr>
      <w:spacing w:after="0"/>
      <w:ind w:left="720"/>
      <w:contextualSpacing/>
    </w:pPr>
    <w:rPr>
      <w:rFonts w:ascii="Times New Roman" w:hAnsi="Times New Roman"/>
      <w:lang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8" Type="http://schemas.openxmlformats.org/officeDocument/2006/relationships/header" Target="header1.xml"/><Relationship Id="rId9" Type="http://schemas.openxmlformats.org/officeDocument/2006/relationships/footer" Target="footer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482</Words>
  <Characters>3042</Characters>
  <Application>Microsoft Office Word</Application>
  <DocSecurity>0</DocSecurity>
  <Lines>25</Lines>
  <Paragraphs>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3517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QuickReports</dc:creator>
  <cp:lastModifiedBy>QuickReports</cp:lastModifiedBy>
  <cp:revision>2</cp:revision>
  <dcterms:created xsi:type="dcterms:W3CDTF">2026-10-03T04:19:00Z</dcterms:created>
  <dcterms:modified xsi:type="dcterms:W3CDTF">2026-10-03T04:19:00Z</dcterms:modified>
  <dc:title>SiGe-Plan Bedeutung</dc:title>
  <dc:subject>Word-Vorlage mit Projektplatzhaltern</dc:subject>
  <dc:description/>
  <cp:keywords/>
</cp:coreProperties>
</file>