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Resumo</w:t>
      </w:r>
    </w:p>
    <w:p>
      <w:r>
        <w:t>Este estudo analisa a crise do saneamento básico no Brasil sob a ótica da gestão fiscal municipal inadequada, das externalidades negativas e das desigualdades socioambientais, com foco na agenda ESG (Environmental, Social, and Governance). Argumenta-se que o problema transcende a carência de infraestrutura física, enraizando-se em falhas de incentivos econômicos, fragilidades institucionais e um federalismo fiscal desigual.</w:t>
      </w:r>
    </w:p>
    <w:p>
      <w:r>
        <w:t>A pesquisa explora o saneamento como um monopólio natural e a geração de externalidades negativas, analisando-os sob a perspectiva do Equilíbrio de Nash para compreender a paralisia nos investimentos. Serão investigados dados recentes do Censo 2022, o impacto do Novo Marco Legal do Saneamento e a importância da governança para a universalização. O objetivo é fornecer uma compreensão holística e analítica das interconexões sistêmicas que perpetuam o déficit sanitário, priorizando a análise técnica e teórica sobre as causas estruturais da crise. Contudo, críticos apontam que a regionalização pode isolar municípios de baixa rentabilidade se os blocos não forem desenhados com critérios de solidariedade fiscal rigorosos, transformando o subsídio cruzado em uma barreira burocrática.</w:t>
      </w:r>
    </w:p>
    <w:p>
      <w:r>
        <w:t>Palavras-chave: Saneamento Básico, Gestão Fiscal Municipal, Externalidades, Desigualdades Socioambientais, ESG, Monopólio Natural, Equilíbrio de Nash, Brasil.</w:t>
      </w:r>
    </w:p>
    <w:p>
      <w:pPr>
        <w:pStyle w:val="Heading2"/>
      </w:pPr>
      <w:r>
        <w:t>1. Introdução</w:t>
      </w:r>
    </w:p>
    <w:p>
      <w:r>
        <w:t>A crise do saneamento básico no Brasil representa um dos desafios mais persistentes e complexos para o desenvolvimento sustentável do país no século XXI. Apesar de sua posição consolidada como uma das maiores economias globais, o Brasil ainda lida com a precariedade de serviços essenciais que deveriam ter sido universalizados há décadas. A história do saneamento no Brasil é marcada por avanços lentos, fragmentados e profundamente desiguais, com uma parcela significativa da população ainda sem acesso a serviços adequados de coleta e tratamento de esgoto, e milhões sem acesso à água potável de qualidade em seus domicílios. Essa deficiência crônica não é meramente uma questão de engenharia ou falta de recursos financeiros, mas um reflexo de complexas interações entre fatores econômicos, políticos, sociais e institucionais que se retroalimentam [1].</w:t>
      </w:r>
    </w:p>
    <w:p>
      <w:r>
        <w:t>Historicamente, a trajetória do saneamento no Brasil tem sido caracterizada por um desenvolvimento pendular. Desde o período colonial, a provisão de serviços de água e esgoto foi restrita aos centros urbanos de elite, deixando as periferias e áreas rurais em um estado de abandono sanitário. No século XX, com a criação do PLANASA (Plano Nacional de Saneamento) na década de 1970, houve um esforço de centralização e expansão via companhias estaduais, que logrou êxito em aumentar a cobertura de água, mas negligenciou sistematicamente o esgotamento sanitário devido aos seus custos mais elevados e menor visibilidade política. Com o fim do PLANASA e a promulgação da Constituição de 1988, a titularidade dos serviços foi devolvida aos municípios, criando um novo cenário de fragmentação e desafios de gestão fiscal local que persistem até hoje [2].</w:t>
      </w:r>
    </w:p>
    <w:p>
      <w:r>
        <w:t>Este trabalho busca desvendar as camadas dessa complexidade, argumentando que o problema se enraíza profundamente em questões de gestão fiscal municipal e na ausência de incentivos econômicos que alinhem o interesse público com a eficiência operacional. A percepção comum de que o gargalo é puramente técnico ignora o fato de que, em muitos casos, a tecnologia e a viabilidade financeira existem, mas são barradas por decisões políticas de curto prazo e por uma regulação ineficiente. A falta de saneamento adequado impacta diretamente a saúde pública — gerando custos bilionários ao SUS com doenças de veiculação hídrica —, a educação, a produtividade da força de trabalho e a integridade do meio ambiente, perpetuando um ciclo vicioso de pobreza e desigualdade estrutural [3].</w:t>
      </w:r>
    </w:p>
    <w:p>
      <w:r>
        <w:t>O saneamento básico, por sua natureza, apresenta características marcantes de um monopólio natural. Isso ocorre porque a instalação de redes de tubulações exige investimentos fixos massivos e apresenta economias de escala que tornam a concorrência direta ineficiente.</w:t>
      </w:r>
    </w:p>
    <w:p>
      <w:r>
        <w:t>Uma vez instalada a rede, o custo marginal de adicionar um novo usuário é baixo, mas o custo de entrada para um novo competidor é proibitivo. Essa característica exige uma regulação estatal robusta para evitar que o prestador do serviço abuse de sua posição de mercado ou negligencie áreas de menor rentabilidade, como as favelas e comunidades rurais. Sem uma supervisão eficaz, o monopólio natural tende a priorizar o lucro imediato em detrimento da universalização e da qualidade [7].</w:t>
      </w:r>
    </w:p>
    <w:p>
      <w:r>
        <w:t>Além disso, o setor é permeado por externalidades negativas de grande magnitude. Quando um domicílio ou município não trata seu esgoto, o custo desse despejo não é arcado apenas pelo poluidor, mas por toda a sociedade através da contaminação de rios, praias e lençóis freáticos.</w:t>
      </w:r>
    </w:p>
    <w:p>
      <w:r>
        <w:t>Esses custos “invisíveis” incluem a perda de biodiversidade, a redução do potencial turístico e o aumento da incidência de doenças. Esse fenômeno pode ser analisado sob a ótica do Equilíbrio de Nash, onde a decisão racional de um gestor municipal em não investir em tratamento (para economizar recursos fiscais) leva a um resultado coletivamente desastroso quando todos os municípios vizinhos seguem a mesma lógica. O resultado é um equilíbrio de subinvestimento e degradação ambiental que nenhum ator consegue romper unilateralmente [9] [11].</w:t>
      </w:r>
    </w:p>
    <w:p>
      <w:r>
        <w:t>O presente estudo se propõe a analisar a interconexão entre a gestão fiscal municipal inadequada, as externalidades do saneamento precário e as desigualdades estruturais, à luz do contexto ESG. Serão explorados dados recentes do Censo 2022, os desafios impostos pelo Novo Marco Legal do Saneamento (Lei 14.026/2020) e a importância de uma governança eficaz para a internalização dos custos ambientais. O objetivo é contribuir para uma compreensão holística do problema, analisando como a ineficiência fiscal e regulatória atua como o principal impedimento para que o Brasil cumpra metas internacionais de sustentabilidade e garanta a dignidade básica a todos os seus cidadãos.</w:t>
      </w:r>
    </w:p>
    <w:p>
      <w:pPr>
        <w:pStyle w:val="Heading2"/>
      </w:pPr>
      <w:r>
        <w:t>2. Revisão da Literatura</w:t>
      </w:r>
    </w:p>
    <w:p>
      <w:r>
        <w:t>Para compreender a profundidade da crise sanitária brasileira, é imperativo recorrer a um arcabouço teórico que integre a economia institucional, a microeconomia e a ciência política. A literatura clássica sobre serviços de utilidade pública identifica o saneamento como um dos setores mais difíceis de gerir devido às suas falhas de mercado intrínsecas.</w:t>
      </w:r>
    </w:p>
    <w:p>
      <w:pPr>
        <w:pStyle w:val="Heading3"/>
      </w:pPr>
      <w:r>
        <w:t>2.1. Monopólio Natural e a Falha de Mercado</w:t>
      </w:r>
    </w:p>
    <w:p>
      <w:r>
        <w:t>O conceito de monopólio natural é central para entender a estrutura do setor de saneamento. Conforme definido pela teoria econômica clássica, um monopólio natural surge em indústrias onde a função de custo total é subaditiva, ou seja, uma única empresa pode produzir a quantidade total demandada pelo mercado a um custo inferior do que duas ou mais empresas poderiam [7]. No saneamento, isso se deve aos altíssimos custos de capital (Capex) necessários para escavar ruas e instalar quilômetros de tubulações. A duplicação dessa infraestrutura seria um desperdício de recursos econômicos. Entretanto, a regulação estatal não é infalível; a captura regulatória por grupos de interesse pode distorcer as metas de universalização em favor de lucros extraordinários.</w:t>
      </w:r>
    </w:p>
    <w:p>
      <w:r>
        <w:t>Contudo, a existência de um monopólio natural gera um dilema regulatório. Se deixado ao livre mercado, o monopolista tem incentivos para restringir a oferta e aumentar preços para maximizar lucros.</w:t>
      </w:r>
    </w:p>
    <w:p>
      <w:r>
        <w:t>No caso do saneamento, isso se traduz na “escolha de cerejas” (cherry picking), onde a empresa investe apenas em bairros ricos e densamente povoados, ignorando periferias onde o custo de instalação é alto e o retorno tarifário é baixo. A regulação, portanto, deve atuar para impor metas de universalização e garantir que os subsídios cruzados (onde bairros mais ricos ajudam a financiar a expansão em áreas pobres) sejam aplicados de forma transparente e eficiente [8]. No Brasil, a fragilidade das agências reguladoras municipais e estaduais tem sido um dos principais entraves para que esse equilíbrio seja alcançado, resultando em contratos mal fiscalizados e metas de cobertura que nunca saem do papel [13].</w:t>
      </w:r>
    </w:p>
    <w:p>
      <w:pPr>
        <w:pStyle w:val="Heading3"/>
      </w:pPr>
      <w:r>
        <w:t>2.2. Externalidades Negativas e a Tragédia dos Comuns</w:t>
      </w:r>
    </w:p>
    <w:p>
      <w:r>
        <w:t>As externalidades ocorrem quando a ação de um agente econômico impõe custos ou benefícios a outros sem que haja uma transação financeira compensatória. No saneamento, as externalidades negativas são onipresentes. O despejo de esgoto “in natura” em um corpo hídrico gera um custo social que inclui a degradação da saúde pública, a morte de ecossistemas aquáticos e o encarecimento do tratamento de água para cidades localizadas rio abaixo [9].</w:t>
      </w:r>
    </w:p>
    <w:p>
      <w:r>
        <w:t>Economicamente, isso significa que o custo privado de descartar o esgoto incorretamente é quase zero para o município ou empresa, enquanto o custo social é imenso. Essa discrepância leva a uma alocação ineficiente de recursos: investe-se pouco em tratamento porque quem decide (o gestor local) não sente diretamente o peso financeiro da poluição que gera para os outros. Esse cenário remete à “Tragédia dos Comuns”, onde o uso desenfreado de um recurso compartilhado (a água) leva à sua destruição por falta de governança. A internalização dessas externalidades exigiria mecanismos como taxas de poluição ou subsídios condicionados ao tratamento efetivo, ferramentas que ainda são subutilizadas no contexto fiscal brasileiro [10] [14].</w:t>
      </w:r>
    </w:p>
    <w:p>
      <w:pPr>
        <w:pStyle w:val="Heading3"/>
      </w:pPr>
      <w:r>
        <w:t>2.3. Teoria dos Jogos e o Equilíbrio de Nash no Federalismo</w:t>
      </w:r>
    </w:p>
    <w:p>
      <w:r>
        <w:t>A aplicação da Teoria dos Jogos ao saneamento permite modelar o comportamento dos gestores municipais dentro do pacto federativo. O Equilíbrio de Nash é alcançado quando nenhum jogador (município) tem incentivo para mudar sua estratégia unilateralmente. No caso brasileiro, muitos municípios enfrentam o dilema de investir recursos escassos em saneamento (uma obra enterrada e de longo prazo) ou em áreas de maior visibilidade eleitoral imediata.</w:t>
      </w:r>
    </w:p>
    <w:p>
      <w:r>
        <w:t>Quando vários municípios compartilham a mesma bacia hidrográfica, surge um dilema de cooperação. Se o Município A investe em tratamento mas o Município B (localizado rio acima) continua jogando esgoto no rio, o Município A gasta dinheiro mas continua com o rio poluído.</w:t>
      </w:r>
    </w:p>
    <w:p>
      <w:r>
        <w:t>Sabendo disso, o Município A pode decidir que a melhor estratégia “racional” é também não investir. Quando todos os municípios adotam essa estratégia de não cooperação, o sistema converge para um Equilíbrio de Nash ineficiente: ninguém investe, todos economizam recursos fiscais no curto prazo, mas todos sofrem com a degradação ambiental e os custos de saúde no longo prazo [11] [12]. Romper esse equilíbrio exige uma coordenação centralizada forte ou incentivos financeiros federais que punam a não cooperação, algo que o Novo Marco Legal tenta endereçar via regionalização dos serviços. Contudo, críticos apontam que a regionalização pode isolar municípios de baixa rentabilidade se os blocos não forem desenhados com critérios de solidariedade fiscal rigorosos, transformando o subsídio cruzado em uma barreira burocrática.</w:t>
      </w:r>
    </w:p>
    <w:p>
      <w:pPr>
        <w:pStyle w:val="Heading3"/>
      </w:pPr>
      <w:r>
        <w:t>2.4. A Agenda ESG e a Governança no Saneamento</w:t>
      </w:r>
    </w:p>
    <w:p>
      <w:r>
        <w:t>O conceito de ESG (Environmental, Social, and Governance) tornou-se o novo paradigma para avaliar a sustentabilidade de setores de infraestrutura. No saneamento, o pilar Ambiental (E) refere-se à preservação de mananciais e à redução da poluição hídrica; o pilar Social (S) foca na universalização do acesso e na saúde da população; e o pilar Governança (G) diz respeito à transparência fiscal, eficiência na gestão e integridade dos contratos [21].</w:t>
      </w:r>
    </w:p>
    <w:p>
      <w:r>
        <w:t>A literatura moderna aponta que, sem o pilar da Governança (G), os avanços nos pilares Ambiental e Social são frágeis. Uma empresa ou autarquia municipal com governança precária tende a sofrer com ingerência política, falta de planejamento de longo prazo e ineficiência na arrecadação. No Brasil, a “crise de governança” manifesta-se na baixa capacidade técnica de muitos municípios para elaborar projetos de engenharia complexos e na falta de transparência sobre como os recursos das tarifas são aplicados. A integração dos princípios ESG no saneamento não é apenas uma tendência de mercado, mas uma necessidade estrutural para atrair o capital privado necessário para cobrir o déficit de investimentos, estimado em centenas de bilhões de reais [24].</w:t>
      </w:r>
    </w:p>
    <w:p>
      <w:pPr>
        <w:pStyle w:val="Heading2"/>
      </w:pPr>
      <w:r>
        <w:t>3. Análise do Problema: Gestão Fiscal, Externalidades e Desigualdades</w:t>
      </w:r>
    </w:p>
    <w:p>
      <w:r>
        <w:t>A análise da crise sanitária brasileira exige um olhar atento sobre a fragilidade da gestão fiscal municipal e como ela se entrelaça com as desigualdades estruturais do país. O saneamento não é um problema isolado, mas o sintoma de um sistema federativo que falha em prover direitos básicos de forma equânime.</w:t>
      </w:r>
    </w:p>
    <w:p>
      <w:pPr>
        <w:pStyle w:val="Heading3"/>
      </w:pPr>
      <w:r>
        <w:t>3.1. O Gargalo da Gestão Fiscal Municipal</w:t>
      </w:r>
    </w:p>
    <w:p>
      <w:r>
        <w:t>A titularidade municipal do saneamento, consagrada pela Constituição de 1988, colocou sobre os ombros dos prefeitos uma responsabilidade técnica e financeira monumental. Contudo, a maioria dos mais de 5.500 municípios brasileiros possui baixa capacidade de arrecadação própria e depende excessivamente de transferências da União e dos Estados. Nesse cenário de escassez, o saneamento frequentemente perde a disputa orçamentária para áreas com demandas mais imediatas e politicamente rentáveis [15].</w:t>
      </w:r>
    </w:p>
    <w:p>
      <w:r>
        <w:t>Além da falta de recursos, há uma ineficiência na gestão dos recursos existentes. Dados do SNIS indicam que o Brasil perde cerca de 40% da água potável produzida devido a vazamentos, erros de medição e ligações clandestinas. Essas perdas não são apenas físicas, mas financeiras: representam uma receita que deixa de entrar no caixa das operadoras, reduzindo sua capacidade de autofinanciamento. A má gestão fiscal também se manifesta na resistência em aplicar tarifas que cubram os custos operacionais, muitas vezes por medo de desgaste político, o que leva ao sucateamento da infraestrutura existente e à incapacidade de expansão [17] [20].</w:t>
      </w:r>
    </w:p>
    <w:p>
      <w:pPr>
        <w:pStyle w:val="Heading3"/>
      </w:pPr>
      <w:r>
        <w:t>3.2. Desigualdades Estruturais e Segregação Sanitária</w:t>
      </w:r>
    </w:p>
    <w:p>
      <w:r>
        <w:t>O déficit em saneamento no Brasil tem cor, classe social e endereço. Os dados do Censo 2022 confirmam que a falta de acesso a esgoto tratado atinge desproporcionalmente a população preta e parda, bem como as regiões Norte e Nordeste. Enquanto no Sudeste a rede de esgoto alcança mais de 80% da população, em alguns estados do Norte esse índice não chega a 25%. Essa disparidade configura o que a sociologia urbana chama de “segregação sanitária” [1] [16].</w:t>
      </w:r>
    </w:p>
    <w:p>
      <w:r>
        <w:t>A ausência de saneamento em áreas periféricas e favelas não é um acidente, mas o resultado de um modelo de urbanização que empurra as populações mais pobres para áreas informais, onde o custo de instalação de redes é maior devido à topografia e à densidade. O Estado, muitas vezes, utiliza a “informalidade” dessas ocupações como justificativa para não investir em infraestrutura básica, criando um ciclo onde a precariedade habitacional e a precariedade sanitária se reforçam mutuamente. Essa segregação gera externalidades sociais severas: crianças que vivem em áreas sem saneamento possuem menor desempenho escolar devido a doenças frequentes, o que limita suas oportunidades futuras e perpetua o ciclo da pobreza [23] [28].</w:t>
      </w:r>
    </w:p>
    <w:p>
      <w:pPr>
        <w:pStyle w:val="Heading3"/>
      </w:pPr>
      <w:r>
        <w:t>3.3. O Novo Marco Legal e os Desafios da Regionalização</w:t>
      </w:r>
    </w:p>
    <w:p>
      <w:r>
        <w:t>A Lei 14.026/2020, conhecida como o Novo Marco Legal do Saneamento, tentou enfrentar esses problemas impondo metas de universalização (99% de água e 90% de esgoto até 2033) e incentivando a regionalização. A lógica da regionalização é criar blocos de municípios que compartilham o mesmo prestador, permitindo que cidades ricas ajudem a financiar cidades pobres dentro do mesmo bloco — o chamado subsídio cruzado regionalizado.</w:t>
      </w:r>
    </w:p>
    <w:p>
      <w:r>
        <w:t>Entretanto, a implementação desse marco enfrenta resistências políticas e desafios jurídicos. Muitos municípios resistem em abrir mão de sua autonomia para integrar blocos regionais, e há uma incerteza sobre a capacidade de fiscalização da ANA (Agência Nacional de Águas) sobre as inúmeras agências infranacionais. Além disso, a obrigatoriedade de licitações competitivas, que visa atrair o setor privado, coloca em xeque o futuro das companhias estaduais de saneamento, muitas das quais possuem passivos trabalhistas e fiscais imensos. O risco é que o novo marco atraia investimentos apenas para os blocos “rentáveis”, deixando os municípios mais pobres e isolados em um vácuo de investimentos ainda maior se o modelo de subsídio cruzado falhar [4] [22].</w:t>
      </w:r>
    </w:p>
    <w:p>
      <w:pPr>
        <w:pStyle w:val="Heading3"/>
      </w:pPr>
      <w:r>
        <w:t>3.4. Impactos Econômicos e Ambientais Sistêmicos</w:t>
      </w:r>
    </w:p>
    <w:p>
      <w:r>
        <w:t>A inércia no setor de saneamento gera um custo de oportunidade colossal para a economia brasileira. Estudos do Instituto Trata Brasil demonstram que a universalização do saneamento traria benefícios econômicos líquidos de mais de R$ 1 trilhão em 20 anos, considerando a economia em saúde, o aumento da produtividade do trabalho e a valorização imobiliária e turística [5] [29].</w:t>
      </w:r>
    </w:p>
    <w:p>
      <w:r>
        <w:t>Do ponto de vista ambiental, o despejo de milhões de litros de esgoto sem tratamento todos os dias compromete a segurança hídrica do país. Em períodos de seca, a poluição dos rios torna o tratamento de água para consumo humano muito mais caro e difícil, podendo levar a crises de abastecimento como as observadas em grandes metrópoles. A degradação dos corpos d’água também afeta o pilar Ambiental (E) da agenda ESG, prejudicando a imagem internacional do Brasil e dificultando o acesso a fundos de investimento “verdes” que exigem padrões rigorosos de proteção ambiental [19] [25].</w:t>
      </w:r>
    </w:p>
    <w:p>
      <w:pPr>
        <w:pStyle w:val="Heading3"/>
      </w:pPr>
      <w:r>
        <w:t>3.5. O Papel da Tecnologia e da Digitalização na Gestão Sanitária</w:t>
      </w:r>
    </w:p>
    <w:p>
      <w:r>
        <w:t>Um aspecto frequentemente subestimado na análise do déficit sanitário é o atraso tecnológico e a baixa maturidade digital de muitas operadoras municipais e estaduais. A gestão eficiente de um sistema de saneamento moderno exige o uso intensivo de dados para monitorar pressões na rede, detectar vazamentos em tempo real e otimizar o consumo de energia nas estações de tratamento. No entanto, a realidade de muitos municípios brasileiros é marcada por cadastros técnicos desatualizados, muitas vezes ainda em papel, e pela ausência de sistemas de telemetria básicos.</w:t>
      </w:r>
    </w:p>
    <w:p>
      <w:r>
        <w:t>A falta de digitalização contribui diretamente para as elevadas perdas de água. Sem sensores e modelos hidráulicos digitais, as operadoras levam dias para identificar rompimentos de tubulações, resultando em desperdício de recurso e prejuízo financeiro.</w:t>
      </w:r>
    </w:p>
    <w:p>
      <w:r>
        <w:t>Além disso, a ausência de uma base de dados robusta dificulta o planejamento de longo prazo e a elaboração de projetos de expansão precisos. No contexto ESG, a tecnologia atua como um facilitador da Governança (G), permitindo maior transparência na prestação de contas e uma regulação baseada em indicadores de desempenho reais, e não apenas em estimativas. A resistência à modernização tecnológica, muitas vezes motivada por falta de visão estratégica ou por restrições fiscais imediatas, perpetua a ineficiência operacional e encarece o custo da universalização para toda a sociedade [20] [24].</w:t>
      </w:r>
    </w:p>
    <w:p>
      <w:pPr>
        <w:pStyle w:val="Heading2"/>
      </w:pPr>
      <w:r>
        <w:t>4. Conclusão Analítica</w:t>
      </w:r>
    </w:p>
    <w:p>
      <w:r>
        <w:t>A análise desenvolvida neste estudo permite concluir que a crise do saneamento básico no Brasil não é um problema técnico insolúvel, mas uma falha sistêmica de governança e economia política. A estrutura de incentivos atual, marcada por um federalismo fiscal que sobrecarrega os municípios e por uma regulação fragmentada, favorece a manutenção de um Equilíbrio de Nash ineficiente, onde o subinvestimento é a estratégia dominante.</w:t>
      </w:r>
    </w:p>
    <w:p>
      <w:r>
        <w:t>As externalidades negativas do saneamento precário são tão vastas que transbordam para todas as áreas do desenvolvimento humano, aprofundando as desigualdades raciais e regionais e minando a competitividade econômica do país. A agenda ESG oferece um caminho para repensar a gestão do setor, mas sua efetivação depende de uma reforma profunda na governança fiscal e institucional. A universalização do saneamento exige, portanto, que o Brasil supere a visão de curto prazo e a fragmentação política, tratando a infraestrutura sanitária como o alicerce indispensável para a justiça social e a sustentabilidade ambiental no longo prazo.</w:t>
      </w:r>
    </w:p>
    <w:p>
      <w:r>
        <w:br w:type="page"/>
      </w:r>
    </w:p>
    <w:p>
      <w:pPr>
        <w:pStyle w:val="Heading1"/>
      </w:pPr>
      <w:r>
        <w:t>5. Referências Bibliográficas</w:t>
      </w:r>
    </w:p>
    <w:p>
      <w:pPr>
        <w:jc w:val="left"/>
      </w:pPr>
      <w:r>
        <w:t>AGÊNCIA NACIONAL DE ÁGUAS E SANEAMENTO BÁSICO (ANA). Resolução ANA nº 230, de 18 de dezembro de 2024. Brasília: ANA, 2024. Disponível em: https://www.gov.br/ana/. Acesso em: 07 abr. 2026.</w:t>
      </w:r>
    </w:p>
    <w:p>
      <w:pPr>
        <w:jc w:val="left"/>
      </w:pPr>
      <w:r>
        <w:t>INSTITUTO BRASILEIRO DE GEOGRAFIA E ESTATÍSTICA (IBGE). Censo 2022: Rede de esgoto alcança 62,5% da população, mas desigualdades regionais e por cor e raça persistem. Rio de Janeiro: IBGE, 2023. Disponível em: https://agenciadenoticias.ibge.gov.br/. Acesso em: 07 abr. 2026.</w:t>
      </w:r>
    </w:p>
    <w:p>
      <w:pPr>
        <w:jc w:val="left"/>
      </w:pPr>
      <w:r>
        <w:t>INSTITUTO DE PESQUISA ECONÔMICA APLICADA (IPEA). Saneamento básico no Brasil: perfil do investimento público para a universalização. Brasília: IPEA, 2023. Disponível em: https://repositorio.ipea.gov.br/. Acesso em: 07 abr. 2026.</w:t>
      </w:r>
    </w:p>
    <w:p>
      <w:pPr>
        <w:jc w:val="left"/>
      </w:pPr>
      <w:r>
        <w:t>INSTITUTO TRATA BRASIL. Benefícios econômicos e sociais da expansão do saneamento no Brasil. São Paulo: Trata Brasil, 2022. Disponível em: https://tratabrasil.org.br/. Acesso em: 07 abr. 2026.</w:t>
      </w:r>
    </w:p>
    <w:p>
      <w:pPr>
        <w:jc w:val="left"/>
      </w:pPr>
      <w:r>
        <w:t>INSTITUTO TRATA BRASIL. Perdas de Água 2023: Desafios para a Eficiência do Saneamento no Brasil. São Paulo: Trata Brasil, 2023. Disponível em: https://tratabrasil.org.br/. Acesso em: 07 abr. 2026.</w:t>
      </w:r>
    </w:p>
    <w:p>
      <w:pPr>
        <w:jc w:val="left"/>
      </w:pPr>
      <w:r>
        <w:t>INSTITUTO TRATA BRASIL. Ranking do Saneamento 2024: Os 100 maiores municípios do Brasil. São Paulo: Trata Brasil, 2024. Disponível em: https://tratabrasil.org.br/. Acesso em: 07 abr. 2026.</w:t>
      </w:r>
    </w:p>
    <w:p>
      <w:pPr>
        <w:jc w:val="left"/>
      </w:pPr>
      <w:r>
        <w:t>NASCIMENTO, J. F. Do Equilíbrio de Nash às Estratégias para o Conflito Entre Municípios. Revista FSA, v. 18, n. 4, 2021. Disponível em: http://www4.unifsa.com.br/. Acesso em: 07 abr. 2026.</w:t>
      </w:r>
    </w:p>
    <w:p>
      <w:pPr>
        <w:jc w:val="left"/>
      </w:pPr>
      <w:r>
        <w:t>OLIVEIRA, J. A. P.; COSTA, H. S. M. Federalismo e políticas públicas no Brasil: o caso do saneamento básico. Revista de Administração Pública, v. 46, n. 5, p. 1295-1318, 2012. Disponível em: https://www.scielo.br/. Acesso em: 07 abr. 2026.</w:t>
      </w:r>
    </w:p>
    <w:p>
      <w:pPr>
        <w:jc w:val="left"/>
      </w:pPr>
      <w:r>
        <w:t>ORGANISATION FOR ECONOMIC CO-OPERATION AND DEVELOPMENT (OECD). Water Governance in Brazil. Paris: OECD Publishing, 2022. Disponível em: https://www.oecd.org/. Acesso em: 07 abr. 2026.</w:t>
      </w:r>
    </w:p>
    <w:p>
      <w:pPr>
        <w:jc w:val="left"/>
      </w:pPr>
      <w:r>
        <w:t>SANTOS, A. S. P. Falhas de mercado e regulação no saneamento básico. Revista de Economia Política, v. 22, n. 1, 2021. Disponível em: https://www.periodicos.ufpi.br/. Acesso em: 07 abr. 2026.</w:t>
      </w:r>
    </w:p>
    <w:p>
      <w:pPr>
        <w:jc w:val="left"/>
      </w:pPr>
      <w:r>
        <w:t>SILVA, R. M. Saneamento básico: Análise da relação entre gastos públicos e saúde. Revista Científica ESMIC, v. 5, n. 2, 2023. Disponível em: https://revistacientificaesmic.com/. Acesso em: 07 abr. 2026.</w:t>
      </w:r>
    </w:p>
    <w:p>
      <w:pPr>
        <w:jc w:val="left"/>
      </w:pPr>
      <w:r>
        <w:t>SISTEMA NACIONAL DE INFORMAÇÕES SOBRE SANEAMENTO (SNIS). Diagnóstico dos Serviços de Água e Esgotos. Brasília: Ministério do Desenvolvimento Regional, 2023. Disponível em: http://www.snis.gov.br/. Acesso em: 07 abr. 2026.</w:t>
      </w:r>
    </w:p>
    <w:p>
      <w:pPr>
        <w:jc w:val="left"/>
      </w:pPr>
      <w:r>
        <w:t>TUROLLA, F. A. Economia e regulação do setor de saneamento básico. São Paulo: FGV, 2002. Disponível em: https://www.researchgate.net/. Acesso em: 07 abr. 2026.</w:t>
      </w:r>
    </w:p>
    <w:p>
      <w:pPr>
        <w:jc w:val="left"/>
      </w:pPr>
      <w:r>
        <w:t>WORLD BANK GROUP. ESG in Water and Sanitation Utilities: A Guide for Practitioners. Washington, DC: World Bank, 2021. Disponível em: https://www.worldbank.org/. Acesso em: 07 abr.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