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40" w:after="0"/>
        <w:jc w:val="center"/>
        <w:rPr>
          <w:sz w:val="24"/>
          <w:szCs w:val="24"/>
        </w:rPr>
      </w:pPr>
      <w:r>
        <w:rPr>
          <w:b/>
          <w:color w:val="366091"/>
          <w:sz w:val="24"/>
          <w:szCs w:val="24"/>
        </w:rPr>
        <w:t>MAPA – Material de Avaliação Prática da Aprendizagem</w:t>
      </w:r>
    </w:p>
    <w:p>
      <w:pPr>
        <w:pStyle w:val="Normal"/>
        <w:widowControl w:val="false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firstRow="0" w:noVBand="1" w:lastRow="0" w:firstColumn="0" w:lastColumn="0" w:noHBand="1" w:val="0600"/>
      </w:tblPr>
      <w:tblGrid>
        <w:gridCol w:w="6075"/>
        <w:gridCol w:w="105"/>
        <w:gridCol w:w="2850"/>
      </w:tblGrid>
      <w:tr>
        <w:trPr>
          <w:trHeight w:val="465" w:hRule="atLeast"/>
        </w:trPr>
        <w:tc>
          <w:tcPr>
            <w:tcW w:w="607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Nome: 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R.A.: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360"/>
              <w:ind w:start="100"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Curso: Engenharia de Software</w:t>
            </w:r>
          </w:p>
        </w:tc>
      </w:tr>
      <w:tr>
        <w:trPr>
          <w:trHeight w:val="420" w:hRule="atLeast"/>
        </w:trPr>
        <w:tc>
          <w:tcPr>
            <w:tcW w:w="9030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start="100"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Disciplina: Redes de Computadores</w:t>
            </w:r>
          </w:p>
        </w:tc>
      </w:tr>
      <w:tr>
        <w:trPr>
          <w:trHeight w:val="420" w:hRule="atLeast"/>
        </w:trPr>
        <w:tc>
          <w:tcPr>
            <w:tcW w:w="6180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center" w:pos="2990" w:leader="none"/>
              </w:tabs>
              <w:spacing w:lineRule="auto" w:line="360"/>
              <w:ind w:start="100"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 da atividade: 3,5</w:t>
              <w:tab/>
            </w:r>
          </w:p>
        </w:tc>
        <w:tc>
          <w:tcPr>
            <w:tcW w:w="2850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ind w:end="10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Prazo: 26/04/2026</w:t>
            </w:r>
          </w:p>
          <w:p>
            <w:pPr>
              <w:pStyle w:val="Normal"/>
              <w:spacing w:lineRule="auto" w:line="360"/>
              <w:ind w:end="10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12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 w:before="0" w:after="120"/>
        <w:jc w:val="center"/>
        <w:rPr>
          <w:sz w:val="24"/>
          <w:szCs w:val="24"/>
        </w:rPr>
      </w:pPr>
      <w:r>
        <w:rPr>
          <w:b/>
          <w:color w:val="366091"/>
          <w:sz w:val="24"/>
          <w:szCs w:val="24"/>
        </w:rPr>
        <w:t>Instruções para Realização da Atividade</w:t>
      </w:r>
    </w:p>
    <w:p>
      <w:pPr>
        <w:pStyle w:val="Normal"/>
        <w:spacing w:lineRule="auto" w:line="360" w:before="0" w:after="120"/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Revise seu arquivo antes do envio. Certifique-se de que é o arquivo correto, formato correto, se contempla todas as demandas da atividade, etc.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o envio não serão permitidas alterações. 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Durante a disciplina, procure sanar suas dúvidas pontuais em relação ao conteúdo relacionado à atividade. Porém, não são permitidas correções parciais, ou seja, enviar para que o professor possa fazer uma avaliação prévia e retornar para que o aluno possa ajustar e enviar novamente. Isso não é permitido, pois descaracteriza o processo de avaliação.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Ao utilizar quaisquer materiais de pesquisa referencie conforme as normas da ABNT.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b/>
          <w:color w:val="366091"/>
          <w:sz w:val="24"/>
          <w:szCs w:val="24"/>
        </w:rPr>
        <w:t>Em caso de dúvidas, entre em contato com seu Professor Mediador.</w:t>
      </w:r>
    </w:p>
    <w:p>
      <w:pPr>
        <w:pStyle w:val="Normal"/>
        <w:spacing w:lineRule="auto" w:line="360"/>
        <w:jc w:val="center"/>
        <w:rPr>
          <w:b/>
          <w:color w:val="366091"/>
          <w:sz w:val="24"/>
          <w:szCs w:val="24"/>
        </w:rPr>
      </w:pPr>
      <w:r>
        <w:rPr>
          <w:b/>
          <w:color w:val="366091"/>
          <w:sz w:val="24"/>
          <w:szCs w:val="24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b/>
          <w:color w:val="366091"/>
          <w:sz w:val="24"/>
          <w:szCs w:val="24"/>
        </w:rPr>
        <w:t>Bons estudos!</w:t>
      </w:r>
    </w:p>
    <w:p>
      <w:pPr>
        <w:pStyle w:val="Normal"/>
        <w:spacing w:lineRule="auto" w:line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bookmarkStart w:id="0" w:name="_gjdgxs"/>
      <w:bookmarkEnd w:id="0"/>
      <w:r>
        <w:rPr>
          <w:rFonts w:eastAsia="Times New Roman"/>
          <w:b/>
          <w:bCs/>
          <w:sz w:val="24"/>
          <w:szCs w:val="24"/>
        </w:rPr>
        <w:t>IMPORTANTE: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1. Acesse o link com um vídeo tutorial para ajudá-lo nesse processo de criação e desenvolvimento. O acesso deverá ser realizado através do fórum interativo: “Links das Aulas ao Vivo”.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2. Disserte a respeito do tema, seguindo, como roteiro, os tópicos elencados.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3. A entrega deve ser feita exclusivamente usando o template de entrega da atividade MAPA, disponível no material da disciplina.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4. Antes de enviar a sua atividade, certifique-se de que respondeu a todas as perguntas e realize uma cuidadosa correção ortográfica.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5. Após o envio, não são permitidas alterações ou modificações. Logo, você tem apenas uma chance de enviar o arquivo corretamente. Revise bem antes de enviar!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6. Lembre-se de que evidências de cópias de materiais, incluindo de outros acadêmicos, sem as devidas referências, serão inquestionavelmente zeradas. As citações e as referências, mesmo que do livro da disciplina, devem ser realizadas de acordo com as normas da Instituição de Ensino.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7. Não são permitidas correções parciais no decorrer do módulo, ou seja, o famoso: “professor, veja se minha atividade está certa?”. Isso invalida o seu processo avaliativo. Lembre-se de que a interpretação da atividade também faz parte da avaliação.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8. Procure sanar as suas dúvidas junto à mediação em tempo hábil sobre o conteúdo exigido na atividade, de modo que consiga realizar a sua participação.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9. Atenção ao prazo de entrega. Evite o envio da atividade muito próximo do prazo. Você pode ter algum problema com a internet, o computador, o software etc., e os prazos não serão flexibilizados, mesmo em caso de comprovação.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Bons estudos!</w:t>
      </w:r>
    </w:p>
    <w:p>
      <w:pPr>
        <w:pStyle w:val="Normal"/>
        <w:spacing w:lineRule="auto" w:line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Em caso de dúvidas, encaminhe mensagem ao seu professor mediador.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Normal"/>
        <w:spacing w:lineRule="auto" w:line="360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</w:r>
      <w:r>
        <w:br w:type="page"/>
      </w:r>
    </w:p>
    <w:p>
      <w:pPr>
        <w:pStyle w:val="Normal"/>
        <w:spacing w:lineRule="auto" w:line="360" w:before="0" w:after="0"/>
        <w:jc w:val="both"/>
        <w:rPr/>
      </w:pPr>
      <w:r>
        <w:rPr>
          <w:rStyle w:val="Strong"/>
          <w:sz w:val="24"/>
          <w:szCs w:val="24"/>
          <w:shd w:fill="FFFFFF" w:val="clear"/>
        </w:rPr>
        <w:t>Resposta atividade MAPA: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shd w:fill="FFFFFF" w:val="clear"/>
        </w:rPr>
        <w:t>Parte</w:t>
      </w:r>
      <w:r>
        <w:rPr>
          <w:b/>
          <w:bCs/>
          <w:sz w:val="24"/>
          <w:szCs w:val="24"/>
          <w:u w:val="none"/>
          <w:shd w:fill="FFFFFF" w:val="clear"/>
        </w:rPr>
        <w:t xml:space="preserve"> </w:t>
      </w:r>
      <w:r>
        <w:rPr>
          <w:b/>
          <w:bCs/>
          <w:sz w:val="24"/>
          <w:szCs w:val="24"/>
          <w:u w:val="single"/>
          <w:shd w:fill="FFFFFF" w:val="clear"/>
        </w:rPr>
        <w:t>1</w:t>
      </w:r>
      <w:r>
        <w:rPr>
          <w:b/>
          <w:bCs/>
          <w:sz w:val="24"/>
          <w:szCs w:val="24"/>
          <w:u w:val="none"/>
          <w:shd w:fill="FFFFFF" w:val="clear"/>
        </w:rPr>
        <w:t>: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ipconfig: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69302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69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ping 192.168.200.1: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63495"/>
            <wp:effectExtent l="0" t="0" r="0" b="0"/>
            <wp:wrapSquare wrapText="largest"/>
            <wp:docPr id="2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ping 8.8.8.8: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1310" cy="2562225"/>
            <wp:effectExtent l="0" t="0" r="0" b="0"/>
            <wp:wrapSquare wrapText="largest"/>
            <wp:docPr id="3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ping 26.0.0.1: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1335" cy="2200275"/>
            <wp:effectExtent l="0" t="0" r="0" b="0"/>
            <wp:wrapSquare wrapText="largest"/>
            <wp:docPr id="4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ping </w:t>
      </w:r>
      <w:hyperlink r:id="rId6">
        <w:r>
          <w:rPr>
            <w:rStyle w:val="Hyperlink"/>
            <w:b w:val="false"/>
            <w:bCs w:val="false"/>
            <w:sz w:val="24"/>
            <w:szCs w:val="24"/>
            <w:u w:val="none"/>
            <w:shd w:fill="FFFFFF" w:val="clear"/>
          </w:rPr>
          <w:t>www.unicesumar.edu.br</w:t>
        </w:r>
      </w:hyperlink>
      <w:r>
        <w:rPr>
          <w:b w:val="false"/>
          <w:bCs w:val="false"/>
          <w:sz w:val="24"/>
          <w:szCs w:val="24"/>
          <w:u w:val="none"/>
          <w:shd w:fill="FFFFFF" w:val="clear"/>
        </w:rPr>
        <w:t>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847850"/>
            <wp:effectExtent l="0" t="0" r="0" b="0"/>
            <wp:wrapSquare wrapText="largest"/>
            <wp:docPr id="5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tracert 192.168.200.1: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386205"/>
            <wp:effectExtent l="0" t="0" r="0" b="0"/>
            <wp:wrapSquare wrapText="largest"/>
            <wp:docPr id="6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tracert 8.8.8.8: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734945"/>
            <wp:effectExtent l="0" t="0" r="0" b="0"/>
            <wp:wrapSquare wrapText="largest"/>
            <wp:docPr id="7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tracert 26.0.0.1: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548755"/>
            <wp:effectExtent l="0" t="0" r="0" b="0"/>
            <wp:wrapSquare wrapText="largest"/>
            <wp:docPr id="8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4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tracert </w:t>
      </w:r>
      <w:hyperlink r:id="rId11">
        <w:r>
          <w:rPr>
            <w:rStyle w:val="Hyperlink"/>
            <w:b w:val="false"/>
            <w:bCs w:val="false"/>
            <w:sz w:val="24"/>
            <w:szCs w:val="24"/>
            <w:u w:val="none"/>
            <w:shd w:fill="FFFFFF" w:val="clear"/>
          </w:rPr>
          <w:t>www.unicesumar.edu.br</w:t>
        </w:r>
      </w:hyperlink>
      <w:r>
        <w:rPr>
          <w:b w:val="false"/>
          <w:bCs w:val="false"/>
          <w:sz w:val="24"/>
          <w:szCs w:val="24"/>
          <w:u w:val="none"/>
          <w:shd w:fill="FFFFFF" w:val="clear"/>
        </w:rPr>
        <w:t>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00605"/>
            <wp:effectExtent l="0" t="0" r="0" b="0"/>
            <wp:wrapSquare wrapText="largest"/>
            <wp:docPr id="9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WinMTR: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810" cy="3514725"/>
            <wp:effectExtent l="0" t="0" r="0" b="0"/>
            <wp:wrapSquare wrapText="largest"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NMAP: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20695"/>
            <wp:effectExtent l="0" t="0" r="0" b="0"/>
            <wp:wrapSquare wrapText="largest"/>
            <wp:docPr id="11" name="Figur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/>
          <w:bCs/>
          <w:sz w:val="24"/>
          <w:szCs w:val="24"/>
          <w:u w:val="single"/>
          <w:shd w:fill="FFFFFF" w:val="clear"/>
        </w:rPr>
        <w:t>Parte</w:t>
      </w:r>
      <w:r>
        <w:rPr>
          <w:b/>
          <w:bCs/>
          <w:sz w:val="24"/>
          <w:szCs w:val="24"/>
          <w:u w:val="none"/>
          <w:shd w:fill="FFFFFF" w:val="clear"/>
        </w:rPr>
        <w:t xml:space="preserve"> </w:t>
      </w:r>
      <w:r>
        <w:rPr>
          <w:b/>
          <w:bCs/>
          <w:sz w:val="24"/>
          <w:szCs w:val="24"/>
          <w:u w:val="single"/>
          <w:shd w:fill="FFFFFF" w:val="clear"/>
        </w:rPr>
        <w:t>2</w:t>
      </w:r>
      <w:r>
        <w:rPr>
          <w:b/>
          <w:bCs/>
          <w:sz w:val="24"/>
          <w:szCs w:val="24"/>
          <w:u w:val="none"/>
          <w:shd w:fill="FFFFFF" w:val="clear"/>
        </w:rPr>
        <w:t>: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Medição de Latência e Perda de Pacotes: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A média de latência na rede privada é de 1ms. Esta latência é ideal para uma rede LAN. Como o tráfego ocorre dentro da própria infraestrutura física, não há os atrasos causados por múltiplos roteadores externos ou grandes distâncias geográficas.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Já na rede pública, a média de latência é de 18ms para o servidor da Google, e 16ms para o servidor da UniCesumar. A latência é maior do que na rede local porque os pacotes precisam sair do “Gateway Padrão” e atravessar a infraestrutura de provedores de internet até chegar aos servidores de destino.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Identificação e Análise de Saltos Intermediários: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u w:val="single"/>
          <w:shd w:fill="FFFFFF" w:val="clear"/>
        </w:rPr>
        <w:t>Salto 1</w:t>
      </w:r>
      <w:r>
        <w:rPr>
          <w:sz w:val="24"/>
          <w:szCs w:val="24"/>
          <w:shd w:fill="FFFFFF" w:val="clear"/>
        </w:rPr>
        <w:t>: Rede LAN: Na minha rede local, a resposta é de ms, o que mostra que a comunicação interna está perfeita.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u w:val="single"/>
          <w:shd w:fill="FFFFFF" w:val="clear"/>
        </w:rPr>
        <w:t>Salto 2 a 5</w:t>
      </w:r>
      <w:r>
        <w:rPr>
          <w:sz w:val="24"/>
          <w:szCs w:val="24"/>
          <w:shd w:fill="FFFFFF" w:val="clear"/>
        </w:rPr>
        <w:t>: Rede interna do Provedor: Os Ips 172.31.3.1, 10.131.2.2, 10.131.1.1 e 10.12.0.5 permanecem a uma rede privada do meu roteador (ISP). Isso é comum  em arquiteturas que usam CGNAT para economizar endereços IPv4 públicos.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u w:val="single"/>
          <w:shd w:fill="FFFFFF" w:val="clear"/>
        </w:rPr>
        <w:t>Saltos 6 a 8</w:t>
      </w:r>
      <w:r>
        <w:rPr>
          <w:sz w:val="24"/>
          <w:szCs w:val="24"/>
          <w:shd w:fill="FFFFFF" w:val="clear"/>
        </w:rPr>
        <w:t xml:space="preserve">: </w:t>
      </w:r>
      <w:r>
        <w:rPr>
          <w:i/>
          <w:iCs/>
          <w:sz w:val="24"/>
          <w:szCs w:val="24"/>
          <w:shd w:fill="FFFFFF" w:val="clear"/>
        </w:rPr>
        <w:t>Backbone</w:t>
      </w:r>
      <w:r>
        <w:rPr>
          <w:sz w:val="24"/>
          <w:szCs w:val="24"/>
          <w:shd w:fill="FFFFFF" w:val="clear"/>
        </w:rPr>
        <w:t xml:space="preserve"> e Ponto de Troca de Tráfego: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hyperlink r:id="rId15">
        <w:r>
          <w:rPr>
            <w:rStyle w:val="Hyperlink"/>
            <w:sz w:val="24"/>
            <w:szCs w:val="24"/>
            <w:shd w:fill="FFFFFF" w:val="clear"/>
          </w:rPr>
          <w:t>deltainternet.net.br</w:t>
        </w:r>
      </w:hyperlink>
      <w:r>
        <w:rPr>
          <w:sz w:val="24"/>
          <w:szCs w:val="24"/>
          <w:shd w:fill="FFFFFF" w:val="clear"/>
        </w:rPr>
        <w:t xml:space="preserve"> e </w:t>
      </w:r>
      <w:hyperlink r:id="rId16">
        <w:r>
          <w:rPr>
            <w:rStyle w:val="Hyperlink"/>
            <w:sz w:val="24"/>
            <w:szCs w:val="24"/>
            <w:shd w:fill="FFFFFF" w:val="clear"/>
          </w:rPr>
          <w:t>persisinternet.com.br</w:t>
        </w:r>
      </w:hyperlink>
      <w:r>
        <w:rPr>
          <w:sz w:val="24"/>
          <w:szCs w:val="24"/>
          <w:shd w:fill="FFFFFF" w:val="clear"/>
        </w:rPr>
        <w:t>: São os servidores de borda do seu provedor.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hyperlink r:id="rId17">
        <w:r>
          <w:rPr>
            <w:rStyle w:val="Hyperlink"/>
            <w:sz w:val="24"/>
            <w:szCs w:val="24"/>
            <w:shd w:fill="FFFFFF" w:val="clear"/>
          </w:rPr>
          <w:t>saopaulo.sp.ix.br</w:t>
        </w:r>
      </w:hyperlink>
      <w:r>
        <w:rPr>
          <w:sz w:val="24"/>
          <w:szCs w:val="24"/>
          <w:shd w:fill="FFFFFF" w:val="clear"/>
        </w:rPr>
        <w:t>: Este é um IX.br (Internet Exchange Point) em São Paulo, onde diferentes redes se conectam para trocar dados rapidamente.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u w:val="single"/>
          <w:shd w:fill="FFFFFF" w:val="clear"/>
        </w:rPr>
        <w:t>Salto Final</w:t>
      </w:r>
      <w:r>
        <w:rPr>
          <w:sz w:val="24"/>
          <w:szCs w:val="24"/>
          <w:u w:val="none"/>
          <w:shd w:fill="FFFFFF" w:val="clear"/>
        </w:rPr>
        <w:t>: O destino final, seja o Google (8.8.8.8) ou a Cloudflare (172.66.150.187) que hospeda a UniCesumar.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u w:val="none"/>
          <w:shd w:fill="FFFFFF" w:val="clear"/>
        </w:rPr>
        <w:t xml:space="preserve">Os picos de latência estão no </w:t>
      </w:r>
      <w:r>
        <w:rPr>
          <w:sz w:val="24"/>
          <w:szCs w:val="24"/>
          <w:u w:val="single"/>
          <w:shd w:fill="FFFFFF" w:val="clear"/>
        </w:rPr>
        <w:t>Salto 6</w:t>
      </w:r>
      <w:r>
        <w:rPr>
          <w:sz w:val="24"/>
          <w:szCs w:val="24"/>
          <w:u w:val="none"/>
          <w:shd w:fill="FFFFFF" w:val="clear"/>
        </w:rPr>
        <w:t xml:space="preserve"> (</w:t>
      </w:r>
      <w:r>
        <w:rPr>
          <w:sz w:val="24"/>
          <w:szCs w:val="24"/>
          <w:u w:val="single"/>
          <w:shd w:fill="FFFFFF" w:val="clear"/>
        </w:rPr>
        <w:t>tracert</w:t>
      </w:r>
      <w:r>
        <w:rPr>
          <w:sz w:val="24"/>
          <w:szCs w:val="24"/>
          <w:u w:val="none"/>
          <w:shd w:fill="FFFFFF" w:val="clear"/>
        </w:rPr>
        <w:t xml:space="preserve"> </w:t>
      </w:r>
      <w:r>
        <w:rPr>
          <w:sz w:val="24"/>
          <w:szCs w:val="24"/>
          <w:u w:val="single"/>
          <w:shd w:fill="FFFFFF" w:val="clear"/>
        </w:rPr>
        <w:t>UniCesumar</w:t>
      </w:r>
      <w:r>
        <w:rPr>
          <w:sz w:val="24"/>
          <w:szCs w:val="24"/>
          <w:u w:val="none"/>
          <w:shd w:fill="FFFFFF" w:val="clear"/>
        </w:rPr>
        <w:t xml:space="preserve">): é notável um tempo de 124ms em uma das tentativas no salto 6, que depois baixou para 16ms. Isso pode indicar um congestionamento momentâneo no roteador priorizou o tráfego de dados real em vez da resposta ao comando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(que tem baixa prioridade para o hardware).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single"/>
          <w:shd w:fill="FFFFFF" w:val="clear"/>
        </w:rPr>
        <w:t>Asteriscos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(*)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no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Salto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7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: Ocorreram perdas parciais (* * 23ms). Isso não significa necessariamente que a rede está ruim, mas que aquele roteador específico está configurado para ignorar ou limitar respostas de diagnóstico (</w:t>
      </w:r>
      <w:r>
        <w:rPr>
          <w:b/>
          <w:bCs/>
          <w:sz w:val="24"/>
          <w:szCs w:val="24"/>
          <w:u w:val="none"/>
          <w:shd w:fill="FFFFFF" w:val="clear"/>
        </w:rPr>
        <w:t>ICMP Time Exceeded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 para se proteger contra sobrecarga.</w:t>
      </w:r>
    </w:p>
    <w:p>
      <w:pPr>
        <w:pStyle w:val="Normal"/>
        <w:bidi w:val="0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single"/>
          <w:shd w:fill="FFFFFF" w:val="clear"/>
        </w:rPr>
        <w:t>Falha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Total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no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Rastreamento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para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26.0.0.1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Radmin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single"/>
          <w:shd w:fill="FFFFFF" w:val="clear"/>
        </w:rPr>
        <w:t>VPN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): O comando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para a VPN resultou em 30 saltos de “Esgotado o tempo limite do pedido”.</w:t>
      </w:r>
    </w:p>
    <w:p>
      <w:pPr>
        <w:pStyle w:val="Normal"/>
        <w:bidi w:val="0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O computador sabe que deve enviar dados para a interface do Radmin, mas o gateway da rede virtual (</w:t>
      </w:r>
      <w:r>
        <w:rPr>
          <w:b/>
          <w:bCs/>
          <w:sz w:val="24"/>
          <w:szCs w:val="24"/>
          <w:u w:val="none"/>
          <w:shd w:fill="FFFFFF" w:val="clear"/>
        </w:rPr>
        <w:t>26.0.0.1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 não responde aos pacotes de controle.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A configuração de roteadores intermediários indica que a “rota” virtual está bloqueada. Em redes de computadores, isso é frequentemente causado por </w:t>
      </w:r>
      <w:r>
        <w:rPr>
          <w:b/>
          <w:bCs/>
          <w:sz w:val="24"/>
          <w:szCs w:val="24"/>
          <w:u w:val="none"/>
          <w:shd w:fill="FFFFFF" w:val="clear"/>
        </w:rPr>
        <w:t>ACLs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</w:t>
      </w:r>
      <w:r>
        <w:rPr>
          <w:b/>
          <w:bCs/>
          <w:sz w:val="24"/>
          <w:szCs w:val="24"/>
          <w:u w:val="none"/>
          <w:shd w:fill="FFFFFF" w:val="clear"/>
        </w:rPr>
        <w:t>Access Control List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 ou Firewalls que permitem o tráfego de programas, mas bloqueiam ferramentas de rede como o Ping e o Tracert por segurança.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Diagnóstico de Falhas de Rede com Ferramentas:</w:t>
      </w:r>
    </w:p>
    <w:p>
      <w:pPr>
        <w:pStyle w:val="Normal"/>
        <w:bidi w:val="0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  <w:t xml:space="preserve">O </w:t>
      </w:r>
      <w:r>
        <w:rPr>
          <w:b/>
          <w:bCs/>
          <w:sz w:val="24"/>
          <w:szCs w:val="24"/>
          <w:u w:val="single"/>
          <w:shd w:fill="FFFFFF" w:val="clear"/>
        </w:rPr>
        <w:t>ping</w:t>
      </w:r>
      <w:r>
        <w:rPr>
          <w:b w:val="false"/>
          <w:bCs w:val="false"/>
          <w:sz w:val="24"/>
          <w:szCs w:val="24"/>
          <w:shd w:fill="FFFFFF" w:val="clear"/>
        </w:rPr>
        <w:t xml:space="preserve"> é a ferramenta de diagnóstico mais básica e utiliza o protocolo </w:t>
      </w:r>
      <w:r>
        <w:rPr>
          <w:b/>
          <w:bCs/>
          <w:sz w:val="24"/>
          <w:szCs w:val="24"/>
          <w:shd w:fill="FFFFFF" w:val="clear"/>
        </w:rPr>
        <w:t>ICMP</w:t>
      </w:r>
      <w:r>
        <w:rPr>
          <w:b w:val="false"/>
          <w:bCs w:val="false"/>
          <w:sz w:val="24"/>
          <w:szCs w:val="24"/>
          <w:shd w:fill="FFFFFF" w:val="clear"/>
        </w:rPr>
        <w:t xml:space="preserve"> (</w:t>
      </w:r>
      <w:r>
        <w:rPr>
          <w:b/>
          <w:bCs/>
          <w:sz w:val="24"/>
          <w:szCs w:val="24"/>
          <w:shd w:fill="FFFFFF" w:val="clear"/>
        </w:rPr>
        <w:t>Internet Control Message Protocol</w:t>
      </w:r>
      <w:r>
        <w:rPr>
          <w:b w:val="false"/>
          <w:bCs w:val="false"/>
          <w:sz w:val="24"/>
          <w:szCs w:val="24"/>
          <w:shd w:fill="FFFFFF" w:val="clear"/>
        </w:rPr>
        <w:t>). Ele funciona enviando um “eco” para um IP e esperando a resposta.</w:t>
      </w:r>
    </w:p>
    <w:p>
      <w:pPr>
        <w:pStyle w:val="Normal"/>
        <w:bidi w:val="0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b w:val="false"/>
          <w:bCs w:val="false"/>
          <w:sz w:val="24"/>
          <w:szCs w:val="24"/>
          <w:shd w:fill="FFFFFF" w:val="clear"/>
        </w:rPr>
        <w:t xml:space="preserve">Quando foi dado </w:t>
      </w:r>
      <w:r>
        <w:rPr>
          <w:b/>
          <w:bCs/>
          <w:sz w:val="24"/>
          <w:szCs w:val="24"/>
          <w:u w:val="single"/>
          <w:shd w:fill="FFFFFF" w:val="clear"/>
        </w:rPr>
        <w:t>ping</w:t>
      </w:r>
      <w:r>
        <w:rPr>
          <w:b/>
          <w:bCs/>
          <w:sz w:val="24"/>
          <w:szCs w:val="24"/>
          <w:u w:val="none"/>
          <w:shd w:fill="FFFFFF" w:val="clear"/>
        </w:rPr>
        <w:t xml:space="preserve"> </w:t>
      </w:r>
      <w:r>
        <w:rPr>
          <w:b/>
          <w:bCs/>
          <w:sz w:val="24"/>
          <w:szCs w:val="24"/>
          <w:u w:val="single"/>
          <w:shd w:fill="FFFFFF" w:val="clear"/>
        </w:rPr>
        <w:t>192.168.200.1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, foi confirmado que a </w:t>
      </w:r>
      <w:r>
        <w:rPr>
          <w:b/>
          <w:bCs/>
          <w:sz w:val="24"/>
          <w:szCs w:val="24"/>
          <w:u w:val="none"/>
          <w:shd w:fill="FFFFFF" w:val="clear"/>
        </w:rPr>
        <w:t>Camada Física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(cabos / Wi-Fi) e a </w:t>
      </w:r>
      <w:r>
        <w:rPr>
          <w:b/>
          <w:bCs/>
          <w:sz w:val="24"/>
          <w:szCs w:val="24"/>
          <w:u w:val="none"/>
          <w:shd w:fill="FFFFFF" w:val="clear"/>
        </w:rPr>
        <w:t>Camada de Enlance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estão funcionando perfeitamente entre o Pce o roteador.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Se o ping retornar “Esgotado o tempo limite”, mas apenas ocasionalmente, isso indica uma rede instável ou congestionada. Mas se persistir, indica que o aparelho não possui autorização para obter tal informação.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Se conseguir pingar o IP </w:t>
      </w:r>
      <w:r>
        <w:rPr>
          <w:b/>
          <w:bCs/>
          <w:sz w:val="24"/>
          <w:szCs w:val="24"/>
          <w:u w:val="single"/>
          <w:shd w:fill="FFFFFF" w:val="clear"/>
        </w:rPr>
        <w:t>8.8.8.8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(Google), mas não consegue pingar </w:t>
      </w:r>
      <w:hyperlink r:id="rId18">
        <w:r>
          <w:rPr>
            <w:rStyle w:val="Hyperlink"/>
            <w:b/>
            <w:bCs/>
            <w:sz w:val="24"/>
            <w:szCs w:val="24"/>
            <w:u w:val="none"/>
            <w:shd w:fill="FFFFFF" w:val="clear"/>
          </w:rPr>
          <w:t>www.google.com</w:t>
        </w:r>
      </w:hyperlink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, o </w:t>
      </w:r>
      <w:r>
        <w:rPr>
          <w:b/>
          <w:bCs/>
          <w:sz w:val="24"/>
          <w:szCs w:val="24"/>
          <w:u w:val="single"/>
          <w:shd w:fill="FFFFFF" w:val="clear"/>
        </w:rPr>
        <w:t>ping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revela que o problema é no </w:t>
      </w:r>
      <w:r>
        <w:rPr>
          <w:b/>
          <w:bCs/>
          <w:sz w:val="24"/>
          <w:szCs w:val="24"/>
          <w:u w:val="none"/>
          <w:shd w:fill="FFFFFF" w:val="clear"/>
        </w:rPr>
        <w:t>DNS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(Camada de Aplicação), e não na conexão física.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Já 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(ou </w:t>
      </w:r>
      <w:r>
        <w:rPr>
          <w:b/>
          <w:bCs/>
          <w:sz w:val="24"/>
          <w:szCs w:val="24"/>
          <w:u w:val="single"/>
          <w:shd w:fill="FFFFFF" w:val="clear"/>
        </w:rPr>
        <w:t>traceroute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) é mais profundo. Enquanto o </w:t>
      </w:r>
      <w:r>
        <w:rPr>
          <w:b/>
          <w:bCs/>
          <w:sz w:val="24"/>
          <w:szCs w:val="24"/>
          <w:u w:val="single"/>
          <w:shd w:fill="FFFFFF" w:val="clear"/>
        </w:rPr>
        <w:t>ping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diz se há conexão, 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mostra exatamente </w:t>
      </w:r>
      <w:r>
        <w:rPr>
          <w:b/>
          <w:bCs/>
          <w:sz w:val="24"/>
          <w:szCs w:val="24"/>
          <w:u w:val="none"/>
          <w:shd w:fill="FFFFFF" w:val="clear"/>
        </w:rPr>
        <w:t>onde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a conexão quebra.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No teste para a VPN (</w:t>
      </w:r>
      <w:r>
        <w:rPr>
          <w:b/>
          <w:bCs/>
          <w:sz w:val="24"/>
          <w:szCs w:val="24"/>
          <w:u w:val="single"/>
          <w:shd w:fill="FFFFFF" w:val="clear"/>
        </w:rPr>
        <w:t>26.0.0.1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), o </w:t>
      </w:r>
      <w:r>
        <w:rPr>
          <w:b/>
          <w:bCs/>
          <w:sz w:val="24"/>
          <w:szCs w:val="24"/>
          <w:u w:val="single"/>
          <w:shd w:fill="FFFFFF" w:val="clear"/>
        </w:rPr>
        <w:t>ping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apenas disse que não havia resposta. 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revelou que a falha começa logo no primeiro salto. Isso indica que o problema não é “Internet”, mas sim na sua interface virtual que não está conseguindo nem sair do ponto de partida.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mostra a latência de cada salto individualmente. Se o Salto 1 está em 1ms, mas o Salto 6 (provedor) pula para 124ms (como aconteceu no teste com </w:t>
      </w:r>
      <w:hyperlink r:id="rId19">
        <w:r>
          <w:rPr>
            <w:rStyle w:val="Hyperlink"/>
            <w:b w:val="false"/>
            <w:bCs w:val="false"/>
            <w:sz w:val="24"/>
            <w:szCs w:val="24"/>
            <w:u w:val="none"/>
            <w:shd w:fill="FFFFFF" w:val="clear"/>
          </w:rPr>
          <w:t>www.unicesumar.edu.br</w:t>
        </w:r>
      </w:hyperlink>
      <w:r>
        <w:rPr>
          <w:b w:val="false"/>
          <w:bCs w:val="false"/>
          <w:sz w:val="24"/>
          <w:szCs w:val="24"/>
          <w:u w:val="none"/>
          <w:shd w:fill="FFFFFF" w:val="clear"/>
        </w:rPr>
        <w:t>), há a descoberta de um ponto de lentidão na infraestrutura externa.</w:t>
      </w:r>
    </w:p>
    <w:p>
      <w:pPr>
        <w:pStyle w:val="Normal"/>
        <w:bidi w:val="0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Quando o </w:t>
      </w:r>
      <w:r>
        <w:rPr>
          <w:b/>
          <w:bCs/>
          <w:sz w:val="24"/>
          <w:szCs w:val="24"/>
          <w:u w:val="single"/>
          <w:shd w:fill="FFFFFF" w:val="clear"/>
        </w:rPr>
        <w:t>tracert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exibe asteriscos (</w:t>
      </w:r>
      <w:r>
        <w:rPr>
          <w:b/>
          <w:bCs/>
          <w:sz w:val="24"/>
          <w:szCs w:val="24"/>
          <w:u w:val="single"/>
          <w:shd w:fill="FFFFFF" w:val="clear"/>
        </w:rPr>
        <w:t>*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), ele revela que roteadores intermediários estão configurados para priorizar o tráfego real em vez de responder a comandos de diagnóstico, uma prática comum de segurança na Camada de Rede.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Varredura de Rede com NMAP e Análise de Dispositivos Ativos: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  <w:t xml:space="preserve">O comando Nmap focou no alvo </w:t>
      </w:r>
      <w:r>
        <w:rPr>
          <w:b/>
          <w:bCs/>
          <w:sz w:val="24"/>
          <w:szCs w:val="24"/>
          <w:u w:val="single"/>
          <w:shd w:fill="FFFFFF" w:val="clear"/>
        </w:rPr>
        <w:t>192.168.200.1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. No entanto, em uma varredura de rede completa (ping sweep), os dispositivos identificados foram: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/>
          <w:bCs/>
          <w:sz w:val="24"/>
          <w:szCs w:val="24"/>
          <w:u w:val="none"/>
          <w:shd w:fill="FFFFFF" w:val="clear"/>
        </w:rPr>
      </w:pPr>
      <w:r>
        <w:rPr>
          <w:b/>
          <w:bCs/>
          <w:sz w:val="24"/>
          <w:szCs w:val="24"/>
          <w:u w:val="none"/>
          <w:shd w:fill="FFFFFF" w:val="clear"/>
        </w:rPr>
        <w:t>192.168.200.1 (Gateway Padrão):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Identificado como um roteador </w:t>
      </w:r>
      <w:r>
        <w:rPr>
          <w:b/>
          <w:bCs/>
          <w:sz w:val="24"/>
          <w:szCs w:val="24"/>
          <w:u w:val="none"/>
          <w:shd w:fill="FFFFFF" w:val="clear"/>
        </w:rPr>
        <w:t>TP-Link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executando o sistema operacional </w:t>
      </w:r>
      <w:r>
        <w:rPr>
          <w:b/>
          <w:bCs/>
          <w:sz w:val="24"/>
          <w:szCs w:val="24"/>
          <w:u w:val="none"/>
          <w:shd w:fill="FFFFFF" w:val="clear"/>
        </w:rPr>
        <w:t>Linux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(kernel 2.6.32 – 3.13).</w:t>
      </w:r>
    </w:p>
    <w:p>
      <w:pPr>
        <w:pStyle w:val="Normal"/>
        <w:numPr>
          <w:ilvl w:val="0"/>
          <w:numId w:val="6"/>
        </w:numPr>
        <w:spacing w:lineRule="auto" w:line="360"/>
        <w:jc w:val="both"/>
        <w:rPr>
          <w:b/>
          <w:bCs/>
          <w:sz w:val="24"/>
          <w:szCs w:val="24"/>
          <w:u w:val="none"/>
          <w:shd w:fill="FFFFFF" w:val="clear"/>
        </w:rPr>
      </w:pPr>
      <w:r>
        <w:rPr>
          <w:b/>
          <w:bCs/>
          <w:sz w:val="24"/>
          <w:szCs w:val="24"/>
          <w:u w:val="none"/>
          <w:shd w:fill="FFFFFF" w:val="clear"/>
        </w:rPr>
        <w:t xml:space="preserve">192.168.200.101 (Meu PC): 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O host que originou a varredura.</w:t>
      </w:r>
    </w:p>
    <w:p>
      <w:pPr>
        <w:pStyle w:val="Normal"/>
        <w:spacing w:lineRule="auto" w:line="360"/>
        <w:jc w:val="both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Pelo log do Nmap, foi escaneado apenas o roteador. Para identificar invasores, seria necessário rodar um comando para a rede toda (ex: </w:t>
      </w:r>
      <w:r>
        <w:rPr>
          <w:b/>
          <w:bCs/>
          <w:sz w:val="24"/>
          <w:szCs w:val="24"/>
          <w:u w:val="single"/>
          <w:shd w:fill="FFFFFF" w:val="clear"/>
        </w:rPr>
        <w:t>nmap -sn 192.168.200.0/24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  <w:t>A análise do roteador revela implicações sérias: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/>
          <w:bCs/>
          <w:sz w:val="24"/>
          <w:szCs w:val="24"/>
          <w:shd w:fill="FFFFFF" w:val="clear"/>
        </w:rPr>
      </w:pPr>
      <w:r>
        <w:rPr>
          <w:b/>
          <w:bCs/>
          <w:sz w:val="24"/>
          <w:szCs w:val="24"/>
          <w:shd w:fill="FFFFFF" w:val="clear"/>
        </w:rPr>
        <w:t>Uso de Protocolos Inseguros</w:t>
      </w:r>
      <w:r>
        <w:rPr>
          <w:b w:val="false"/>
          <w:bCs w:val="false"/>
          <w:sz w:val="24"/>
          <w:szCs w:val="24"/>
          <w:shd w:fill="FFFFFF" w:val="clear"/>
        </w:rPr>
        <w:t xml:space="preserve">: A porta </w:t>
      </w:r>
      <w:r>
        <w:rPr>
          <w:b/>
          <w:bCs/>
          <w:sz w:val="24"/>
          <w:szCs w:val="24"/>
          <w:shd w:fill="FFFFFF" w:val="clear"/>
        </w:rPr>
        <w:t xml:space="preserve">23 </w:t>
      </w:r>
      <w:r>
        <w:rPr>
          <w:b w:val="false"/>
          <w:bCs w:val="false"/>
          <w:sz w:val="24"/>
          <w:szCs w:val="24"/>
          <w:shd w:fill="FFFFFF" w:val="clear"/>
        </w:rPr>
        <w:t>(</w:t>
      </w:r>
      <w:r>
        <w:rPr>
          <w:b/>
          <w:bCs/>
          <w:sz w:val="24"/>
          <w:szCs w:val="24"/>
          <w:shd w:fill="FFFFFF" w:val="clear"/>
        </w:rPr>
        <w:t>Telnet</w:t>
      </w:r>
      <w:r>
        <w:rPr>
          <w:b w:val="false"/>
          <w:bCs w:val="false"/>
          <w:sz w:val="24"/>
          <w:szCs w:val="24"/>
          <w:shd w:fill="FFFFFF" w:val="clear"/>
        </w:rPr>
        <w:t xml:space="preserve">) é altamente insegura. Um invasor na rede local poderia interceptar a senha de administrador facilmente. 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/>
          <w:bCs/>
          <w:sz w:val="24"/>
          <w:szCs w:val="24"/>
          <w:shd w:fill="FFFFFF" w:val="clear"/>
        </w:rPr>
      </w:pPr>
      <w:r>
        <w:rPr>
          <w:b/>
          <w:bCs/>
          <w:sz w:val="24"/>
          <w:szCs w:val="24"/>
          <w:shd w:fill="FFFFFF" w:val="clear"/>
        </w:rPr>
        <w:t>Vulnerabilidade de Firmware</w:t>
      </w:r>
      <w:r>
        <w:rPr>
          <w:b w:val="false"/>
          <w:bCs w:val="false"/>
          <w:sz w:val="24"/>
          <w:szCs w:val="24"/>
          <w:shd w:fill="FFFFFF" w:val="clear"/>
        </w:rPr>
        <w:t>: O Nmap detectou uma versão antigado Kernel Linux (3.10.14). Dispositivos com firmware desatualizado são alvos fáceis para exploits conhecidos que permitem o controle total do tráfego da rede.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/>
          <w:bCs/>
          <w:sz w:val="24"/>
          <w:szCs w:val="24"/>
          <w:shd w:fill="FFFFFF" w:val="clear"/>
        </w:rPr>
      </w:pPr>
      <w:r>
        <w:rPr>
          <w:b/>
          <w:bCs/>
          <w:sz w:val="24"/>
          <w:szCs w:val="24"/>
          <w:shd w:fill="FFFFFF" w:val="clear"/>
        </w:rPr>
        <w:t>Exposição UPnP (Porta 1900)</w:t>
      </w:r>
      <w:r>
        <w:rPr>
          <w:b w:val="false"/>
          <w:bCs w:val="false"/>
          <w:sz w:val="24"/>
          <w:szCs w:val="24"/>
          <w:shd w:fill="FFFFFF" w:val="clear"/>
        </w:rPr>
        <w:t xml:space="preserve">: O protocolo UPnP facilita a conexão de dispositivos, mas pode permitir que malwares abram portas no firewall automaticamente sem autorização </w:t>
      </w:r>
      <w:r>
        <w:rPr>
          <w:b w:val="false"/>
          <w:bCs w:val="false"/>
          <w:sz w:val="24"/>
          <w:szCs w:val="24"/>
          <w:shd w:fill="FFFFFF" w:val="clear"/>
        </w:rPr>
        <w:t>(frequentemente usado para criar redes botnet)</w:t>
      </w:r>
      <w:r>
        <w:rPr>
          <w:b w:val="false"/>
          <w:bCs w:val="false"/>
          <w:sz w:val="24"/>
          <w:szCs w:val="24"/>
          <w:shd w:fill="FFFFFF" w:val="clear"/>
        </w:rPr>
        <w:t>.</w:t>
      </w:r>
    </w:p>
    <w:p>
      <w:pPr>
        <w:pStyle w:val="Normal"/>
        <w:numPr>
          <w:ilvl w:val="0"/>
          <w:numId w:val="7"/>
        </w:numPr>
        <w:spacing w:lineRule="auto" w:line="360"/>
        <w:jc w:val="both"/>
        <w:rPr>
          <w:b/>
          <w:bCs/>
          <w:sz w:val="24"/>
          <w:szCs w:val="24"/>
          <w:shd w:fill="FFFFFF" w:val="clear"/>
        </w:rPr>
      </w:pPr>
      <w:r>
        <w:rPr>
          <w:b/>
          <w:bCs/>
          <w:sz w:val="24"/>
          <w:szCs w:val="24"/>
          <w:shd w:fill="FFFFFF" w:val="clear"/>
        </w:rPr>
        <w:t>Interceptação de Tráfego:</w:t>
      </w:r>
      <w:r>
        <w:rPr>
          <w:b w:val="false"/>
          <w:bCs w:val="false"/>
          <w:sz w:val="24"/>
          <w:szCs w:val="24"/>
          <w:shd w:fill="FFFFFF" w:val="clear"/>
        </w:rPr>
        <w:t xml:space="preserve"> Se um dispositivo não autorizado entrar na rede, ele pode realizar um ataque de </w:t>
      </w:r>
      <w:r>
        <w:rPr>
          <w:b/>
          <w:bCs/>
          <w:sz w:val="24"/>
          <w:szCs w:val="24"/>
          <w:shd w:fill="FFFFFF" w:val="clear"/>
        </w:rPr>
        <w:t>Man-in-the-Middle (MitM)</w:t>
      </w:r>
      <w:r>
        <w:rPr>
          <w:b w:val="false"/>
          <w:bCs w:val="false"/>
          <w:sz w:val="24"/>
          <w:szCs w:val="24"/>
          <w:shd w:fill="FFFFFF" w:val="clear"/>
        </w:rPr>
        <w:t>, aproveitando que o roteador tem portas de gerenciamento abertas, para monitorar tudo o que você acessa.</w:t>
      </w:r>
    </w:p>
    <w:p>
      <w:pPr>
        <w:pStyle w:val="Normal"/>
        <w:spacing w:lineRule="auto" w:line="360"/>
        <w:jc w:val="both"/>
        <w:rPr>
          <w:sz w:val="24"/>
          <w:szCs w:val="24"/>
          <w:shd w:fill="FFFFFF" w:val="clear"/>
        </w:rPr>
      </w:pPr>
      <w:r>
        <w:rPr>
          <w:sz w:val="24"/>
          <w:szCs w:val="24"/>
          <w:shd w:fill="FFFFFF" w:val="clear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  <w:shd w:fill="FFFFFF" w:val="clear"/>
        </w:rPr>
        <w:t>Otimização de Roteamento e Performance de Rede:</w:t>
      </w:r>
    </w:p>
    <w:p>
      <w:pPr>
        <w:pStyle w:val="Normal"/>
        <w:spacing w:lineRule="auto" w:line="360"/>
        <w:rPr>
          <w:b/>
          <w:bCs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Para reduzir os pontos de latência identificados no WinMTR, a rede interna deve ser otimizada através do gerenciamento de interferências na camada física (uso de cabos Cat6 ou frequências de 5GHz) e configuração de Quality of Service (QoS) no roteador. Na rede externa, a latência pode ser mitigada pelo uso de provedores com bom </w:t>
      </w:r>
      <w:r>
        <w:rPr>
          <w:b w:val="false"/>
          <w:bCs w:val="false"/>
          <w:i/>
          <w:iCs/>
          <w:sz w:val="24"/>
          <w:szCs w:val="24"/>
          <w:u w:val="none"/>
          <w:shd w:fill="FFFFFF" w:val="clear"/>
        </w:rPr>
        <w:t>peering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em pontos de troca de tráfego (IX.br). Além disso, o ajuste do MTU (</w:t>
      </w:r>
      <w:r>
        <w:rPr>
          <w:b w:val="false"/>
          <w:bCs w:val="false"/>
          <w:i/>
          <w:iCs/>
          <w:sz w:val="24"/>
          <w:szCs w:val="24"/>
          <w:u w:val="none"/>
          <w:shd w:fill="FFFFFF" w:val="clear"/>
        </w:rPr>
        <w:t>Maximum Transmission Unit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 evita a fragmentação de pacotes na camada de rede, melhorando a fluidez do tráfego.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Nos saltos 6 a 9, a latência é influenciada pelo caminho que o provedor (ISP) escolhe.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O WinMTR mostrou uma passagem pelo </w:t>
      </w:r>
      <w:r>
        <w:rPr>
          <w:b/>
          <w:bCs/>
          <w:sz w:val="24"/>
          <w:szCs w:val="24"/>
          <w:u w:val="single"/>
          <w:shd w:fill="FFFFFF" w:val="clear"/>
        </w:rPr>
        <w:t>saopaulo.sp.ix.br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. Provedores que possuem conexão direta (</w:t>
      </w:r>
      <w:r>
        <w:rPr>
          <w:b w:val="false"/>
          <w:bCs w:val="false"/>
          <w:i/>
          <w:iCs/>
          <w:sz w:val="24"/>
          <w:szCs w:val="24"/>
          <w:u w:val="none"/>
          <w:shd w:fill="FFFFFF" w:val="clear"/>
        </w:rPr>
        <w:t>peering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 em pontos de troca de tráfego (IX) reduzem a latência, pois evitam que o pacote dê voltas desnecessárias por redes de terceiros (o chamado  “</w:t>
      </w:r>
      <w:r>
        <w:rPr>
          <w:b w:val="false"/>
          <w:bCs w:val="false"/>
          <w:i/>
          <w:iCs/>
          <w:sz w:val="24"/>
          <w:szCs w:val="24"/>
          <w:u w:val="none"/>
          <w:shd w:fill="FFFFFF" w:val="clear"/>
        </w:rPr>
        <w:t>tromboning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”).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O site da UniCesumar usa a </w:t>
      </w:r>
      <w:r>
        <w:rPr>
          <w:b w:val="false"/>
          <w:bCs w:val="false"/>
          <w:i/>
          <w:iCs/>
          <w:sz w:val="24"/>
          <w:szCs w:val="24"/>
          <w:u w:val="none"/>
          <w:shd w:fill="FFFFFF" w:val="clear"/>
        </w:rPr>
        <w:t>Cloudflare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(</w:t>
      </w:r>
      <w:r>
        <w:rPr>
          <w:b/>
          <w:bCs/>
          <w:sz w:val="24"/>
          <w:szCs w:val="24"/>
          <w:u w:val="single"/>
          <w:shd w:fill="FFFFFF" w:val="clear"/>
        </w:rPr>
        <w:t>104.20.23.130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). Isso otimiza a performance porque o conteúdo é entregue de um servidor geograficamente mais próximo do cliente, reduzindo o número de saltos intermediários.</w:t>
      </w:r>
    </w:p>
    <w:p>
      <w:pPr>
        <w:pStyle w:val="Normal"/>
        <w:spacing w:lineRule="auto" w:line="360"/>
        <w:rPr>
          <w:b w:val="false"/>
          <w:bCs w:val="false"/>
          <w:sz w:val="24"/>
          <w:szCs w:val="24"/>
          <w:u w:val="none"/>
          <w:shd w:fill="FFFFFF" w:val="clear"/>
        </w:rPr>
      </w:pPr>
      <w:r>
        <w:rPr>
          <w:b w:val="false"/>
          <w:bCs w:val="false"/>
          <w:sz w:val="24"/>
          <w:szCs w:val="24"/>
          <w:u w:val="none"/>
          <w:shd w:fill="FFFFFF" w:val="clear"/>
        </w:rPr>
        <w:t>No lado do administrador de rede, é possível configurar o roteador para enviar tráfego crítico por links de menor latência (fibra ótica dedicada) e tráfego comum por links mais baratos (satélite ou rádio).</w:t>
      </w:r>
    </w:p>
    <w:p>
      <w:pPr>
        <w:pStyle w:val="Normal"/>
        <w:spacing w:lineRule="auto" w:line="360"/>
        <w:rPr>
          <w:b/>
          <w:bCs/>
          <w:sz w:val="24"/>
          <w:szCs w:val="24"/>
          <w:u w:val="none"/>
          <w:shd w:fill="FFFFFF" w:val="clear"/>
        </w:rPr>
      </w:pPr>
      <w:r>
        <w:rPr>
          <w:b/>
          <w:bCs/>
          <w:sz w:val="24"/>
          <w:szCs w:val="24"/>
          <w:u w:val="none"/>
          <w:shd w:fill="FFFFFF" w:val="clear"/>
        </w:rPr>
        <w:t>Redução de Overhead e Configurações de Protocolo:</w:t>
      </w:r>
    </w:p>
    <w:p>
      <w:pPr>
        <w:pStyle w:val="Normal"/>
        <w:numPr>
          <w:ilvl w:val="0"/>
          <w:numId w:val="8"/>
        </w:numPr>
        <w:spacing w:lineRule="auto" w:line="360"/>
        <w:rPr>
          <w:b/>
          <w:bCs/>
          <w:sz w:val="24"/>
          <w:szCs w:val="24"/>
          <w:u w:val="none"/>
          <w:shd w:fill="FFFFFF" w:val="clear"/>
        </w:rPr>
      </w:pPr>
      <w:r>
        <w:rPr>
          <w:b/>
          <w:bCs/>
          <w:sz w:val="24"/>
          <w:szCs w:val="24"/>
          <w:u w:val="none"/>
          <w:shd w:fill="FFFFFF" w:val="clear"/>
        </w:rPr>
        <w:t>Ajuste de MTU (M</w:t>
      </w:r>
      <w:r>
        <w:rPr>
          <w:b/>
          <w:bCs/>
          <w:i/>
          <w:iCs/>
          <w:sz w:val="24"/>
          <w:szCs w:val="24"/>
          <w:u w:val="none"/>
          <w:shd w:fill="FFFFFF" w:val="clear"/>
        </w:rPr>
        <w:t>aximum Transmission Unit</w:t>
      </w:r>
      <w:r>
        <w:rPr>
          <w:b/>
          <w:bCs/>
          <w:sz w:val="24"/>
          <w:szCs w:val="24"/>
          <w:u w:val="none"/>
          <w:shd w:fill="FFFFFF" w:val="clear"/>
        </w:rPr>
        <w:t>):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Se o tamanho do pacote for maior do que o link suporta, ocorre a fragmentação (que gera latência). Ajustar o MTU para evitar fragmentação melhora a fluidez na </w:t>
      </w:r>
      <w:r>
        <w:rPr>
          <w:b/>
          <w:bCs/>
          <w:sz w:val="24"/>
          <w:szCs w:val="24"/>
          <w:u w:val="none"/>
          <w:shd w:fill="FFFFFF" w:val="clear"/>
        </w:rPr>
        <w:t>Camada de Rede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>.</w:t>
      </w:r>
    </w:p>
    <w:p>
      <w:pPr>
        <w:pStyle w:val="Normal"/>
        <w:numPr>
          <w:ilvl w:val="0"/>
          <w:numId w:val="8"/>
        </w:numPr>
        <w:spacing w:lineRule="auto" w:line="360"/>
        <w:rPr>
          <w:b/>
          <w:bCs/>
          <w:sz w:val="24"/>
          <w:szCs w:val="24"/>
          <w:u w:val="none"/>
          <w:shd w:fill="FFFFFF" w:val="clear"/>
        </w:rPr>
      </w:pPr>
      <w:r>
        <w:rPr>
          <w:b/>
          <w:bCs/>
          <w:sz w:val="24"/>
          <w:szCs w:val="24"/>
          <w:u w:val="none"/>
          <w:shd w:fill="FFFFFF" w:val="clear"/>
        </w:rPr>
        <w:t>Desativação de Serviços Desnecessários: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Serviços como </w:t>
      </w:r>
      <w:r>
        <w:rPr>
          <w:b/>
          <w:bCs/>
          <w:sz w:val="24"/>
          <w:szCs w:val="24"/>
          <w:u w:val="none"/>
          <w:shd w:fill="FFFFFF" w:val="clear"/>
        </w:rPr>
        <w:t>Telnet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e </w:t>
      </w:r>
      <w:r>
        <w:rPr>
          <w:b/>
          <w:bCs/>
          <w:sz w:val="24"/>
          <w:szCs w:val="24"/>
          <w:u w:val="none"/>
          <w:shd w:fill="FFFFFF" w:val="clear"/>
        </w:rPr>
        <w:t>UPnP</w:t>
      </w:r>
      <w:r>
        <w:rPr>
          <w:b w:val="false"/>
          <w:bCs w:val="false"/>
          <w:sz w:val="24"/>
          <w:szCs w:val="24"/>
          <w:u w:val="none"/>
          <w:shd w:fill="FFFFFF" w:val="clear"/>
        </w:rPr>
        <w:t xml:space="preserve"> consomem recursos de processamento do roteador. Desativá-los libera ciclos de CPU para o que realmente importa: o encaminhamento rápido de pacotes.</w:t>
      </w:r>
      <w:r>
        <w:br w:type="page"/>
      </w:r>
    </w:p>
    <w:p>
      <w:pPr>
        <w:pStyle w:val="Normal"/>
        <w:spacing w:lineRule="auto" w:line="360" w:before="0" w:after="0"/>
        <w:jc w:val="both"/>
        <w:rPr/>
      </w:pPr>
      <w:r>
        <w:rPr>
          <w:rStyle w:val="Strong"/>
          <w:sz w:val="24"/>
          <w:szCs w:val="24"/>
          <w:shd w:fill="FFFFFF" w:val="clear"/>
        </w:rPr>
        <w:t>Referências</w:t>
      </w:r>
      <w:r>
        <w:rPr>
          <w:rStyle w:val="Strong"/>
          <w:b w:val="false"/>
          <w:bCs w:val="false"/>
          <w:sz w:val="24"/>
          <w:szCs w:val="24"/>
          <w:shd w:fill="FFFFFF" w:val="clear"/>
        </w:rPr>
        <w:t>: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4"/>
          <w:szCs w:val="24"/>
          <w:shd w:fill="FFFFFF" w:val="clear"/>
        </w:rPr>
        <w:t xml:space="preserve">SENNE, Edmar Alves. </w:t>
      </w:r>
      <w:r>
        <w:rPr>
          <w:rStyle w:val="Strong"/>
          <w:b/>
          <w:bCs/>
          <w:sz w:val="24"/>
          <w:szCs w:val="24"/>
          <w:shd w:fill="FFFFFF" w:val="clear"/>
        </w:rPr>
        <w:t>Redes de Computadores</w:t>
      </w:r>
      <w:r>
        <w:rPr>
          <w:rStyle w:val="Strong"/>
          <w:b w:val="false"/>
          <w:bCs w:val="false"/>
          <w:sz w:val="24"/>
          <w:szCs w:val="24"/>
          <w:shd w:fill="FFFFFF" w:val="clear"/>
        </w:rPr>
        <w:t>. Florianópolis: Arque, 2025.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r>
        <w:rPr>
          <w:rStyle w:val="Strong"/>
          <w:b w:val="false"/>
          <w:bCs w:val="false"/>
          <w:sz w:val="24"/>
          <w:szCs w:val="24"/>
          <w:shd w:fill="FFFFFF" w:val="clear"/>
        </w:rPr>
        <w:t xml:space="preserve">STALLINGS, William. </w:t>
      </w:r>
      <w:r>
        <w:rPr>
          <w:rStyle w:val="Strong"/>
          <w:b/>
          <w:bCs w:val="false"/>
          <w:sz w:val="24"/>
          <w:szCs w:val="24"/>
          <w:shd w:fill="FFFFFF" w:val="clear"/>
        </w:rPr>
        <w:t>Criptografia e segurança de redes</w:t>
      </w:r>
      <w:r>
        <w:rPr>
          <w:rStyle w:val="Strong"/>
          <w:b w:val="false"/>
          <w:bCs w:val="false"/>
          <w:sz w:val="24"/>
          <w:szCs w:val="24"/>
          <w:shd w:fill="FFFFFF" w:val="clear"/>
        </w:rPr>
        <w:t xml:space="preserve">: princípios e práticas. Londres: Pearson, 2014. </w:t>
      </w:r>
    </w:p>
    <w:sectPr>
      <w:headerReference w:type="even" r:id="rId20"/>
      <w:headerReference w:type="default" r:id="rId21"/>
      <w:headerReference w:type="first" r:id="rId2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DejaVuSansCondensed">
    <w:charset w:val="00" w:characterSet="windows-1252"/>
    <w:family w:val="roman"/>
    <w:pitch w:val="variable"/>
  </w:font>
  <w:font w:name="DejaVuSansCondensed-Bold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1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jc w:val="center"/>
      <w:rPr/>
    </w:pPr>
    <w:r>
      <w:rPr/>
      <w:drawing>
        <wp:inline distT="0" distB="0" distL="0" distR="0">
          <wp:extent cx="5733415" cy="587375"/>
          <wp:effectExtent l="0" t="0" r="0" b="0"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587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DefaultParagraphFont"/>
    <w:uiPriority w:val="99"/>
    <w:unhideWhenUsed/>
    <w:rsid w:val="00ad0a7b"/>
    <w:rPr>
      <w:color w:themeColor="hyperlink" w:val="0000FF"/>
      <w:u w:val="single"/>
    </w:rPr>
  </w:style>
  <w:style w:type="character" w:styleId="MenoPendente1" w:customStyle="1">
    <w:name w:val="Menção Pendente1"/>
    <w:basedOn w:val="DefaultParagraphFont"/>
    <w:uiPriority w:val="99"/>
    <w:semiHidden/>
    <w:unhideWhenUsed/>
    <w:qFormat/>
    <w:rsid w:val="00ad0a7b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b4e77"/>
    <w:rPr>
      <w:color w:themeColor="followedHyperlink" w:val="800080"/>
      <w:u w:val="single"/>
    </w:rPr>
  </w:style>
  <w:style w:type="character" w:styleId="fontstyle01" w:customStyle="1">
    <w:name w:val="fontstyle01"/>
    <w:basedOn w:val="DefaultParagraphFont"/>
    <w:qFormat/>
    <w:rsid w:val="00a63a45"/>
    <w:rPr>
      <w:rFonts w:ascii="DejaVuSansCondensed" w:hAnsi="DejaVuSansCondensed"/>
      <w:b w:val="false"/>
      <w:bCs w:val="false"/>
      <w:i w:val="false"/>
      <w:iCs w:val="false"/>
      <w:color w:val="000000"/>
      <w:sz w:val="12"/>
      <w:szCs w:val="12"/>
    </w:rPr>
  </w:style>
  <w:style w:type="character" w:styleId="fontstyle21" w:customStyle="1">
    <w:name w:val="fontstyle21"/>
    <w:basedOn w:val="DefaultParagraphFont"/>
    <w:qFormat/>
    <w:rsid w:val="00a63a45"/>
    <w:rPr>
      <w:rFonts w:ascii="DejaVuSansCondensed-Bold" w:hAnsi="DejaVuSansCondensed-Bold"/>
      <w:b/>
      <w:bCs/>
      <w:i w:val="false"/>
      <w:iCs w:val="false"/>
      <w:color w:val="000000"/>
      <w:sz w:val="12"/>
      <w:szCs w:val="12"/>
    </w:rPr>
  </w:style>
  <w:style w:type="character" w:styleId="Emphasis">
    <w:name w:val="Emphasis"/>
    <w:basedOn w:val="DefaultParagraphFont"/>
    <w:uiPriority w:val="20"/>
    <w:qFormat/>
    <w:rsid w:val="0021057b"/>
    <w:rPr>
      <w:i/>
      <w:i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73157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cb246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ontedodalista">
    <w:name w:val="Conteúdo da lista"/>
    <w:basedOn w:val="Normal"/>
    <w:qFormat/>
    <w:pPr>
      <w:ind w:start="567"/>
    </w:pPr>
    <w:rPr/>
  </w:style>
  <w:style w:type="paragraph" w:styleId="Ttulodalista">
    <w:name w:val="Título da lista"/>
    <w:basedOn w:val="Normal"/>
    <w:next w:val="Contedodalista"/>
    <w:qFormat/>
    <w:pPr>
      <w:ind w:start="0"/>
    </w:pPr>
    <w:rPr/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://www.unicesumar.edu.br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yperlink" Target="http://www.unicesumar.edu.br/" TargetMode="External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://deltainternet.net.br/" TargetMode="External"/><Relationship Id="rId16" Type="http://schemas.openxmlformats.org/officeDocument/2006/relationships/hyperlink" Target="http://persisinternet.com.br/" TargetMode="External"/><Relationship Id="rId17" Type="http://schemas.openxmlformats.org/officeDocument/2006/relationships/hyperlink" Target="http://saopaulo.sp.ix.br/" TargetMode="External"/><Relationship Id="rId18" Type="http://schemas.openxmlformats.org/officeDocument/2006/relationships/hyperlink" Target="http://www.google.com/" TargetMode="External"/><Relationship Id="rId19" Type="http://schemas.openxmlformats.org/officeDocument/2006/relationships/hyperlink" Target="http://www.unicesumar.edu.br/" TargetMode="External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header" Target="head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LibreOffice/26.2.2.2$Windows_X86_64 LibreOffice_project/1f77d10d6938fd34972958f64b2bcfa54f8b1ba5</Application>
  <AppVersion>15.0000</AppVersion>
  <Pages>14</Pages>
  <Words>1674</Words>
  <Characters>8911</Characters>
  <CharactersWithSpaces>10477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2024-02-23T12:30:00Z</dcterms:created>
  <dc:creator>Bruno Montelares</dc:creator>
  <dc:description/>
  <dc:language>pt-BR</dc:language>
  <cp:lastModifiedBy/>
  <cp:lastPrinted>2026-04-16T20:41:22Z</cp:lastPrinted>
  <dcterms:modified xsi:type="dcterms:W3CDTF">2026-04-16T20:42:26Z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