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BH1750</w:t>
      </w:r>
      <w:r>
        <w:rPr>
          <w:shd w:val="pct10" w:color="auto" w:fill="FFFFFF"/>
        </w:rPr>
        <w:t>部分</w:t>
      </w:r>
    </w:p>
    <w:p>
      <w:pPr>
        <w:pStyle w:val="4"/>
        <w:ind w:left="360" w:firstLine="0" w:firstLineChars="0"/>
      </w:pPr>
      <w:r>
        <w:t>DVI引脚是</w:t>
      </w:r>
      <w:r>
        <w:rPr>
          <w:color w:val="auto"/>
          <w:highlight w:val="yellow"/>
        </w:rPr>
        <w:t>异步复位端口</w:t>
      </w:r>
      <w:r>
        <w:rPr>
          <w:rFonts w:hint="eastAsia"/>
        </w:rPr>
        <w:t>，</w:t>
      </w:r>
      <w:r>
        <w:t>它与VCC的时序要求如下</w:t>
      </w:r>
      <w:r>
        <w:rPr>
          <w:rFonts w:hint="eastAsia"/>
        </w:rPr>
        <w:t>：</w:t>
      </w:r>
    </w:p>
    <w:p>
      <w:pPr>
        <w:pStyle w:val="4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1472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r>
        <w:t>也就是VCC上电后</w:t>
      </w:r>
      <w:r>
        <w:rPr>
          <w:rFonts w:hint="eastAsia"/>
        </w:rPr>
        <w:t>，</w:t>
      </w:r>
      <w:r>
        <w:t>DVI端口需要保持</w:t>
      </w:r>
      <w:r>
        <w:rPr>
          <w:highlight w:val="yellow"/>
        </w:rPr>
        <w:t>超过</w:t>
      </w:r>
      <w:r>
        <w:rPr>
          <w:rFonts w:hint="eastAsia"/>
          <w:highlight w:val="yellow"/>
        </w:rPr>
        <w:t>1us的低电平</w:t>
      </w:r>
      <w:r>
        <w:rPr>
          <w:rFonts w:hint="eastAsia"/>
        </w:rPr>
        <w:t>。</w:t>
      </w:r>
    </w:p>
    <w:p>
      <w:pPr>
        <w:pStyle w:val="4"/>
        <w:ind w:left="360" w:firstLine="0" w:firstLineChars="0"/>
        <w:rPr>
          <w:color w:val="FF0000"/>
        </w:rPr>
      </w:pPr>
      <w:r>
        <w:rPr>
          <w:color w:val="FF0000"/>
        </w:rPr>
        <w:t>所以我推荐我们使用Datasheet ex4电路</w:t>
      </w:r>
      <w:r>
        <w:rPr>
          <w:rFonts w:hint="eastAsia"/>
          <w:color w:val="FF0000"/>
        </w:rPr>
        <w:t>，如下：</w:t>
      </w:r>
    </w:p>
    <w:p>
      <w:pPr>
        <w:pStyle w:val="4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1898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  <w:r>
        <w:t>也就是在VCC和DVI之间插入一个RC组成的低通滤波电路</w:t>
      </w:r>
      <w:r>
        <w:rPr>
          <w:rFonts w:hint="eastAsia"/>
        </w:rPr>
        <w:t>，此时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t>增大RC的值</w:t>
      </w:r>
      <w:r>
        <w:rPr>
          <w:rFonts w:hint="eastAsia"/>
        </w:rPr>
        <w:t>，</w:t>
      </w:r>
      <w:r>
        <w:t>DVI电平滞后VCC时间也会相应增加</w:t>
      </w:r>
      <w:r>
        <w:rPr>
          <w:rFonts w:hint="eastAsia"/>
        </w:rPr>
        <w:t>，</w:t>
      </w:r>
      <w:r>
        <w:rPr>
          <w:color w:val="FF0000"/>
        </w:rPr>
        <w:t>因此计算好RC的值能满足DVI异步复位的要求</w:t>
      </w:r>
      <w:r>
        <w:rPr>
          <w:rFonts w:hint="eastAsia"/>
        </w:rPr>
        <w:t>。跟单片机的上电复位一个道理。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2382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r>
        <w:t>ADDR这个引脚需要连接出来</w:t>
      </w:r>
      <w:r>
        <w:rPr>
          <w:rFonts w:hint="eastAsia"/>
        </w:rPr>
        <w:t>，I2C器件</w:t>
      </w:r>
      <w:r>
        <w:rPr>
          <w:rFonts w:hint="eastAsia"/>
          <w:highlight w:val="yellow"/>
        </w:rPr>
        <w:t>一般都会有一个或多个ADDR引脚</w:t>
      </w:r>
      <w:r>
        <w:rPr>
          <w:rFonts w:hint="eastAsia"/>
        </w:rPr>
        <w:t>，该引脚是用来确定器件的I2C地址的。如Data</w:t>
      </w:r>
      <w:r>
        <w:t>sheet所写</w:t>
      </w:r>
      <w:r>
        <w:rPr>
          <w:rFonts w:hint="eastAsia"/>
        </w:rPr>
        <w:t>：</w:t>
      </w:r>
    </w:p>
    <w:p>
      <w:pPr>
        <w:pStyle w:val="4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688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r>
        <w:t>ADDR为高电平时</w:t>
      </w:r>
      <w:r>
        <w:rPr>
          <w:rFonts w:hint="eastAsia"/>
        </w:rPr>
        <w:t>，</w:t>
      </w:r>
      <w:r>
        <w:t>该器件的I2C地址就为</w:t>
      </w:r>
      <w:r>
        <w:rPr>
          <w:rFonts w:hint="eastAsia"/>
        </w:rPr>
        <w:t>0x5C, 当ADDR为低电平时，该期间的I2C地址就为0x</w:t>
      </w:r>
      <w:r>
        <w:t>23</w:t>
      </w:r>
      <w:r>
        <w:rPr>
          <w:rFonts w:hint="eastAsia"/>
        </w:rPr>
        <w:t>。有了这个引脚，</w:t>
      </w:r>
      <w:r>
        <w:rPr>
          <w:rFonts w:hint="eastAsia"/>
          <w:highlight w:val="yellow"/>
        </w:rPr>
        <w:t>一个条I2C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Bus上就可以最多挂两个该设备</w:t>
      </w:r>
      <w:r>
        <w:rPr>
          <w:rFonts w:hint="eastAsia"/>
        </w:rPr>
        <w:t>（I2C</w:t>
      </w:r>
      <w:r>
        <w:t xml:space="preserve"> Bus上的器件地址不能重复</w:t>
      </w:r>
      <w:r>
        <w:rPr>
          <w:rFonts w:hint="eastAsia"/>
        </w:rPr>
        <w:t>）或者当有两个不同类型的I2C器件地址相同时，调节ADDR引脚的电平就会避免冲突了。</w:t>
      </w:r>
      <w:bookmarkStart w:id="0" w:name="_GoBack"/>
      <w:bookmarkEnd w:id="0"/>
    </w:p>
    <w:p>
      <w:pPr>
        <w:pStyle w:val="4"/>
        <w:ind w:left="360" w:firstLine="0" w:firstLineChars="0"/>
        <w:rPr>
          <w:rFonts w:hint="eastAsia"/>
          <w:color w:val="FF0000"/>
        </w:rPr>
      </w:pPr>
      <w:r>
        <w:rPr>
          <w:color w:val="FF0000"/>
        </w:rPr>
        <w:t>我建议将ADDR通过一个</w:t>
      </w:r>
      <w:r>
        <w:rPr>
          <w:rFonts w:hint="eastAsia"/>
          <w:color w:val="FF0000"/>
        </w:rPr>
        <w:t>10K的电阻接地。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64"/>
    <w:rsid w:val="00531485"/>
    <w:rsid w:val="00570049"/>
    <w:rsid w:val="00AD4F64"/>
    <w:rsid w:val="00B53EE0"/>
    <w:rsid w:val="00B83F7B"/>
    <w:rsid w:val="00D811F9"/>
    <w:rsid w:val="466103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2</Pages>
  <Words>69</Words>
  <Characters>394</Characters>
  <Lines>3</Lines>
  <Paragraphs>1</Paragraphs>
  <TotalTime>0</TotalTime>
  <ScaleCrop>false</ScaleCrop>
  <LinksUpToDate>false</LinksUpToDate>
  <CharactersWithSpaces>462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2016-05-24T01:51:00Z</dcterms:created>
  <dc:creator>Jun Gu</dc:creator>
  <cp:lastModifiedBy>Administrator</cp:lastModifiedBy>
  <dcterms:modified xsi:type="dcterms:W3CDTF">2016-05-24T08:14:14Z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