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13E2" w14:textId="77777777" w:rsidR="00B4244A" w:rsidRPr="00A46DFE" w:rsidRDefault="00B4244A">
      <w:pPr>
        <w:rPr>
          <w:lang w:eastAsia="ko-KR"/>
        </w:rPr>
      </w:pPr>
      <w:r w:rsidRPr="00A46DFE">
        <w:rPr>
          <w:lang w:eastAsia="ko-KR"/>
        </w:rPr>
        <w:t>Usage Notes:</w:t>
      </w:r>
      <w:r w:rsidRPr="00A46DFE">
        <w:rPr>
          <w:lang w:eastAsia="ko-KR"/>
        </w:rPr>
        <w:br/>
      </w:r>
    </w:p>
    <w:p w14:paraId="4C91411A" w14:textId="2F100C0D" w:rsidR="00B4244A" w:rsidRPr="00A46DFE" w:rsidRDefault="00B4244A">
      <w:pPr>
        <w:rPr>
          <w:lang w:eastAsia="ko-KR"/>
        </w:rPr>
      </w:pPr>
      <w:r w:rsidRPr="00A46DFE">
        <w:rPr>
          <w:lang w:eastAsia="ko-KR"/>
        </w:rPr>
        <w:t>Type</w:t>
      </w:r>
    </w:p>
    <w:p w14:paraId="4D5DFFFC" w14:textId="27D92045" w:rsidR="00B4244A" w:rsidRPr="00A46DFE" w:rsidRDefault="00B4244A" w:rsidP="00B4244A">
      <w:pPr>
        <w:ind w:firstLine="720"/>
        <w:rPr>
          <w:rFonts w:ascii="Courier New" w:hAnsi="Courier New" w:cs="Courier New"/>
          <w:lang w:eastAsia="ko-KR"/>
        </w:rPr>
      </w:pPr>
      <w:r w:rsidRPr="00A46DFE">
        <w:rPr>
          <w:rFonts w:ascii="Courier New" w:hAnsi="Courier New" w:cs="Courier New"/>
          <w:lang w:eastAsia="ko-KR"/>
        </w:rPr>
        <w:t>python XOR.py -h</w:t>
      </w:r>
    </w:p>
    <w:p w14:paraId="6AF58FB0" w14:textId="77777777" w:rsidR="00B4244A" w:rsidRPr="00A46DFE" w:rsidRDefault="00B4244A">
      <w:pPr>
        <w:rPr>
          <w:lang w:eastAsia="ko-KR"/>
        </w:rPr>
      </w:pPr>
      <w:r w:rsidRPr="00A46DFE">
        <w:rPr>
          <w:lang w:eastAsia="ko-KR"/>
        </w:rPr>
        <w:t>in the terminal for additional usage instructions.</w:t>
      </w:r>
    </w:p>
    <w:p w14:paraId="73F5362B" w14:textId="77777777" w:rsidR="00A46DFE" w:rsidRDefault="00A46DFE">
      <w:pPr>
        <w:rPr>
          <w:lang w:eastAsia="ko-KR"/>
        </w:rPr>
      </w:pPr>
    </w:p>
    <w:p w14:paraId="3C17BB23" w14:textId="4EE9A1E9" w:rsidR="00B4244A" w:rsidRPr="00A46DFE" w:rsidRDefault="00B4244A">
      <w:pPr>
        <w:rPr>
          <w:lang w:eastAsia="ko-KR"/>
        </w:rPr>
      </w:pPr>
      <w:r w:rsidRPr="00A46DFE">
        <w:rPr>
          <w:lang w:eastAsia="ko-KR"/>
        </w:rPr>
        <w:t xml:space="preserve">Typing </w:t>
      </w:r>
    </w:p>
    <w:p w14:paraId="4FB7C464" w14:textId="614F590A" w:rsidR="00B4244A" w:rsidRPr="00A46DFE" w:rsidRDefault="00B4244A">
      <w:pPr>
        <w:rPr>
          <w:rFonts w:ascii="Courier New" w:hAnsi="Courier New" w:cs="Courier New"/>
          <w:lang w:eastAsia="ko-KR"/>
        </w:rPr>
      </w:pPr>
      <w:r w:rsidRPr="00A46DFE">
        <w:rPr>
          <w:lang w:eastAsia="ko-KR"/>
        </w:rPr>
        <w:t xml:space="preserve"> </w:t>
      </w:r>
      <w:r w:rsidRPr="00A46DFE">
        <w:rPr>
          <w:lang w:eastAsia="ko-KR"/>
        </w:rPr>
        <w:tab/>
      </w:r>
      <w:r w:rsidRPr="00A46DFE">
        <w:rPr>
          <w:rFonts w:ascii="Courier New" w:hAnsi="Courier New" w:cs="Courier New"/>
          <w:lang w:eastAsia="ko-KR"/>
        </w:rPr>
        <w:t>python XOR.py</w:t>
      </w:r>
    </w:p>
    <w:p w14:paraId="29D16653" w14:textId="2DE3BBE8" w:rsidR="00B4244A" w:rsidRDefault="00B4244A">
      <w:pPr>
        <w:rPr>
          <w:lang w:eastAsia="ko-KR"/>
        </w:rPr>
      </w:pPr>
      <w:r w:rsidRPr="00A46DFE">
        <w:rPr>
          <w:lang w:eastAsia="ko-KR"/>
        </w:rPr>
        <w:t>defaults to expected behaviour</w:t>
      </w:r>
      <w:r w:rsidR="00A46DFE">
        <w:rPr>
          <w:lang w:eastAsia="ko-KR"/>
        </w:rPr>
        <w:t xml:space="preserve"> (2-layer, lr=0.01, epochs=2000)</w:t>
      </w:r>
      <w:r w:rsidR="009F49AD">
        <w:rPr>
          <w:lang w:eastAsia="ko-KR"/>
        </w:rPr>
        <w:t>.</w:t>
      </w:r>
    </w:p>
    <w:p w14:paraId="23F37C05" w14:textId="212BF740" w:rsidR="00A46DFE" w:rsidRDefault="00A46DFE">
      <w:pPr>
        <w:rPr>
          <w:lang w:eastAsia="ko-KR"/>
        </w:rPr>
      </w:pPr>
    </w:p>
    <w:p w14:paraId="16D7B17C" w14:textId="77777777" w:rsidR="00A46DFE" w:rsidRDefault="00A46DFE">
      <w:pPr>
        <w:rPr>
          <w:lang w:eastAsia="ko-KR"/>
        </w:rPr>
      </w:pPr>
      <w:r>
        <w:rPr>
          <w:lang w:eastAsia="ko-KR"/>
        </w:rPr>
        <w:t>Screenshots:</w:t>
      </w:r>
    </w:p>
    <w:p w14:paraId="79796E9E" w14:textId="4E9D76CD" w:rsidR="00A46DFE" w:rsidRDefault="00A46DFE" w:rsidP="00035640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48B371D" wp14:editId="5A461B98">
            <wp:extent cx="2292350" cy="1718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558" cy="173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7014E5B" wp14:editId="0827F36C">
            <wp:extent cx="2363909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37" cy="17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55E0" w14:textId="630F0952" w:rsidR="00A46DFE" w:rsidRDefault="00A46DFE" w:rsidP="00A46DFE">
      <w:pPr>
        <w:jc w:val="center"/>
        <w:rPr>
          <w:lang w:eastAsia="ko-KR"/>
        </w:rPr>
      </w:pPr>
      <w:r>
        <w:rPr>
          <w:lang w:eastAsia="ko-KR"/>
        </w:rPr>
        <w:t>Fig. 1(a) and Fig. 1(b): 2-layer implementation with default configuration</w:t>
      </w:r>
    </w:p>
    <w:p w14:paraId="23DB8552" w14:textId="6C1F6E74" w:rsidR="00A46DFE" w:rsidRDefault="00A46DFE" w:rsidP="00035640">
      <w:pPr>
        <w:tabs>
          <w:tab w:val="left" w:pos="2480"/>
        </w:tabs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DC9CF10" wp14:editId="27FA6029">
            <wp:extent cx="1446530" cy="1084113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470" cy="111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5429261" wp14:editId="4CEC5587">
            <wp:extent cx="1516380" cy="1136463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749" cy="11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2892BE4" wp14:editId="32F5E7CE">
            <wp:extent cx="1549400" cy="116121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0" cy="120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4AA2" w14:textId="61698FCF" w:rsidR="00A46DFE" w:rsidRDefault="00A46DFE" w:rsidP="00A46DFE">
      <w:pPr>
        <w:tabs>
          <w:tab w:val="left" w:pos="2480"/>
        </w:tabs>
        <w:jc w:val="center"/>
        <w:rPr>
          <w:lang w:eastAsia="ko-KR"/>
        </w:rPr>
      </w:pPr>
      <w:r>
        <w:rPr>
          <w:lang w:eastAsia="ko-KR"/>
        </w:rPr>
        <w:t>Fig. 2(a), Fig. 2(b) and Fig. 2(c): erroneous results from</w:t>
      </w:r>
      <w:r w:rsidR="00035640">
        <w:rPr>
          <w:lang w:eastAsia="ko-KR"/>
        </w:rPr>
        <w:t xml:space="preserve"> the</w:t>
      </w:r>
      <w:r>
        <w:rPr>
          <w:lang w:eastAsia="ko-KR"/>
        </w:rPr>
        <w:t xml:space="preserve"> 2-layer implementation</w:t>
      </w:r>
      <w:r w:rsidR="00035640">
        <w:rPr>
          <w:lang w:eastAsia="ko-KR"/>
        </w:rPr>
        <w:t xml:space="preserve"> with default configuration</w:t>
      </w:r>
    </w:p>
    <w:p w14:paraId="41CA4A77" w14:textId="0897A168" w:rsidR="00035640" w:rsidRDefault="00035640" w:rsidP="00A46DFE">
      <w:pPr>
        <w:tabs>
          <w:tab w:val="left" w:pos="2480"/>
        </w:tabs>
        <w:jc w:val="center"/>
        <w:rPr>
          <w:lang w:eastAsia="ko-KR"/>
        </w:rPr>
      </w:pPr>
    </w:p>
    <w:p w14:paraId="6CDE8B4D" w14:textId="7F751295" w:rsidR="004715B4" w:rsidRDefault="00035640" w:rsidP="00035640">
      <w:pPr>
        <w:tabs>
          <w:tab w:val="left" w:pos="2480"/>
        </w:tabs>
        <w:rPr>
          <w:lang w:eastAsia="ko-KR"/>
        </w:rPr>
      </w:pPr>
      <w:r>
        <w:rPr>
          <w:lang w:eastAsia="ko-KR"/>
        </w:rPr>
        <w:t xml:space="preserve">The usage of Batch Gradient Descent (BGD), in particular, seems to produce undesirable results </w:t>
      </w:r>
      <w:r w:rsidR="00E31F51">
        <w:rPr>
          <w:lang w:eastAsia="ko-KR"/>
        </w:rPr>
        <w:t xml:space="preserve">at times </w:t>
      </w:r>
      <w:r w:rsidR="00693B2B">
        <w:rPr>
          <w:lang w:eastAsia="ko-KR"/>
        </w:rPr>
        <w:t>as shown in Figures 2(a), (b) and (c)</w:t>
      </w:r>
      <w:r>
        <w:rPr>
          <w:lang w:eastAsia="ko-KR"/>
        </w:rPr>
        <w:t>.</w:t>
      </w:r>
      <w:r w:rsidR="00F465CA">
        <w:rPr>
          <w:lang w:eastAsia="ko-KR"/>
        </w:rPr>
        <w:t xml:space="preserve"> Decreasing the learning rate, increasing the number of iterations and applying Stochastic Gradient Descent (SGD) leads to the </w:t>
      </w:r>
      <w:r w:rsidR="008B5B79">
        <w:rPr>
          <w:lang w:eastAsia="ko-KR"/>
        </w:rPr>
        <w:t xml:space="preserve">network finding the </w:t>
      </w:r>
      <w:r w:rsidR="00F465CA">
        <w:rPr>
          <w:lang w:eastAsia="ko-KR"/>
        </w:rPr>
        <w:t>correct result more often</w:t>
      </w:r>
      <w:r w:rsidR="00F802BE">
        <w:rPr>
          <w:lang w:eastAsia="ko-KR"/>
        </w:rPr>
        <w:t>, as seen in Fig. 3(a) and 3(b).</w:t>
      </w:r>
    </w:p>
    <w:p w14:paraId="37856ADF" w14:textId="1EAF8F1C" w:rsidR="00035640" w:rsidRDefault="00035640" w:rsidP="004715B4">
      <w:pPr>
        <w:rPr>
          <w:lang w:eastAsia="ko-KR"/>
        </w:rPr>
      </w:pPr>
    </w:p>
    <w:p w14:paraId="5011EC5A" w14:textId="466291E5" w:rsidR="004715B4" w:rsidRDefault="004715B4" w:rsidP="004715B4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0E3A44" wp14:editId="3C6426A8">
            <wp:extent cx="2325370" cy="1742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22" cy="177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D520CBC" wp14:editId="7D769638">
            <wp:extent cx="2406273" cy="1803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24811" cy="181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E1D8" w14:textId="5CE058D4" w:rsidR="004715B4" w:rsidRDefault="004715B4" w:rsidP="004715B4">
      <w:pPr>
        <w:jc w:val="center"/>
        <w:rPr>
          <w:lang w:eastAsia="ko-KR"/>
        </w:rPr>
      </w:pPr>
      <w:r>
        <w:rPr>
          <w:lang w:eastAsia="ko-KR"/>
        </w:rPr>
        <w:t>Fig. 3(a) and 3(b): 20000 iterations of SGD, lr=0.00</w:t>
      </w:r>
      <w:r w:rsidR="00A80BA3">
        <w:rPr>
          <w:lang w:eastAsia="ko-KR"/>
        </w:rPr>
        <w:t>5</w:t>
      </w:r>
      <w:r w:rsidR="000F7668">
        <w:rPr>
          <w:lang w:eastAsia="ko-KR"/>
        </w:rPr>
        <w:t xml:space="preserve"> (20000 / 4 = 5000 epochs)</w:t>
      </w:r>
      <w:r w:rsidR="00F76643">
        <w:rPr>
          <w:lang w:eastAsia="ko-KR"/>
        </w:rPr>
        <w:t>.</w:t>
      </w:r>
    </w:p>
    <w:p w14:paraId="25BCB2F4" w14:textId="39A05957" w:rsidR="00F76643" w:rsidRDefault="00F76643" w:rsidP="004715B4">
      <w:pPr>
        <w:jc w:val="center"/>
        <w:rPr>
          <w:lang w:eastAsia="ko-KR"/>
        </w:rPr>
      </w:pPr>
      <w:r>
        <w:rPr>
          <w:lang w:eastAsia="ko-KR"/>
        </w:rPr>
        <w:t xml:space="preserve">Note that different </w:t>
      </w:r>
      <w:r w:rsidR="00FD1F25">
        <w:rPr>
          <w:lang w:eastAsia="ko-KR"/>
        </w:rPr>
        <w:t xml:space="preserve">“answers” </w:t>
      </w:r>
      <w:r>
        <w:rPr>
          <w:lang w:eastAsia="ko-KR"/>
        </w:rPr>
        <w:t>with different directions/signs of the central band exist.</w:t>
      </w:r>
    </w:p>
    <w:p w14:paraId="442D8754" w14:textId="21AD8818" w:rsidR="0072411B" w:rsidRDefault="0072411B" w:rsidP="004715B4">
      <w:pPr>
        <w:jc w:val="center"/>
        <w:rPr>
          <w:lang w:eastAsia="ko-KR"/>
        </w:rPr>
      </w:pPr>
    </w:p>
    <w:p w14:paraId="194ACDBF" w14:textId="279DFED9" w:rsidR="0072411B" w:rsidRDefault="0072411B" w:rsidP="0072411B">
      <w:pPr>
        <w:rPr>
          <w:lang w:eastAsia="ko-KR"/>
        </w:rPr>
      </w:pPr>
    </w:p>
    <w:p w14:paraId="3F278B7B" w14:textId="41DCAE26" w:rsidR="00F802BE" w:rsidRDefault="0072411B" w:rsidP="000F7668">
      <w:pPr>
        <w:rPr>
          <w:lang w:eastAsia="ko-KR"/>
        </w:rPr>
      </w:pPr>
      <w:r>
        <w:rPr>
          <w:lang w:eastAsia="ko-KR"/>
        </w:rPr>
        <w:t>The other two networks were largely ineffective at finding the correct solution, as shown below.</w:t>
      </w:r>
    </w:p>
    <w:p w14:paraId="1A9D0644" w14:textId="1A5930C8" w:rsidR="009C58AC" w:rsidRDefault="00EA68C6" w:rsidP="009C58AC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110071B" wp14:editId="0546BBFE">
            <wp:extent cx="2033471" cy="1524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71" cy="15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7E1C253" wp14:editId="1860DBBC">
            <wp:extent cx="2177415" cy="163188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22" cy="17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2E4B" w14:textId="3851FA34" w:rsidR="009C58AC" w:rsidRDefault="009C58AC" w:rsidP="009C58AC">
      <w:pPr>
        <w:jc w:val="center"/>
        <w:rPr>
          <w:lang w:eastAsia="ko-KR"/>
        </w:rPr>
      </w:pPr>
      <w:r>
        <w:rPr>
          <w:lang w:eastAsia="ko-KR"/>
        </w:rPr>
        <w:t>Fig. 4(a) and Fig. 4(b): results of the 4-layer network</w:t>
      </w:r>
    </w:p>
    <w:p w14:paraId="4A11ADB6" w14:textId="76A1FA9F" w:rsidR="0072411B" w:rsidRDefault="009C58AC" w:rsidP="009C58AC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F18A823" wp14:editId="2FF722A7">
            <wp:extent cx="2185980" cy="16383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35" cy="165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4B31E70" wp14:editId="03B94D0A">
            <wp:extent cx="2711294" cy="2032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62" cy="20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9A70" w14:textId="32339EA3" w:rsidR="009C58AC" w:rsidRDefault="009C58AC" w:rsidP="009C58AC">
      <w:pPr>
        <w:jc w:val="center"/>
        <w:rPr>
          <w:lang w:eastAsia="ko-KR"/>
        </w:rPr>
      </w:pPr>
      <w:r>
        <w:rPr>
          <w:lang w:eastAsia="ko-KR"/>
        </w:rPr>
        <w:t>Fig. 5(a) and 5(b): results of the 1-layer network</w:t>
      </w:r>
    </w:p>
    <w:p w14:paraId="403169FF" w14:textId="46C96493" w:rsidR="00844955" w:rsidRDefault="00844955" w:rsidP="00844955">
      <w:pPr>
        <w:rPr>
          <w:lang w:eastAsia="ko-KR"/>
        </w:rPr>
      </w:pPr>
      <w:r>
        <w:rPr>
          <w:lang w:eastAsia="ko-KR"/>
        </w:rPr>
        <w:lastRenderedPageBreak/>
        <w:t xml:space="preserve">Note that the 4-layer </w:t>
      </w:r>
      <w:r>
        <w:rPr>
          <w:lang w:eastAsia="ko-KR"/>
        </w:rPr>
        <w:t>network</w:t>
      </w:r>
      <w:r>
        <w:rPr>
          <w:lang w:eastAsia="ko-KR"/>
        </w:rPr>
        <w:t xml:space="preserve"> is effectively identical to a 1-layer network since the first few layers introduce no nonlinearities</w:t>
      </w:r>
      <w:r w:rsidR="00FC616E">
        <w:rPr>
          <w:lang w:eastAsia="ko-KR"/>
        </w:rPr>
        <w:t xml:space="preserve"> and </w:t>
      </w:r>
      <w:r w:rsidR="00C0287B">
        <w:rPr>
          <w:lang w:eastAsia="ko-KR"/>
        </w:rPr>
        <w:t xml:space="preserve">a </w:t>
      </w:r>
      <w:r w:rsidR="00FC616E">
        <w:rPr>
          <w:lang w:eastAsia="ko-KR"/>
        </w:rPr>
        <w:t>sigmoid function is applied to an essentially linear transformation of the input</w:t>
      </w:r>
      <w:r w:rsidR="00B4323E">
        <w:rPr>
          <w:lang w:eastAsia="ko-KR"/>
        </w:rPr>
        <w:t xml:space="preserve"> at the end.</w:t>
      </w:r>
      <w:bookmarkStart w:id="0" w:name="_GoBack"/>
      <w:bookmarkEnd w:id="0"/>
    </w:p>
    <w:p w14:paraId="2E4E5F2A" w14:textId="2B0EDB3F" w:rsidR="00844955" w:rsidRPr="00A46DFE" w:rsidRDefault="00844955" w:rsidP="00844955">
      <w:pPr>
        <w:rPr>
          <w:lang w:eastAsia="ko-KR"/>
        </w:rPr>
      </w:pPr>
      <w:r>
        <w:rPr>
          <w:lang w:eastAsia="ko-KR"/>
        </w:rPr>
        <w:t>Both the 1-layer and 4-layer networks achieve an accuracy of 0.5, which means the network performs about as well as randomly guessing the result</w:t>
      </w:r>
      <w:r w:rsidR="0066346E">
        <w:rPr>
          <w:lang w:eastAsia="ko-KR"/>
        </w:rPr>
        <w:t>.</w:t>
      </w:r>
    </w:p>
    <w:sectPr w:rsidR="00844955" w:rsidRPr="00A46DFE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4A"/>
    <w:rsid w:val="00035640"/>
    <w:rsid w:val="000A5894"/>
    <w:rsid w:val="000F7668"/>
    <w:rsid w:val="003050A0"/>
    <w:rsid w:val="004715B4"/>
    <w:rsid w:val="00487116"/>
    <w:rsid w:val="004F0464"/>
    <w:rsid w:val="0066346E"/>
    <w:rsid w:val="00693B2B"/>
    <w:rsid w:val="006D1396"/>
    <w:rsid w:val="0072411B"/>
    <w:rsid w:val="00844955"/>
    <w:rsid w:val="008B5B79"/>
    <w:rsid w:val="009C58AC"/>
    <w:rsid w:val="009E694C"/>
    <w:rsid w:val="009F49AD"/>
    <w:rsid w:val="009F597D"/>
    <w:rsid w:val="00A46DFE"/>
    <w:rsid w:val="00A771A9"/>
    <w:rsid w:val="00A80BA3"/>
    <w:rsid w:val="00B4244A"/>
    <w:rsid w:val="00B4323E"/>
    <w:rsid w:val="00C0287B"/>
    <w:rsid w:val="00D3328B"/>
    <w:rsid w:val="00E31F51"/>
    <w:rsid w:val="00EA68C6"/>
    <w:rsid w:val="00F465CA"/>
    <w:rsid w:val="00F76643"/>
    <w:rsid w:val="00F802BE"/>
    <w:rsid w:val="00FC616E"/>
    <w:rsid w:val="00F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B8EC"/>
  <w15:chartTrackingRefBased/>
  <w15:docId w15:val="{A5DC8D9D-BFF9-44F8-BE50-358ADC77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28</cp:revision>
  <dcterms:created xsi:type="dcterms:W3CDTF">2020-04-02T07:50:00Z</dcterms:created>
  <dcterms:modified xsi:type="dcterms:W3CDTF">2020-04-02T10:40:00Z</dcterms:modified>
</cp:coreProperties>
</file>