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00" w:rsidRDefault="00632C59" w:rsidP="00DC7744">
      <w:pPr>
        <w:pStyle w:val="Heading1"/>
      </w:pPr>
      <w:r>
        <w:t xml:space="preserve">Uniform Sampling (Using </w:t>
      </w:r>
      <w:proofErr w:type="spellStart"/>
      <w:r>
        <w:t>Hammersley</w:t>
      </w:r>
      <w:proofErr w:type="spellEnd"/>
      <w:r>
        <w:t xml:space="preserve"> Sequence)</w:t>
      </w:r>
    </w:p>
    <w:p w:rsidR="00632C59" w:rsidRPr="00632C59" w:rsidRDefault="00632C59">
      <w:r>
        <w:t xml:space="preserve">Close agreement. Whilst there are no </w:t>
      </w:r>
      <w:r w:rsidR="00DC7744">
        <w:t>exact numbers</w:t>
      </w:r>
      <w:r>
        <w:t xml:space="preserve"> for higher number of points</w:t>
      </w:r>
      <w:r w:rsidR="00DC7744">
        <w:t xml:space="preserve"> in Wu</w:t>
      </w:r>
      <w:proofErr w:type="gramStart"/>
      <w:r w:rsidR="00DC7744">
        <w:t>,2023</w:t>
      </w:r>
      <w:proofErr w:type="gramEnd"/>
      <w:r>
        <w:t xml:space="preserve">, from graph </w:t>
      </w:r>
      <w:r w:rsidR="00A57BE7">
        <w:t xml:space="preserve">(next page) </w:t>
      </w:r>
      <w:r>
        <w:t>results look similar</w:t>
      </w:r>
      <w:r w:rsidR="00A57BE7">
        <w:t xml:space="preserve"> for 5k and 10k points as well</w:t>
      </w:r>
      <w:r>
        <w:t>.</w:t>
      </w:r>
    </w:p>
    <w:p w:rsidR="00D42B58" w:rsidRDefault="00D42B58" w:rsidP="00D42B58">
      <w:pPr>
        <w:jc w:val="center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42B58" w:rsidTr="00DC7744">
        <w:tc>
          <w:tcPr>
            <w:tcW w:w="9016" w:type="dxa"/>
          </w:tcPr>
          <w:p w:rsidR="00D42B58" w:rsidRDefault="00D42B58" w:rsidP="00D42B58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GB"/>
              </w:rPr>
              <w:drawing>
                <wp:inline distT="0" distB="0" distL="0" distR="0">
                  <wp:extent cx="5730240" cy="1912620"/>
                  <wp:effectExtent l="0" t="0" r="3810" b="0"/>
                  <wp:docPr id="7" name="Picture 7" descr="C:\Users\mn17jilf\AppData\Local\Microsoft\Windows\INetCache\Content.Word\Ham_all3 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n17jilf\AppData\Local\Microsoft\Windows\INetCache\Content.Word\Ham_all3 Poi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Pr="00632C59" w:rsidRDefault="00632C59" w:rsidP="00D42B58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 Distribution using </w:t>
            </w:r>
            <w:proofErr w:type="spellStart"/>
            <w:r>
              <w:rPr>
                <w:b/>
              </w:rPr>
              <w:t>Hammersley</w:t>
            </w:r>
            <w:proofErr w:type="spellEnd"/>
            <w:r>
              <w:rPr>
                <w:b/>
              </w:rPr>
              <w:t xml:space="preserve"> Sequence.</w:t>
            </w:r>
          </w:p>
        </w:tc>
      </w:tr>
    </w:tbl>
    <w:p w:rsidR="00D42B58" w:rsidRDefault="00D42B58" w:rsidP="00D42B58">
      <w:pPr>
        <w:jc w:val="center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</w:tcPr>
          <w:p w:rsidR="00D42B58" w:rsidRDefault="00D42B58" w:rsidP="00D42B58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GB"/>
              </w:rPr>
              <w:drawing>
                <wp:inline distT="0" distB="0" distL="0" distR="0" wp14:anchorId="0F28918D" wp14:editId="226478A2">
                  <wp:extent cx="3817620" cy="2865120"/>
                  <wp:effectExtent l="0" t="0" r="0" b="0"/>
                  <wp:docPr id="2" name="Picture 2" descr="C:\Users\mn17jilf\AppData\Local\Microsoft\Windows\INetCache\Content.Word\Ham_2k 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n17jilf\AppData\Local\Microsoft\Windows\INetCache\Content.Word\Ham_2k Poi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Pr="00632C59" w:rsidRDefault="00632C59" w:rsidP="00D42B58">
            <w:pPr>
              <w:jc w:val="center"/>
              <w:rPr>
                <w:b/>
              </w:rPr>
            </w:pPr>
            <w:r>
              <w:rPr>
                <w:b/>
              </w:rPr>
              <w:t>Close up of 2000 point case</w:t>
            </w:r>
          </w:p>
        </w:tc>
      </w:tr>
    </w:tbl>
    <w:p w:rsidR="00D42B58" w:rsidRDefault="00D42B58" w:rsidP="00632C59">
      <w:pPr>
        <w:rPr>
          <w:b/>
          <w:u w:val="single"/>
        </w:rPr>
      </w:pPr>
    </w:p>
    <w:tbl>
      <w:tblPr>
        <w:tblpPr w:leftFromText="180" w:rightFromText="180" w:horzAnchor="margin" w:tblpY="624"/>
        <w:tblW w:w="9067" w:type="dxa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276"/>
        <w:gridCol w:w="1275"/>
        <w:gridCol w:w="1560"/>
        <w:gridCol w:w="1275"/>
      </w:tblGrid>
      <w:tr w:rsidR="00632C59" w:rsidRPr="00632C59" w:rsidTr="004B1D01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Average</w:t>
            </w: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(minutes)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Standard Deviation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Error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Error Standard Deviation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% Difference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% Error</w:t>
            </w:r>
          </w:p>
        </w:tc>
      </w:tr>
      <w:tr w:rsidR="00632C59" w:rsidRPr="00632C59" w:rsidTr="004B1D01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 w:rsidR="00A57B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3.0200%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± 2.98%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632C59" w:rsidRPr="00632C59" w:rsidTr="004B1D01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 w:rsidR="00A57B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15.22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1.54E+00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3.1219%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1.93E-02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3.3%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3.4%</w:t>
            </w:r>
          </w:p>
        </w:tc>
      </w:tr>
      <w:tr w:rsidR="00632C59" w:rsidRPr="00632C59" w:rsidTr="004B1D01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 w:rsidR="00A57B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37.66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4.51E+00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0.0845%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4.66E-04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632C59" w:rsidRPr="00632C59" w:rsidTr="004B1D01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="00A57B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63.89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7.01E+00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0.0150%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7.01E-05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C59" w:rsidRPr="00632C59" w:rsidRDefault="00632C59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C5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</w:tbl>
    <w:p w:rsidR="00632C59" w:rsidRDefault="00632C59" w:rsidP="00632C59">
      <w:pPr>
        <w:rPr>
          <w:b/>
          <w:u w:val="single"/>
        </w:rPr>
      </w:pPr>
    </w:p>
    <w:p w:rsidR="00632C59" w:rsidRDefault="00632C59" w:rsidP="00632C59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</w:tcPr>
          <w:p w:rsidR="00D42B58" w:rsidRDefault="00EC1B89" w:rsidP="00D42B58">
            <w:pPr>
              <w:jc w:val="center"/>
              <w:rPr>
                <w:b/>
                <w:u w:val="singl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D0FB549" wp14:editId="7DAB2563">
                  <wp:extent cx="4432378" cy="2926665"/>
                  <wp:effectExtent l="0" t="0" r="6350" b="762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Default="00632C59" w:rsidP="00DC7744">
            <w:pPr>
              <w:jc w:val="center"/>
              <w:rPr>
                <w:b/>
                <w:u w:val="single"/>
              </w:rPr>
            </w:pPr>
            <w:r w:rsidRPr="00632C59">
              <w:rPr>
                <w:b/>
              </w:rPr>
              <w:t>Error vs Points used</w:t>
            </w:r>
            <w:r w:rsidR="00DC7744">
              <w:rPr>
                <w:b/>
              </w:rPr>
              <w:t xml:space="preserve"> (</w:t>
            </w:r>
            <w:proofErr w:type="spellStart"/>
            <w:r w:rsidR="00DC7744">
              <w:rPr>
                <w:b/>
              </w:rPr>
              <w:t>Hammersley</w:t>
            </w:r>
            <w:proofErr w:type="spellEnd"/>
            <w:r w:rsidR="00DC7744">
              <w:rPr>
                <w:b/>
              </w:rPr>
              <w:t xml:space="preserve"> Uniform)</w:t>
            </w:r>
            <w:r w:rsidRPr="00632C59">
              <w:rPr>
                <w:b/>
              </w:rPr>
              <w:t xml:space="preserve"> –</w:t>
            </w:r>
            <w:r>
              <w:rPr>
                <w:b/>
                <w:u w:val="single"/>
              </w:rPr>
              <w:t xml:space="preserve"> </w:t>
            </w:r>
            <w:r w:rsidRPr="00632C59">
              <w:t xml:space="preserve">Hard to see </w:t>
            </w:r>
            <w:r w:rsidR="00DC7744">
              <w:t>orange cross as right on top</w:t>
            </w:r>
            <w:r w:rsidRPr="00632C59">
              <w:t>.</w:t>
            </w:r>
          </w:p>
        </w:tc>
      </w:tr>
    </w:tbl>
    <w:p w:rsidR="00D42B58" w:rsidRDefault="00D42B58" w:rsidP="00D42B58">
      <w:pPr>
        <w:jc w:val="center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32C59" w:rsidTr="00DC7744">
        <w:tc>
          <w:tcPr>
            <w:tcW w:w="9016" w:type="dxa"/>
          </w:tcPr>
          <w:p w:rsidR="00632C59" w:rsidRDefault="00632C59" w:rsidP="00D42B58">
            <w:pPr>
              <w:jc w:val="center"/>
              <w:rPr>
                <w:b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E9EC4B2" wp14:editId="2346064D">
                  <wp:extent cx="3566865" cy="30251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23" cy="303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C59" w:rsidTr="00DC7744">
        <w:tc>
          <w:tcPr>
            <w:tcW w:w="9016" w:type="dxa"/>
          </w:tcPr>
          <w:p w:rsidR="00632C59" w:rsidRPr="006B6B14" w:rsidRDefault="006B6B14" w:rsidP="00D42B58">
            <w:pPr>
              <w:jc w:val="center"/>
            </w:pPr>
            <w:r>
              <w:rPr>
                <w:b/>
              </w:rPr>
              <w:t xml:space="preserve">Error vs Points – </w:t>
            </w:r>
            <w:r>
              <w:t>From Wu, 2023. For different uniform sampling sequences.</w:t>
            </w:r>
          </w:p>
        </w:tc>
      </w:tr>
    </w:tbl>
    <w:p w:rsidR="00632C59" w:rsidRDefault="00632C59" w:rsidP="00D42B58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D42B58" w:rsidRDefault="00D42B58" w:rsidP="004B1D01">
            <w:pPr>
              <w:jc w:val="center"/>
              <w:rPr>
                <w:b/>
                <w:u w:val="single"/>
              </w:rPr>
            </w:pPr>
            <w:r w:rsidRPr="000D1FB8">
              <w:rPr>
                <w:noProof/>
                <w:lang w:eastAsia="en-GB"/>
              </w:rPr>
              <w:lastRenderedPageBreak/>
              <w:drawing>
                <wp:inline distT="0" distB="0" distL="0" distR="0" wp14:anchorId="31291FE5" wp14:editId="11B950E3">
                  <wp:extent cx="4579620" cy="2887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2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D42B58" w:rsidRPr="00632C59" w:rsidRDefault="00632C59" w:rsidP="004B1D01">
            <w:pPr>
              <w:jc w:val="center"/>
              <w:rPr>
                <w:b/>
              </w:rPr>
            </w:pPr>
            <w:r>
              <w:rPr>
                <w:b/>
              </w:rPr>
              <w:t>Time vs Points used</w:t>
            </w:r>
            <w:r w:rsidR="00DC7744">
              <w:rPr>
                <w:b/>
              </w:rPr>
              <w:t xml:space="preserve"> (</w:t>
            </w:r>
            <w:proofErr w:type="spellStart"/>
            <w:r w:rsidR="00DC7744">
              <w:rPr>
                <w:b/>
              </w:rPr>
              <w:t>Hammersley</w:t>
            </w:r>
            <w:proofErr w:type="spellEnd"/>
            <w:r w:rsidR="00DC7744">
              <w:rPr>
                <w:b/>
              </w:rPr>
              <w:t xml:space="preserve"> Uniform Method)</w:t>
            </w:r>
          </w:p>
        </w:tc>
      </w:tr>
    </w:tbl>
    <w:p w:rsidR="00D42B58" w:rsidRDefault="00D42B58" w:rsidP="00A57B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42B58" w:rsidTr="00DC7744">
        <w:tc>
          <w:tcPr>
            <w:tcW w:w="9016" w:type="dxa"/>
          </w:tcPr>
          <w:p w:rsidR="00D42B58" w:rsidRDefault="00D42B58" w:rsidP="00D42B5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730240" cy="4297680"/>
                  <wp:effectExtent l="0" t="0" r="3810" b="7620"/>
                  <wp:docPr id="8" name="Picture 8" descr="C:\Users\mn17jilf\AppData\Local\Microsoft\Windows\INetCache\Content.Word\Uniform cases 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n17jilf\AppData\Local\Microsoft\Windows\INetCache\Content.Word\Uniform cases 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C7744" w:rsidRDefault="00DC7744" w:rsidP="00A57BE7">
            <w:pPr>
              <w:jc w:val="both"/>
            </w:pPr>
            <w:r>
              <w:rPr>
                <w:b/>
              </w:rPr>
              <w:t xml:space="preserve">Loss graph – </w:t>
            </w:r>
            <w:r>
              <w:t xml:space="preserve">I need to see how the stopping </w:t>
            </w:r>
            <w:proofErr w:type="gramStart"/>
            <w:r>
              <w:t>is decided</w:t>
            </w:r>
            <w:proofErr w:type="gramEnd"/>
            <w:r>
              <w:t xml:space="preserve"> to see if this can be run for longer to improve accuracy. However, </w:t>
            </w:r>
            <w:r w:rsidR="00A57BE7">
              <w:t>I need to check that this is not an intentional feature to prevent overfitting.</w:t>
            </w:r>
          </w:p>
          <w:p w:rsidR="00D42B58" w:rsidRPr="00DC7744" w:rsidRDefault="00D42B58" w:rsidP="00D42B58">
            <w:pPr>
              <w:jc w:val="center"/>
              <w:rPr>
                <w:b/>
              </w:rPr>
            </w:pPr>
          </w:p>
        </w:tc>
      </w:tr>
    </w:tbl>
    <w:p w:rsidR="00486EF8" w:rsidRDefault="00486EF8" w:rsidP="00D42B58">
      <w:pPr>
        <w:jc w:val="center"/>
      </w:pPr>
    </w:p>
    <w:p w:rsidR="000D1FB8" w:rsidRDefault="000D1FB8"/>
    <w:p w:rsidR="00D42B58" w:rsidRDefault="00D42B58" w:rsidP="00DC7744">
      <w:pPr>
        <w:pStyle w:val="Heading1"/>
      </w:pPr>
      <w:r>
        <w:lastRenderedPageBreak/>
        <w:t>RAD</w:t>
      </w:r>
      <w:r w:rsidR="00DC7744">
        <w:t xml:space="preserve"> – Residual-based Adaptive Distribution</w:t>
      </w:r>
    </w:p>
    <w:p w:rsidR="00DC7744" w:rsidRPr="00DC7744" w:rsidRDefault="00DC7744">
      <w:r>
        <w:t>This method replaces all the 2000 points every N iterations. The default algorithm re-samples the points 100 times, allowing the algorithm to keep running further reducing error, but taking a long time.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701"/>
        <w:gridCol w:w="993"/>
        <w:gridCol w:w="1134"/>
        <w:gridCol w:w="992"/>
        <w:gridCol w:w="1072"/>
        <w:gridCol w:w="1150"/>
        <w:gridCol w:w="1889"/>
      </w:tblGrid>
      <w:tr w:rsidR="00F42796" w:rsidRPr="00F42796" w:rsidTr="004B1D01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Time Average (min)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Time Standard Deviation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Error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Error Standard Deviation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% Difference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% Error</w:t>
            </w:r>
          </w:p>
        </w:tc>
      </w:tr>
      <w:tr w:rsidR="00F42796" w:rsidRPr="00F42796" w:rsidTr="004B1D01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31137F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Wu, 2023</w:t>
            </w:r>
            <w:r w:rsidR="00F42796"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(100)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0.02%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± 0.00%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42796" w:rsidRPr="00F42796" w:rsidTr="004B1D01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10 resamples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27.37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1.01E+00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9.347%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2.22E-01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199.1%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46634.2%</w:t>
            </w:r>
          </w:p>
        </w:tc>
      </w:tr>
      <w:tr w:rsidR="00F42796" w:rsidRPr="00F42796" w:rsidTr="004B1D01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100 resamples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709.58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3.87E+02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0.078%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6.88E-04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118.5%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4B1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290.6%</w:t>
            </w:r>
          </w:p>
        </w:tc>
      </w:tr>
    </w:tbl>
    <w:p w:rsidR="00F42796" w:rsidRDefault="00F42796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</w:tcPr>
          <w:p w:rsidR="00D42B58" w:rsidRDefault="00D42B58" w:rsidP="00DC774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187700" cy="2389008"/>
                  <wp:effectExtent l="0" t="0" r="0" b="0"/>
                  <wp:docPr id="9" name="Picture 9" descr="C:\Users\mn17jilf\AppData\Local\Microsoft\Windows\INetCache\Content.Word\RAD_Default 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n17jilf\AppData\Local\Microsoft\Windows\INetCache\Content.Word\RAD_Default poi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191" cy="241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Pr="00DC7744" w:rsidRDefault="00DC7744">
            <w:pPr>
              <w:rPr>
                <w:b/>
              </w:rPr>
            </w:pPr>
            <w:r>
              <w:rPr>
                <w:b/>
              </w:rPr>
              <w:t>RAD point distribution at end.</w:t>
            </w:r>
          </w:p>
        </w:tc>
      </w:tr>
    </w:tbl>
    <w:p w:rsidR="00D42B58" w:rsidRPr="00D42B58" w:rsidRDefault="00D42B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</w:tcPr>
          <w:p w:rsidR="00D42B58" w:rsidRDefault="0031137F" w:rsidP="00F42796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5.65pt;height:244.35pt">
                  <v:imagedata r:id="rId11" o:title="RAD_Default sol iso view"/>
                </v:shape>
              </w:pict>
            </w:r>
          </w:p>
        </w:tc>
        <w:bookmarkStart w:id="0" w:name="_GoBack"/>
        <w:bookmarkEnd w:id="0"/>
      </w:tr>
      <w:tr w:rsidR="00D42B58" w:rsidTr="00DC7744">
        <w:tc>
          <w:tcPr>
            <w:tcW w:w="9016" w:type="dxa"/>
          </w:tcPr>
          <w:p w:rsidR="00D42B58" w:rsidRPr="00DC7744" w:rsidRDefault="00DC7744">
            <w:pPr>
              <w:rPr>
                <w:b/>
              </w:rPr>
            </w:pPr>
            <w:r>
              <w:rPr>
                <w:b/>
              </w:rPr>
              <w:t>Isometric view of sample solution obtained by RAD algorithm</w:t>
            </w:r>
          </w:p>
        </w:tc>
      </w:tr>
    </w:tbl>
    <w:p w:rsidR="00D42B58" w:rsidRDefault="00D42B58"/>
    <w:p w:rsidR="00DC7744" w:rsidRDefault="00F42796" w:rsidP="00DC7744">
      <w:pPr>
        <w:pStyle w:val="Heading1"/>
      </w:pPr>
      <w:r>
        <w:lastRenderedPageBreak/>
        <w:t>RAR-D</w:t>
      </w:r>
      <w:r w:rsidR="00DC7744">
        <w:t xml:space="preserve"> - Residual-Based Adaptive Refinement with Distribution.</w:t>
      </w:r>
    </w:p>
    <w:p w:rsidR="00DC7744" w:rsidRDefault="00DC7744">
      <w:r>
        <w:t xml:space="preserve">In this case, starts with a random distribution and in theory adds new points based on residual information every re-sampling period. In the default algorithm, this </w:t>
      </w:r>
      <w:proofErr w:type="gramStart"/>
      <w:r>
        <w:t>was done</w:t>
      </w:r>
      <w:proofErr w:type="gramEnd"/>
      <w:r>
        <w:t xml:space="preserve"> 100 times. This is done by starting with a sample of 1000 points, and adding (1000/100 = 10) points every 2000 steps.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560"/>
        <w:gridCol w:w="992"/>
        <w:gridCol w:w="1134"/>
        <w:gridCol w:w="992"/>
        <w:gridCol w:w="1276"/>
        <w:gridCol w:w="1417"/>
        <w:gridCol w:w="1276"/>
      </w:tblGrid>
      <w:tr w:rsidR="00F42796" w:rsidRPr="00F42796" w:rsidTr="00F42796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Time Average (min)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Time Standard Deviation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Error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Error Standard Deviation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% Difference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% Error</w:t>
            </w:r>
          </w:p>
        </w:tc>
      </w:tr>
      <w:tr w:rsidR="00F42796" w:rsidRPr="00F42796" w:rsidTr="00F42796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Validation (100)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0.03%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± 0.01%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42796" w:rsidRPr="00F42796" w:rsidTr="00F42796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10 resamples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72.48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6.24E+01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17.558%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7.09E-02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199.3%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58426.0%</w:t>
            </w:r>
          </w:p>
        </w:tc>
      </w:tr>
      <w:tr w:rsidR="00F42796" w:rsidRPr="00F42796" w:rsidTr="00F42796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100 resamples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445.02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2.13E+02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20.228%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1.01E-01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199.4%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796" w:rsidRPr="00F42796" w:rsidRDefault="00F42796" w:rsidP="00F427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2796">
              <w:rPr>
                <w:rFonts w:ascii="Calibri" w:eastAsia="Times New Roman" w:hAnsi="Calibri" w:cs="Calibri"/>
                <w:color w:val="000000"/>
                <w:lang w:eastAsia="en-GB"/>
              </w:rPr>
              <w:t>67326.7%</w:t>
            </w:r>
          </w:p>
        </w:tc>
      </w:tr>
    </w:tbl>
    <w:p w:rsidR="00F42796" w:rsidRDefault="00F427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2796" w:rsidTr="00DC7744">
        <w:tc>
          <w:tcPr>
            <w:tcW w:w="9016" w:type="dxa"/>
          </w:tcPr>
          <w:p w:rsidR="00F42796" w:rsidRDefault="00F42796" w:rsidP="00F4279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464560" cy="2598420"/>
                  <wp:effectExtent l="0" t="0" r="2540" b="0"/>
                  <wp:docPr id="17" name="Picture 17" descr="C:\Users\mn17jilf\AppData\Local\Microsoft\Windows\INetCache\Content.Word\RAR-D_Default 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n17jilf\AppData\Local\Microsoft\Windows\INetCache\Content.Word\RAR-D_Default poi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56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796" w:rsidTr="00DC7744">
        <w:tc>
          <w:tcPr>
            <w:tcW w:w="9016" w:type="dxa"/>
          </w:tcPr>
          <w:p w:rsidR="00F42796" w:rsidRPr="00DC7744" w:rsidRDefault="00DC7744">
            <w:r>
              <w:rPr>
                <w:b/>
              </w:rPr>
              <w:t>RAR-D point distribution at end</w:t>
            </w:r>
            <w:r>
              <w:t xml:space="preserve"> – This random distribution highlights </w:t>
            </w:r>
            <w:r w:rsidR="00A57BE7">
              <w:t>hyper-parameters</w:t>
            </w:r>
            <w:r>
              <w:t xml:space="preserve"> </w:t>
            </w:r>
            <w:proofErr w:type="gramStart"/>
            <w:r>
              <w:t>must’ve</w:t>
            </w:r>
            <w:proofErr w:type="gramEnd"/>
            <w:r>
              <w:t xml:space="preserve"> been set wrong as algorithm is purely randomly sampling.</w:t>
            </w:r>
          </w:p>
        </w:tc>
      </w:tr>
    </w:tbl>
    <w:p w:rsidR="007341D3" w:rsidRDefault="007341D3"/>
    <w:p w:rsidR="007341D3" w:rsidRDefault="007341D3">
      <w:r>
        <w:br w:type="page"/>
      </w:r>
    </w:p>
    <w:p w:rsidR="00D42B58" w:rsidRPr="00DC7744" w:rsidRDefault="00DC7744" w:rsidP="00DC7744">
      <w:pPr>
        <w:pStyle w:val="Heading1"/>
      </w:pPr>
      <w:r>
        <w:lastRenderedPageBreak/>
        <w:t>Comparing all methods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rPr>
          <w:trHeight w:val="4728"/>
        </w:trPr>
        <w:tc>
          <w:tcPr>
            <w:tcW w:w="9016" w:type="dxa"/>
          </w:tcPr>
          <w:p w:rsidR="00D42B58" w:rsidRDefault="00EC1B89" w:rsidP="00235C8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56968C" wp14:editId="64D989E2">
                  <wp:extent cx="4430319" cy="2932722"/>
                  <wp:effectExtent l="0" t="0" r="8890" b="127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Pr="00235C80" w:rsidRDefault="00235C80">
            <w:r>
              <w:rPr>
                <w:b/>
              </w:rPr>
              <w:t>Error of Different Methods</w:t>
            </w:r>
            <w:r>
              <w:t xml:space="preserve"> – Blue dots in Uniform represent 2k, 5k and 10k points.</w:t>
            </w:r>
            <w:r w:rsidR="00A76868">
              <w:t xml:space="preserve"> In RAD, 10 re-samples and 100 re-samples.</w:t>
            </w:r>
          </w:p>
        </w:tc>
      </w:tr>
    </w:tbl>
    <w:p w:rsidR="00D42B58" w:rsidRPr="00486EF8" w:rsidRDefault="00D42B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2B58" w:rsidTr="00DC7744">
        <w:tc>
          <w:tcPr>
            <w:tcW w:w="9016" w:type="dxa"/>
          </w:tcPr>
          <w:p w:rsidR="00D42B58" w:rsidRDefault="00D42B58" w:rsidP="00235C80">
            <w:pPr>
              <w:jc w:val="center"/>
            </w:pPr>
            <w:r w:rsidRPr="000D1FB8">
              <w:rPr>
                <w:noProof/>
                <w:lang w:eastAsia="en-GB"/>
              </w:rPr>
              <w:drawing>
                <wp:inline distT="0" distB="0" distL="0" distR="0" wp14:anchorId="1ABBCCB0" wp14:editId="31A842F9">
                  <wp:extent cx="4579620" cy="2887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2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58" w:rsidTr="00DC7744">
        <w:tc>
          <w:tcPr>
            <w:tcW w:w="9016" w:type="dxa"/>
          </w:tcPr>
          <w:p w:rsidR="00D42B58" w:rsidRPr="00235C80" w:rsidRDefault="00235C80">
            <w:r>
              <w:rPr>
                <w:b/>
              </w:rPr>
              <w:t xml:space="preserve">Time of different methods – </w:t>
            </w:r>
            <w:r>
              <w:t>Shortest RAD cases took ~ 4 hours</w:t>
            </w:r>
            <w:r w:rsidR="00EC1B89">
              <w:t xml:space="preserve">, but subsequent runs would slow down drastically. Using a reasonable number of re-samples kept the time lower than using 5k or 10k points with a Uniform sampling method, but </w:t>
            </w:r>
            <w:proofErr w:type="gramStart"/>
            <w:r w:rsidR="00EC1B89">
              <w:t>impacted</w:t>
            </w:r>
            <w:proofErr w:type="gramEnd"/>
            <w:r w:rsidR="00EC1B89">
              <w:t xml:space="preserve"> the accuracy.</w:t>
            </w:r>
          </w:p>
        </w:tc>
      </w:tr>
    </w:tbl>
    <w:p w:rsidR="000D1FB8" w:rsidRPr="00486EF8" w:rsidRDefault="000D1F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C7744" w:rsidTr="00DC7744">
        <w:tc>
          <w:tcPr>
            <w:tcW w:w="9016" w:type="dxa"/>
          </w:tcPr>
          <w:p w:rsidR="00DC7744" w:rsidRDefault="0031137F">
            <w:r>
              <w:lastRenderedPageBreak/>
              <w:pict>
                <v:shape id="_x0000_i1026" type="#_x0000_t75" style="width:444pt;height:172.9pt">
                  <v:imagedata r:id="rId15" o:title="All methods Week 25Combo" cropleft="4292f" cropright="5086f"/>
                </v:shape>
              </w:pict>
            </w:r>
          </w:p>
        </w:tc>
      </w:tr>
      <w:tr w:rsidR="00DC7744" w:rsidTr="00DC7744">
        <w:tc>
          <w:tcPr>
            <w:tcW w:w="9016" w:type="dxa"/>
          </w:tcPr>
          <w:p w:rsidR="00DC7744" w:rsidRPr="00DC7744" w:rsidRDefault="00DC7744" w:rsidP="000E2A5F">
            <w:pPr>
              <w:jc w:val="both"/>
            </w:pPr>
            <w:r>
              <w:rPr>
                <w:b/>
              </w:rPr>
              <w:t xml:space="preserve"> Test loss of different methods –</w:t>
            </w:r>
            <w:r>
              <w:t xml:space="preserve"> Helps visualise just how much quicker the Uniform method is done.</w:t>
            </w:r>
            <w:r w:rsidR="000E2A5F">
              <w:t xml:space="preserve"> However, for better visualising this I should use a smoothing function (like a moving average). It seems like RAD loss overall keeps dropping towards end, not so for RAR-D as </w:t>
            </w:r>
            <w:proofErr w:type="gramStart"/>
            <w:r w:rsidR="000E2A5F">
              <w:t>it’s</w:t>
            </w:r>
            <w:proofErr w:type="gramEnd"/>
            <w:r w:rsidR="000E2A5F">
              <w:t xml:space="preserve"> not properly working.</w:t>
            </w:r>
          </w:p>
        </w:tc>
      </w:tr>
    </w:tbl>
    <w:p w:rsidR="00486EF8" w:rsidRPr="00243C00" w:rsidRDefault="00486EF8"/>
    <w:sectPr w:rsidR="00486EF8" w:rsidRPr="0024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62"/>
    <w:rsid w:val="000D1FB8"/>
    <w:rsid w:val="000E2A5F"/>
    <w:rsid w:val="00235C80"/>
    <w:rsid w:val="00243C00"/>
    <w:rsid w:val="0031137F"/>
    <w:rsid w:val="00486EF8"/>
    <w:rsid w:val="004B7F34"/>
    <w:rsid w:val="00632C59"/>
    <w:rsid w:val="006B6B14"/>
    <w:rsid w:val="007341D3"/>
    <w:rsid w:val="00A57BE7"/>
    <w:rsid w:val="00A76868"/>
    <w:rsid w:val="00AA2262"/>
    <w:rsid w:val="00B77BA6"/>
    <w:rsid w:val="00B95192"/>
    <w:rsid w:val="00D42B58"/>
    <w:rsid w:val="00D92AD0"/>
    <w:rsid w:val="00DC7744"/>
    <w:rsid w:val="00EC1B89"/>
    <w:rsid w:val="00F338FA"/>
    <w:rsid w:val="00F42796"/>
    <w:rsid w:val="00F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C04E"/>
  <w15:chartTrackingRefBased/>
  <w15:docId w15:val="{87CE433F-D519-4339-BD9B-D209C6FB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4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7744"/>
    <w:rPr>
      <w:rFonts w:ascii="Arial" w:eastAsiaTheme="majorEastAsia" w:hAnsi="Arial" w:cstheme="majorBidi"/>
      <w:b/>
      <w:sz w:val="24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JPINN-Sampling\pinn-sampling\results\Results%20Overvi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JPINN-Sampling\pinn-sampling\results\Results%20Overview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81407874790178"/>
          <c:y val="0.10721809332808872"/>
          <c:w val="0.75090830943894504"/>
          <c:h val="0.71836340670238175"/>
        </c:manualLayout>
      </c:layout>
      <c:scatterChart>
        <c:scatterStyle val="lineMarker"/>
        <c:varyColors val="0"/>
        <c:ser>
          <c:idx val="0"/>
          <c:order val="0"/>
          <c:tx>
            <c:v>Validation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Hammersley!$Q$37:$Q$39</c:f>
                <c:numCache>
                  <c:formatCode>General</c:formatCode>
                  <c:ptCount val="3"/>
                  <c:pt idx="0">
                    <c:v>1.9267628015677642E-2</c:v>
                  </c:pt>
                  <c:pt idx="1">
                    <c:v>4.6608038923739314E-4</c:v>
                  </c:pt>
                  <c:pt idx="2">
                    <c:v>7.0086486756693633E-5</c:v>
                  </c:pt>
                </c:numCache>
              </c:numRef>
            </c:plus>
            <c:minus>
              <c:numRef>
                <c:f>Hammersley!$Q$38:$Q$40</c:f>
                <c:numCache>
                  <c:formatCode>General</c:formatCode>
                  <c:ptCount val="3"/>
                  <c:pt idx="0">
                    <c:v>4.6608038923739314E-4</c:v>
                  </c:pt>
                  <c:pt idx="1">
                    <c:v>7.0086486756693633E-5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accent1"/>
                </a:solidFill>
                <a:round/>
              </a:ln>
              <a:effectLst/>
            </c:spPr>
          </c:errBars>
          <c:xVal>
            <c:numRef>
              <c:f>Hammersley!$I$37:$I$39</c:f>
              <c:numCache>
                <c:formatCode>General</c:formatCode>
                <c:ptCount val="3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</c:numCache>
            </c:numRef>
          </c:xVal>
          <c:yVal>
            <c:numRef>
              <c:f>Hammersley!$P$37:$P$39</c:f>
              <c:numCache>
                <c:formatCode>0.00E+00</c:formatCode>
                <c:ptCount val="3"/>
                <c:pt idx="0">
                  <c:v>3.1219044989073814E-2</c:v>
                </c:pt>
                <c:pt idx="1">
                  <c:v>8.4485917713194789E-4</c:v>
                </c:pt>
                <c:pt idx="2">
                  <c:v>1.496013399019277E-4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F7-4D04-8006-8C3787CAFAC8}"/>
            </c:ext>
          </c:extLst>
        </c:ser>
        <c:ser>
          <c:idx val="1"/>
          <c:order val="1"/>
          <c:tx>
            <c:v>Wu, 2023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2">
                    <a:alpha val="96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2.9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Summary!$B$6</c:f>
              <c:numCache>
                <c:formatCode>General</c:formatCode>
                <c:ptCount val="1"/>
                <c:pt idx="0">
                  <c:v>2000</c:v>
                </c:pt>
              </c:numCache>
            </c:numRef>
          </c:xVal>
          <c:yVal>
            <c:numRef>
              <c:f>Summary!$E$5</c:f>
              <c:numCache>
                <c:formatCode>0.0000%</c:formatCode>
                <c:ptCount val="1"/>
                <c:pt idx="0">
                  <c:v>3.0200000000000001E-2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F7-4D04-8006-8C3787CAF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9367864"/>
        <c:axId val="499368520"/>
      </c:scatterChart>
      <c:valAx>
        <c:axId val="499367864"/>
        <c:scaling>
          <c:orientation val="minMax"/>
          <c:max val="10000"/>
          <c:min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No. of Residual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68520"/>
        <c:crossesAt val="1.0000000000000003E-4"/>
        <c:crossBetween val="midCat"/>
      </c:valAx>
      <c:valAx>
        <c:axId val="499368520"/>
        <c:scaling>
          <c:logBase val="10"/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L2 relative error</a:t>
                </a:r>
              </a:p>
            </c:rich>
          </c:tx>
          <c:layout>
            <c:manualLayout>
              <c:xMode val="edge"/>
              <c:yMode val="edge"/>
              <c:x val="7.6010292173031091E-4"/>
              <c:y val="0.3545021046174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67864"/>
        <c:crosses val="autoZero"/>
        <c:crossBetween val="midCat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  <c:layout>
        <c:manualLayout>
          <c:xMode val="edge"/>
          <c:yMode val="edge"/>
          <c:x val="0.71099599357275023"/>
          <c:y val="0.14162887874439761"/>
          <c:w val="0.18734954464623729"/>
          <c:h val="0.1597764303086375"/>
        </c:manualLayout>
      </c:layout>
      <c:overlay val="0"/>
      <c:spPr>
        <a:solidFill>
          <a:schemeClr val="bg1"/>
        </a:solidFill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723821016048731"/>
          <c:y val="0.14239766081871347"/>
          <c:w val="0.78237549034279485"/>
          <c:h val="0.77113259071109785"/>
        </c:manualLayout>
      </c:layout>
      <c:scatterChart>
        <c:scatterStyle val="lineMarker"/>
        <c:varyColors val="0"/>
        <c:ser>
          <c:idx val="1"/>
          <c:order val="0"/>
          <c:tx>
            <c:v>Validation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Lit>
              <c:formatCode>General</c:formatCode>
              <c:ptCount val="5"/>
              <c:pt idx="0">
                <c:v>1.03</c:v>
              </c:pt>
              <c:pt idx="1">
                <c:v>2</c:v>
              </c:pt>
              <c:pt idx="2">
                <c:v>3</c:v>
              </c:pt>
              <c:pt idx="3">
                <c:v>1</c:v>
              </c:pt>
              <c:pt idx="4">
                <c:v>1</c:v>
              </c:pt>
            </c:numLit>
          </c:xVal>
          <c:yVal>
            <c:numRef>
              <c:f>(Summary!$E$6,Summary!$E$14,Summary!$E$20,Summary!$E$7:$E$8)</c:f>
              <c:numCache>
                <c:formatCode>0.000%</c:formatCode>
                <c:ptCount val="5"/>
                <c:pt idx="0" formatCode="0.0000%">
                  <c:v>3.1219044989073814E-2</c:v>
                </c:pt>
                <c:pt idx="1">
                  <c:v>7.8129160408279955E-4</c:v>
                </c:pt>
                <c:pt idx="2">
                  <c:v>0.20228016901530585</c:v>
                </c:pt>
                <c:pt idx="3" formatCode="0.0000%">
                  <c:v>8.4485917713194789E-4</c:v>
                </c:pt>
                <c:pt idx="4" formatCode="0.0000%">
                  <c:v>1.496013399019277E-4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CF-4E39-BF13-6765D385285C}"/>
            </c:ext>
          </c:extLst>
        </c:ser>
        <c:ser>
          <c:idx val="0"/>
          <c:order val="1"/>
          <c:tx>
            <c:v>Wu, 2023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4CF-4E39-BF13-6765D385285C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64CF-4E39-BF13-6765D385285C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4CF-4E39-BF13-6765D385285C}"/>
              </c:ext>
            </c:extLst>
          </c:dPt>
          <c:dLbls>
            <c:delete val="1"/>
          </c:dLbls>
          <c:xVal>
            <c:numLit>
              <c:formatCode>General</c:formatCode>
              <c:ptCount val="3"/>
              <c:pt idx="0">
                <c:v>0.97</c:v>
              </c:pt>
              <c:pt idx="1">
                <c:v>2</c:v>
              </c:pt>
              <c:pt idx="2">
                <c:v>3</c:v>
              </c:pt>
            </c:numLit>
          </c:xVal>
          <c:yVal>
            <c:numRef>
              <c:f>(Summary!$E$5,Summary!$E$12,Summary!$E$18)</c:f>
              <c:numCache>
                <c:formatCode>0.00%</c:formatCode>
                <c:ptCount val="3"/>
                <c:pt idx="0" formatCode="0.0000%">
                  <c:v>3.0200000000000001E-2</c:v>
                </c:pt>
                <c:pt idx="1">
                  <c:v>2.0000000000000001E-4</c:v>
                </c:pt>
                <c:pt idx="2">
                  <c:v>2.9999999999999997E-4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4CF-4E39-BF13-6765D385285C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499367864"/>
        <c:axId val="499368520"/>
      </c:scatterChart>
      <c:valAx>
        <c:axId val="49936786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Uniform             RAD</a:t>
                </a:r>
                <a:r>
                  <a:rPr lang="en-GB" baseline="0"/>
                  <a:t>            RAR-D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1970000354376288"/>
              <c:y val="5.78254762698658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one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99368520"/>
        <c:crosses val="autoZero"/>
        <c:crossBetween val="midCat"/>
        <c:majorUnit val="1"/>
      </c:valAx>
      <c:valAx>
        <c:axId val="4993685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L2 relative error</a:t>
                </a:r>
              </a:p>
            </c:rich>
          </c:tx>
          <c:layout>
            <c:manualLayout>
              <c:xMode val="edge"/>
              <c:yMode val="edge"/>
              <c:x val="1.7255868031173377E-2"/>
              <c:y val="0.340057461633216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67864"/>
        <c:crosses val="autoZero"/>
        <c:crossBetween val="midCat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77529744472124906"/>
          <c:y val="0.42132871782596509"/>
          <c:w val="0.18743661573805406"/>
          <c:h val="0.15734256434806979"/>
        </c:manualLayout>
      </c:layout>
      <c:overlay val="0"/>
      <c:spPr>
        <a:solidFill>
          <a:schemeClr val="bg1"/>
        </a:solidFill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22204680" cy="1501902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 Florido [mn17jilf]</dc:creator>
  <cp:keywords/>
  <dc:description/>
  <cp:lastModifiedBy>Jose Lopez Florido [mn17jilf]</cp:lastModifiedBy>
  <cp:revision>8</cp:revision>
  <dcterms:created xsi:type="dcterms:W3CDTF">2023-05-13T19:12:00Z</dcterms:created>
  <dcterms:modified xsi:type="dcterms:W3CDTF">2023-05-17T13:09:00Z</dcterms:modified>
</cp:coreProperties>
</file>