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Overview: From Bits to Atoms to Bits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Description:</w:t>
      </w:r>
    </w:p>
    <w:p w:rsidR="00000000" w:rsidDel="00000000" w:rsidP="00000000" w:rsidRDefault="00000000" w:rsidRPr="00000000" w14:paraId="00000004">
      <w:pPr>
        <w:rPr/>
      </w:pPr>
      <w:r w:rsidDel="00000000" w:rsidR="00000000" w:rsidRPr="00000000">
        <w:rPr>
          <w:rtl w:val="0"/>
        </w:rPr>
        <w:t xml:space="preserve">The collaboration between Helsinki XR Center and Bakersfield College Makerspace showcases a groundbreaking project that exemplifies the convergence of digital fabrication and immersive technologies. This initiative, aptly described as going "from bits to atoms," illustrates the seamless transition from digital 3D modeling to physical production and then to immersive web experiences.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Process:</w:t>
      </w:r>
    </w:p>
    <w:p w:rsidR="00000000" w:rsidDel="00000000" w:rsidP="00000000" w:rsidRDefault="00000000" w:rsidRPr="00000000" w14:paraId="00000007">
      <w:pPr>
        <w:rPr/>
      </w:pPr>
      <w:r w:rsidDel="00000000" w:rsidR="00000000" w:rsidRPr="00000000">
        <w:rPr>
          <w:rtl w:val="0"/>
        </w:rPr>
        <w:t xml:space="preserve">1. Design in SketchUp: The journey begins with designing a 3D model using SketchUp, a versatile 3D modeling software.</w:t>
      </w:r>
    </w:p>
    <w:p w:rsidR="00000000" w:rsidDel="00000000" w:rsidP="00000000" w:rsidRDefault="00000000" w:rsidRPr="00000000" w14:paraId="00000008">
      <w:pPr>
        <w:rPr/>
      </w:pPr>
      <w:r w:rsidDel="00000000" w:rsidR="00000000" w:rsidRPr="00000000">
        <w:rPr>
          <w:rtl w:val="0"/>
        </w:rPr>
        <w:t xml:space="preserve">2. Export to STL: The model is exported to STL format, making it ready for 3D printing.</w:t>
      </w:r>
    </w:p>
    <w:p w:rsidR="00000000" w:rsidDel="00000000" w:rsidP="00000000" w:rsidRDefault="00000000" w:rsidRPr="00000000" w14:paraId="00000009">
      <w:pPr>
        <w:rPr/>
      </w:pPr>
      <w:r w:rsidDel="00000000" w:rsidR="00000000" w:rsidRPr="00000000">
        <w:rPr>
          <w:rtl w:val="0"/>
        </w:rPr>
        <w:t xml:space="preserve">3. Convert to GLB: The STL file is converted to GLB format, optimizing it for web-based applications.</w:t>
      </w:r>
    </w:p>
    <w:p w:rsidR="00000000" w:rsidDel="00000000" w:rsidP="00000000" w:rsidRDefault="00000000" w:rsidRPr="00000000" w14:paraId="0000000A">
      <w:pPr>
        <w:rPr/>
      </w:pPr>
      <w:r w:rsidDel="00000000" w:rsidR="00000000" w:rsidRPr="00000000">
        <w:rPr>
          <w:rtl w:val="0"/>
        </w:rPr>
        <w:t xml:space="preserve">4. Integrate with A-Frame: The GLB model is then loaded into an A-Frame scene, a powerful web framework for creating VR and XR experiences.</w:t>
      </w:r>
    </w:p>
    <w:p w:rsidR="00000000" w:rsidDel="00000000" w:rsidP="00000000" w:rsidRDefault="00000000" w:rsidRPr="00000000" w14:paraId="0000000B">
      <w:pPr>
        <w:rPr/>
      </w:pPr>
      <w:r w:rsidDel="00000000" w:rsidR="00000000" w:rsidRPr="00000000">
        <w:rPr>
          <w:rtl w:val="0"/>
        </w:rPr>
        <w:t xml:space="preserve">5. Web-Based Interaction: The final step involves embedding the A-Frame scene into a website, allowing users to interact with the 3D model directly from their web browsers.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Who is Involved:</w:t>
      </w:r>
    </w:p>
    <w:p w:rsidR="00000000" w:rsidDel="00000000" w:rsidP="00000000" w:rsidRDefault="00000000" w:rsidRPr="00000000" w14:paraId="0000000E">
      <w:pPr>
        <w:rPr/>
      </w:pPr>
      <w:r w:rsidDel="00000000" w:rsidR="00000000" w:rsidRPr="00000000">
        <w:rPr>
          <w:rtl w:val="0"/>
        </w:rPr>
        <w:t xml:space="preserve">- Helsinki XR Center: A hub for immersive technologies, providing expertise and resources for XR development.</w:t>
      </w:r>
    </w:p>
    <w:p w:rsidR="00000000" w:rsidDel="00000000" w:rsidP="00000000" w:rsidRDefault="00000000" w:rsidRPr="00000000" w14:paraId="0000000F">
      <w:pPr>
        <w:rPr/>
      </w:pPr>
      <w:r w:rsidDel="00000000" w:rsidR="00000000" w:rsidRPr="00000000">
        <w:rPr>
          <w:rtl w:val="0"/>
        </w:rPr>
        <w:t xml:space="preserve">- Bakersfield College Makerspace: A community-focused space equipped with tools and technology for digital fabrication and innovation.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Benefits of the Convergence:</w:t>
      </w:r>
    </w:p>
    <w:p w:rsidR="00000000" w:rsidDel="00000000" w:rsidP="00000000" w:rsidRDefault="00000000" w:rsidRPr="00000000" w14:paraId="00000012">
      <w:pPr>
        <w:rPr/>
      </w:pPr>
      <w:r w:rsidDel="00000000" w:rsidR="00000000" w:rsidRPr="00000000">
        <w:rPr>
          <w:rtl w:val="0"/>
        </w:rPr>
        <w:t xml:space="preserve">1. Enhanced Learning and Innovation: By combining digital fabrication with immersive technologies, this project provides a comprehensive learning experience, fostering creativity and technical skills.</w:t>
      </w:r>
    </w:p>
    <w:p w:rsidR="00000000" w:rsidDel="00000000" w:rsidP="00000000" w:rsidRDefault="00000000" w:rsidRPr="00000000" w14:paraId="00000013">
      <w:pPr>
        <w:rPr/>
      </w:pPr>
      <w:r w:rsidDel="00000000" w:rsidR="00000000" w:rsidRPr="00000000">
        <w:rPr>
          <w:rtl w:val="0"/>
        </w:rPr>
        <w:t xml:space="preserve">2. Accessibility and Interactivity: The integration of 3D models into web-based XR environments makes advanced technology accessible to a broader audience, promoting interactive learning and engagement.</w:t>
      </w:r>
    </w:p>
    <w:p w:rsidR="00000000" w:rsidDel="00000000" w:rsidP="00000000" w:rsidRDefault="00000000" w:rsidRPr="00000000" w14:paraId="00000014">
      <w:pPr>
        <w:rPr/>
      </w:pPr>
      <w:r w:rsidDel="00000000" w:rsidR="00000000" w:rsidRPr="00000000">
        <w:rPr>
          <w:rtl w:val="0"/>
        </w:rPr>
        <w:t xml:space="preserve">3. Streamlined Workflow: The seamless transition from digital design to physical production and immersive web experiences demonstrates a streamlined workflow that can be applied in various fields, from education to industry.</w:t>
      </w:r>
    </w:p>
    <w:p w:rsidR="00000000" w:rsidDel="00000000" w:rsidP="00000000" w:rsidRDefault="00000000" w:rsidRPr="00000000" w14:paraId="00000015">
      <w:pPr>
        <w:rPr/>
      </w:pPr>
      <w:r w:rsidDel="00000000" w:rsidR="00000000" w:rsidRPr="00000000">
        <w:rPr>
          <w:rtl w:val="0"/>
        </w:rPr>
        <w:t xml:space="preserve">4. Future-Ready Skills: Participants gain hands-on experience with cutting-edge technologies, preparing them for future opportunities in the rapidly evolving tech landscape.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collaboration not only highlights the potential of digital fabrication and immersive technologies but also serves as a model for future projects aiming to bridge the gap between the digital and physical worlds.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