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44B09" w14:textId="60AF3E90" w:rsidR="003C06D6" w:rsidRPr="003C06D6" w:rsidRDefault="003C06D6">
      <w:pPr>
        <w:rPr>
          <w:rFonts w:ascii="Algerian" w:hAnsi="Algerian"/>
        </w:rPr>
      </w:pPr>
      <w:r w:rsidRPr="003C06D6">
        <w:rPr>
          <w:rFonts w:ascii="Algerian" w:hAnsi="Algerian"/>
        </w:rPr>
        <w:t>The Motivation and Design.</w:t>
      </w:r>
    </w:p>
    <w:p w14:paraId="67C49EF1" w14:textId="4A0D9E07" w:rsidR="00391CFF" w:rsidRDefault="00391CFF">
      <w:r>
        <w:t xml:space="preserve">Different people weigh different features quite differently while deciding upon a house purchase and what price they should pay taking into account presence or absence of their highly desired features. Some people want houses in quite neighborhoods, while others want near busy downtowns. Some weigh higher high build qualities more and yet another look for greater Living areas, while deciding on fair price to pay for the houses. </w:t>
      </w:r>
    </w:p>
    <w:p w14:paraId="1D41C00F" w14:textId="2AAD8F1D" w:rsidR="00605A0C" w:rsidRDefault="00391CFF">
      <w:r>
        <w:t xml:space="preserve">Motivated by my wife’s interest in cooking and kitchen quality, I would like access the influence on kitchen quality </w:t>
      </w:r>
      <w:r w:rsidR="00B728C2">
        <w:t>on sale prices of houses in different neighborhoods</w:t>
      </w:r>
      <w:r w:rsidR="00605A0C">
        <w:t xml:space="preserve"> in the city of </w:t>
      </w:r>
      <w:r w:rsidR="00DD486B">
        <w:t>AMES</w:t>
      </w:r>
      <w:r w:rsidR="00B728C2">
        <w:t xml:space="preserve">. </w:t>
      </w:r>
      <w:r w:rsidR="00605A0C" w:rsidRPr="00DD486B">
        <w:rPr>
          <w:b/>
        </w:rPr>
        <w:t>Since it is common knowledge that house sale prices differ from neighborhood to another, we could have chosen neighborhood as a block but since this analysis is in observational setting, we would also like to examine influence of neighborhood on house sale prices. Hence, we are treating both Kitchen Quality and N</w:t>
      </w:r>
      <w:r w:rsidR="00605A0C" w:rsidRPr="00DD486B">
        <w:rPr>
          <w:b/>
        </w:rPr>
        <w:t>eighborhood</w:t>
      </w:r>
      <w:r w:rsidR="00605A0C" w:rsidRPr="00DD486B">
        <w:rPr>
          <w:b/>
        </w:rPr>
        <w:t xml:space="preserve"> are our independent variables and House Sale Price as dependent variable</w:t>
      </w:r>
      <w:r w:rsidR="00605A0C">
        <w:t>.</w:t>
      </w:r>
    </w:p>
    <w:p w14:paraId="5F581D6E" w14:textId="4F650BAA" w:rsidR="00C340CE" w:rsidRDefault="00C340CE">
      <w:r>
        <w:t>The dataset for the analysis is “</w:t>
      </w:r>
      <w:r w:rsidRPr="00C340CE">
        <w:t>CleanedDataForANOVA.csv</w:t>
      </w:r>
      <w:r>
        <w:t>”, which is a dataset obtained after initial cleaning on Kaggle House Sale Prices data set.</w:t>
      </w:r>
    </w:p>
    <w:p w14:paraId="727D5824" w14:textId="77777777" w:rsidR="003C06D6" w:rsidRDefault="003C06D6"/>
    <w:p w14:paraId="42C38485" w14:textId="0C4F4DAE" w:rsidR="003C06D6" w:rsidRPr="003C06D6" w:rsidRDefault="003C06D6">
      <w:pPr>
        <w:rPr>
          <w:rFonts w:ascii="Algerian" w:hAnsi="Algerian"/>
        </w:rPr>
      </w:pPr>
      <w:r w:rsidRPr="003C06D6">
        <w:rPr>
          <w:rFonts w:ascii="Algerian" w:hAnsi="Algerian"/>
        </w:rPr>
        <w:t xml:space="preserve">The </w:t>
      </w:r>
      <w:proofErr w:type="spellStart"/>
      <w:r>
        <w:rPr>
          <w:rFonts w:ascii="Algerian" w:hAnsi="Algerian"/>
        </w:rPr>
        <w:t>DataSet</w:t>
      </w:r>
      <w:proofErr w:type="spellEnd"/>
      <w:r w:rsidRPr="003C06D6">
        <w:rPr>
          <w:rFonts w:ascii="Algerian" w:hAnsi="Algerian"/>
        </w:rPr>
        <w:t>.</w:t>
      </w:r>
    </w:p>
    <w:p w14:paraId="04102713" w14:textId="60ED5873" w:rsidR="002B17F8" w:rsidRDefault="00605A0C">
      <w:r>
        <w:t xml:space="preserve"> The description and levels of independent variables is as:</w:t>
      </w:r>
    </w:p>
    <w:p w14:paraId="415DB68E" w14:textId="77777777" w:rsidR="00605A0C" w:rsidRPr="00605A0C" w:rsidRDefault="00605A0C" w:rsidP="0060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605A0C">
        <w:rPr>
          <w:rFonts w:ascii="Courier New" w:eastAsia="Times New Roman" w:hAnsi="Courier New" w:cs="Courier New"/>
          <w:color w:val="000000"/>
          <w:sz w:val="20"/>
          <w:szCs w:val="20"/>
        </w:rPr>
        <w:t>KitchenQual</w:t>
      </w:r>
      <w:proofErr w:type="spellEnd"/>
      <w:r w:rsidRPr="00605A0C">
        <w:rPr>
          <w:rFonts w:ascii="Courier New" w:eastAsia="Times New Roman" w:hAnsi="Courier New" w:cs="Courier New"/>
          <w:color w:val="000000"/>
          <w:sz w:val="20"/>
          <w:szCs w:val="20"/>
        </w:rPr>
        <w:t>: Kitchen quality</w:t>
      </w:r>
    </w:p>
    <w:p w14:paraId="43313370" w14:textId="77777777" w:rsidR="00605A0C" w:rsidRPr="00605A0C" w:rsidRDefault="00605A0C" w:rsidP="0060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8F1EF6" w14:textId="77777777" w:rsidR="00605A0C" w:rsidRPr="00605A0C" w:rsidRDefault="00605A0C" w:rsidP="0060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A0C">
        <w:rPr>
          <w:rFonts w:ascii="Courier New" w:eastAsia="Times New Roman" w:hAnsi="Courier New" w:cs="Courier New"/>
          <w:color w:val="000000"/>
          <w:sz w:val="20"/>
          <w:szCs w:val="20"/>
        </w:rPr>
        <w:t xml:space="preserve">       Ex</w:t>
      </w:r>
      <w:r w:rsidRPr="00605A0C">
        <w:rPr>
          <w:rFonts w:ascii="Courier New" w:eastAsia="Times New Roman" w:hAnsi="Courier New" w:cs="Courier New"/>
          <w:color w:val="000000"/>
          <w:sz w:val="20"/>
          <w:szCs w:val="20"/>
        </w:rPr>
        <w:tab/>
        <w:t>Excellent</w:t>
      </w:r>
    </w:p>
    <w:p w14:paraId="7AA3A3F2" w14:textId="77777777" w:rsidR="00605A0C" w:rsidRPr="00605A0C" w:rsidRDefault="00605A0C" w:rsidP="0060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A0C">
        <w:rPr>
          <w:rFonts w:ascii="Courier New" w:eastAsia="Times New Roman" w:hAnsi="Courier New" w:cs="Courier New"/>
          <w:color w:val="000000"/>
          <w:sz w:val="20"/>
          <w:szCs w:val="20"/>
        </w:rPr>
        <w:t xml:space="preserve">       </w:t>
      </w:r>
      <w:proofErr w:type="spellStart"/>
      <w:r w:rsidRPr="00605A0C">
        <w:rPr>
          <w:rFonts w:ascii="Courier New" w:eastAsia="Times New Roman" w:hAnsi="Courier New" w:cs="Courier New"/>
          <w:color w:val="000000"/>
          <w:sz w:val="20"/>
          <w:szCs w:val="20"/>
        </w:rPr>
        <w:t>Gd</w:t>
      </w:r>
      <w:proofErr w:type="spellEnd"/>
      <w:r w:rsidRPr="00605A0C">
        <w:rPr>
          <w:rFonts w:ascii="Courier New" w:eastAsia="Times New Roman" w:hAnsi="Courier New" w:cs="Courier New"/>
          <w:color w:val="000000"/>
          <w:sz w:val="20"/>
          <w:szCs w:val="20"/>
        </w:rPr>
        <w:tab/>
        <w:t>Good</w:t>
      </w:r>
    </w:p>
    <w:p w14:paraId="72D58049" w14:textId="77777777" w:rsidR="00605A0C" w:rsidRPr="00605A0C" w:rsidRDefault="00605A0C" w:rsidP="0060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A0C">
        <w:rPr>
          <w:rFonts w:ascii="Courier New" w:eastAsia="Times New Roman" w:hAnsi="Courier New" w:cs="Courier New"/>
          <w:color w:val="000000"/>
          <w:sz w:val="20"/>
          <w:szCs w:val="20"/>
        </w:rPr>
        <w:t xml:space="preserve">       TA</w:t>
      </w:r>
      <w:r w:rsidRPr="00605A0C">
        <w:rPr>
          <w:rFonts w:ascii="Courier New" w:eastAsia="Times New Roman" w:hAnsi="Courier New" w:cs="Courier New"/>
          <w:color w:val="000000"/>
          <w:sz w:val="20"/>
          <w:szCs w:val="20"/>
        </w:rPr>
        <w:tab/>
        <w:t>Typical/Average</w:t>
      </w:r>
    </w:p>
    <w:p w14:paraId="03A756A7" w14:textId="77777777" w:rsidR="00605A0C" w:rsidRPr="00605A0C" w:rsidRDefault="00605A0C" w:rsidP="0060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05A0C">
        <w:rPr>
          <w:rFonts w:ascii="Courier New" w:eastAsia="Times New Roman" w:hAnsi="Courier New" w:cs="Courier New"/>
          <w:color w:val="000000"/>
          <w:sz w:val="20"/>
          <w:szCs w:val="20"/>
        </w:rPr>
        <w:t xml:space="preserve">       Fa</w:t>
      </w:r>
      <w:r w:rsidRPr="00605A0C">
        <w:rPr>
          <w:rFonts w:ascii="Courier New" w:eastAsia="Times New Roman" w:hAnsi="Courier New" w:cs="Courier New"/>
          <w:color w:val="000000"/>
          <w:sz w:val="20"/>
          <w:szCs w:val="20"/>
        </w:rPr>
        <w:tab/>
        <w:t>Fair</w:t>
      </w:r>
    </w:p>
    <w:p w14:paraId="0C672214" w14:textId="21D6910D" w:rsidR="00605A0C" w:rsidRDefault="00605A0C"/>
    <w:p w14:paraId="22CDDB50" w14:textId="77777777" w:rsidR="00605A0C" w:rsidRDefault="00605A0C" w:rsidP="00605A0C">
      <w:pPr>
        <w:pStyle w:val="HTMLPreformatted"/>
        <w:rPr>
          <w:color w:val="000000"/>
        </w:rPr>
      </w:pPr>
      <w:r>
        <w:rPr>
          <w:color w:val="000000"/>
        </w:rPr>
        <w:t>Neighborhood: Physical locations within Ames city limits</w:t>
      </w:r>
    </w:p>
    <w:p w14:paraId="4E634143" w14:textId="77777777" w:rsidR="00605A0C" w:rsidRDefault="00605A0C" w:rsidP="00605A0C">
      <w:pPr>
        <w:pStyle w:val="HTMLPreformatted"/>
        <w:rPr>
          <w:color w:val="000000"/>
        </w:rPr>
      </w:pPr>
    </w:p>
    <w:p w14:paraId="50CB7FD4" w14:textId="77777777" w:rsidR="00605A0C" w:rsidRDefault="00605A0C" w:rsidP="00605A0C">
      <w:pPr>
        <w:pStyle w:val="HTMLPreformatted"/>
        <w:rPr>
          <w:color w:val="000000"/>
        </w:rPr>
      </w:pPr>
      <w:r>
        <w:rPr>
          <w:color w:val="000000"/>
        </w:rPr>
        <w:t xml:space="preserve">       </w:t>
      </w:r>
      <w:proofErr w:type="spellStart"/>
      <w:r>
        <w:rPr>
          <w:color w:val="000000"/>
        </w:rPr>
        <w:t>Blmngtn</w:t>
      </w:r>
      <w:proofErr w:type="spellEnd"/>
      <w:r>
        <w:rPr>
          <w:color w:val="000000"/>
        </w:rPr>
        <w:tab/>
        <w:t>Bloomington Heights</w:t>
      </w:r>
    </w:p>
    <w:p w14:paraId="29F3D5B6" w14:textId="77777777" w:rsidR="00605A0C" w:rsidRDefault="00605A0C" w:rsidP="00605A0C">
      <w:pPr>
        <w:pStyle w:val="HTMLPreformatted"/>
        <w:rPr>
          <w:color w:val="000000"/>
        </w:rPr>
      </w:pPr>
      <w:r>
        <w:rPr>
          <w:color w:val="000000"/>
        </w:rPr>
        <w:t xml:space="preserve">       </w:t>
      </w:r>
      <w:proofErr w:type="spellStart"/>
      <w:r>
        <w:rPr>
          <w:color w:val="000000"/>
        </w:rPr>
        <w:t>Blueste</w:t>
      </w:r>
      <w:proofErr w:type="spellEnd"/>
      <w:r>
        <w:rPr>
          <w:color w:val="000000"/>
        </w:rPr>
        <w:tab/>
        <w:t>Bluestem</w:t>
      </w:r>
    </w:p>
    <w:p w14:paraId="0A5A7DF6" w14:textId="77777777" w:rsidR="00605A0C" w:rsidRDefault="00605A0C" w:rsidP="00605A0C">
      <w:pPr>
        <w:pStyle w:val="HTMLPreformatted"/>
        <w:rPr>
          <w:color w:val="000000"/>
        </w:rPr>
      </w:pPr>
      <w:r>
        <w:rPr>
          <w:color w:val="000000"/>
        </w:rPr>
        <w:t xml:space="preserve">       </w:t>
      </w:r>
      <w:proofErr w:type="spellStart"/>
      <w:r>
        <w:rPr>
          <w:color w:val="000000"/>
        </w:rPr>
        <w:t>BrDale</w:t>
      </w:r>
      <w:proofErr w:type="spellEnd"/>
      <w:r>
        <w:rPr>
          <w:color w:val="000000"/>
        </w:rPr>
        <w:tab/>
      </w:r>
      <w:proofErr w:type="spellStart"/>
      <w:r>
        <w:rPr>
          <w:color w:val="000000"/>
        </w:rPr>
        <w:t>Briardale</w:t>
      </w:r>
      <w:proofErr w:type="spellEnd"/>
    </w:p>
    <w:p w14:paraId="4C9F0DD9" w14:textId="77777777" w:rsidR="00605A0C" w:rsidRDefault="00605A0C" w:rsidP="00605A0C">
      <w:pPr>
        <w:pStyle w:val="HTMLPreformatted"/>
        <w:rPr>
          <w:color w:val="000000"/>
        </w:rPr>
      </w:pPr>
      <w:r>
        <w:rPr>
          <w:color w:val="000000"/>
        </w:rPr>
        <w:t xml:space="preserve">       </w:t>
      </w:r>
      <w:proofErr w:type="spellStart"/>
      <w:r>
        <w:rPr>
          <w:color w:val="000000"/>
        </w:rPr>
        <w:t>BrkSide</w:t>
      </w:r>
      <w:proofErr w:type="spellEnd"/>
      <w:r>
        <w:rPr>
          <w:color w:val="000000"/>
        </w:rPr>
        <w:tab/>
        <w:t>Brookside</w:t>
      </w:r>
    </w:p>
    <w:p w14:paraId="0CE3229D" w14:textId="77777777" w:rsidR="00605A0C" w:rsidRDefault="00605A0C" w:rsidP="00605A0C">
      <w:pPr>
        <w:pStyle w:val="HTMLPreformatted"/>
        <w:rPr>
          <w:color w:val="000000"/>
        </w:rPr>
      </w:pPr>
      <w:r>
        <w:rPr>
          <w:color w:val="000000"/>
        </w:rPr>
        <w:t xml:space="preserve">       </w:t>
      </w:r>
      <w:proofErr w:type="spellStart"/>
      <w:r>
        <w:rPr>
          <w:color w:val="000000"/>
        </w:rPr>
        <w:t>ClearCr</w:t>
      </w:r>
      <w:proofErr w:type="spellEnd"/>
      <w:r>
        <w:rPr>
          <w:color w:val="000000"/>
        </w:rPr>
        <w:tab/>
        <w:t>Clear Creek</w:t>
      </w:r>
    </w:p>
    <w:p w14:paraId="00B3A047" w14:textId="77777777" w:rsidR="00605A0C" w:rsidRDefault="00605A0C" w:rsidP="00605A0C">
      <w:pPr>
        <w:pStyle w:val="HTMLPreformatted"/>
        <w:rPr>
          <w:color w:val="000000"/>
        </w:rPr>
      </w:pPr>
      <w:r>
        <w:rPr>
          <w:color w:val="000000"/>
        </w:rPr>
        <w:t xml:space="preserve">       </w:t>
      </w:r>
      <w:proofErr w:type="spellStart"/>
      <w:r>
        <w:rPr>
          <w:color w:val="000000"/>
        </w:rPr>
        <w:t>CollgCr</w:t>
      </w:r>
      <w:proofErr w:type="spellEnd"/>
      <w:r>
        <w:rPr>
          <w:color w:val="000000"/>
        </w:rPr>
        <w:tab/>
        <w:t>College Creek</w:t>
      </w:r>
    </w:p>
    <w:p w14:paraId="061882F6" w14:textId="77777777" w:rsidR="00605A0C" w:rsidRDefault="00605A0C" w:rsidP="00605A0C">
      <w:pPr>
        <w:pStyle w:val="HTMLPreformatted"/>
        <w:rPr>
          <w:color w:val="000000"/>
        </w:rPr>
      </w:pPr>
      <w:r>
        <w:rPr>
          <w:color w:val="000000"/>
        </w:rPr>
        <w:t xml:space="preserve">       </w:t>
      </w:r>
      <w:proofErr w:type="spellStart"/>
      <w:r>
        <w:rPr>
          <w:color w:val="000000"/>
        </w:rPr>
        <w:t>Crawfor</w:t>
      </w:r>
      <w:proofErr w:type="spellEnd"/>
      <w:r>
        <w:rPr>
          <w:color w:val="000000"/>
        </w:rPr>
        <w:tab/>
        <w:t>Crawford</w:t>
      </w:r>
    </w:p>
    <w:p w14:paraId="7564CF90" w14:textId="77777777" w:rsidR="00605A0C" w:rsidRDefault="00605A0C" w:rsidP="00605A0C">
      <w:pPr>
        <w:pStyle w:val="HTMLPreformatted"/>
        <w:rPr>
          <w:color w:val="000000"/>
        </w:rPr>
      </w:pPr>
      <w:r>
        <w:rPr>
          <w:color w:val="000000"/>
        </w:rPr>
        <w:t xml:space="preserve">       Edwards</w:t>
      </w:r>
      <w:r>
        <w:rPr>
          <w:color w:val="000000"/>
        </w:rPr>
        <w:tab/>
      </w:r>
      <w:proofErr w:type="spellStart"/>
      <w:r>
        <w:rPr>
          <w:color w:val="000000"/>
        </w:rPr>
        <w:t>Edwards</w:t>
      </w:r>
      <w:proofErr w:type="spellEnd"/>
    </w:p>
    <w:p w14:paraId="377BB57E" w14:textId="77777777" w:rsidR="00605A0C" w:rsidRDefault="00605A0C" w:rsidP="00605A0C">
      <w:pPr>
        <w:pStyle w:val="HTMLPreformatted"/>
        <w:rPr>
          <w:color w:val="000000"/>
        </w:rPr>
      </w:pPr>
      <w:r>
        <w:rPr>
          <w:color w:val="000000"/>
        </w:rPr>
        <w:t xml:space="preserve">       Gilbert</w:t>
      </w:r>
      <w:r>
        <w:rPr>
          <w:color w:val="000000"/>
        </w:rPr>
        <w:tab/>
      </w:r>
      <w:proofErr w:type="spellStart"/>
      <w:r>
        <w:rPr>
          <w:color w:val="000000"/>
        </w:rPr>
        <w:t>Gilbert</w:t>
      </w:r>
      <w:proofErr w:type="spellEnd"/>
    </w:p>
    <w:p w14:paraId="1FEE65D6" w14:textId="77777777" w:rsidR="00605A0C" w:rsidRDefault="00605A0C" w:rsidP="00605A0C">
      <w:pPr>
        <w:pStyle w:val="HTMLPreformatted"/>
        <w:rPr>
          <w:color w:val="000000"/>
        </w:rPr>
      </w:pPr>
      <w:r>
        <w:rPr>
          <w:color w:val="000000"/>
        </w:rPr>
        <w:t xml:space="preserve">       IDOTRR</w:t>
      </w:r>
      <w:r>
        <w:rPr>
          <w:color w:val="000000"/>
        </w:rPr>
        <w:tab/>
        <w:t>Iowa DOT and Rail Road</w:t>
      </w:r>
    </w:p>
    <w:p w14:paraId="17C58C06" w14:textId="77777777" w:rsidR="00605A0C" w:rsidRDefault="00605A0C" w:rsidP="00605A0C">
      <w:pPr>
        <w:pStyle w:val="HTMLPreformatted"/>
        <w:rPr>
          <w:color w:val="000000"/>
        </w:rPr>
      </w:pPr>
      <w:r>
        <w:rPr>
          <w:color w:val="000000"/>
        </w:rPr>
        <w:t xml:space="preserve">       </w:t>
      </w:r>
      <w:proofErr w:type="spellStart"/>
      <w:r>
        <w:rPr>
          <w:color w:val="000000"/>
        </w:rPr>
        <w:t>MeadowV</w:t>
      </w:r>
      <w:proofErr w:type="spellEnd"/>
      <w:r>
        <w:rPr>
          <w:color w:val="000000"/>
        </w:rPr>
        <w:tab/>
        <w:t>Meadow Village</w:t>
      </w:r>
    </w:p>
    <w:p w14:paraId="10998E63" w14:textId="77777777" w:rsidR="00605A0C" w:rsidRDefault="00605A0C" w:rsidP="00605A0C">
      <w:pPr>
        <w:pStyle w:val="HTMLPreformatted"/>
        <w:rPr>
          <w:color w:val="000000"/>
        </w:rPr>
      </w:pPr>
      <w:r>
        <w:rPr>
          <w:color w:val="000000"/>
        </w:rPr>
        <w:t xml:space="preserve">       Mitchel</w:t>
      </w:r>
      <w:r>
        <w:rPr>
          <w:color w:val="000000"/>
        </w:rPr>
        <w:tab/>
        <w:t>Mitchell</w:t>
      </w:r>
    </w:p>
    <w:p w14:paraId="6DF81506" w14:textId="77777777" w:rsidR="00605A0C" w:rsidRDefault="00605A0C" w:rsidP="00605A0C">
      <w:pPr>
        <w:pStyle w:val="HTMLPreformatted"/>
        <w:rPr>
          <w:color w:val="000000"/>
        </w:rPr>
      </w:pPr>
      <w:r>
        <w:rPr>
          <w:color w:val="000000"/>
        </w:rPr>
        <w:t xml:space="preserve">       Names</w:t>
      </w:r>
      <w:r>
        <w:rPr>
          <w:color w:val="000000"/>
        </w:rPr>
        <w:tab/>
        <w:t>North Ames</w:t>
      </w:r>
    </w:p>
    <w:p w14:paraId="614B75B2" w14:textId="77777777" w:rsidR="00605A0C" w:rsidRDefault="00605A0C" w:rsidP="00605A0C">
      <w:pPr>
        <w:pStyle w:val="HTMLPreformatted"/>
        <w:rPr>
          <w:color w:val="000000"/>
        </w:rPr>
      </w:pPr>
      <w:r>
        <w:rPr>
          <w:color w:val="000000"/>
        </w:rPr>
        <w:t xml:space="preserve">       </w:t>
      </w:r>
      <w:proofErr w:type="spellStart"/>
      <w:r>
        <w:rPr>
          <w:color w:val="000000"/>
        </w:rPr>
        <w:t>NoRidge</w:t>
      </w:r>
      <w:proofErr w:type="spellEnd"/>
      <w:r>
        <w:rPr>
          <w:color w:val="000000"/>
        </w:rPr>
        <w:tab/>
        <w:t>Northridge</w:t>
      </w:r>
    </w:p>
    <w:p w14:paraId="26EF2ADF" w14:textId="77777777" w:rsidR="00605A0C" w:rsidRDefault="00605A0C" w:rsidP="00605A0C">
      <w:pPr>
        <w:pStyle w:val="HTMLPreformatted"/>
        <w:rPr>
          <w:color w:val="000000"/>
        </w:rPr>
      </w:pPr>
      <w:r>
        <w:rPr>
          <w:color w:val="000000"/>
        </w:rPr>
        <w:t xml:space="preserve">       </w:t>
      </w:r>
      <w:proofErr w:type="spellStart"/>
      <w:r>
        <w:rPr>
          <w:color w:val="000000"/>
        </w:rPr>
        <w:t>NPkVill</w:t>
      </w:r>
      <w:proofErr w:type="spellEnd"/>
      <w:r>
        <w:rPr>
          <w:color w:val="000000"/>
        </w:rPr>
        <w:tab/>
      </w:r>
      <w:proofErr w:type="spellStart"/>
      <w:r>
        <w:rPr>
          <w:color w:val="000000"/>
        </w:rPr>
        <w:t>Northpark</w:t>
      </w:r>
      <w:proofErr w:type="spellEnd"/>
      <w:r>
        <w:rPr>
          <w:color w:val="000000"/>
        </w:rPr>
        <w:t xml:space="preserve"> Villa</w:t>
      </w:r>
    </w:p>
    <w:p w14:paraId="404C747E" w14:textId="77777777" w:rsidR="00605A0C" w:rsidRDefault="00605A0C" w:rsidP="00605A0C">
      <w:pPr>
        <w:pStyle w:val="HTMLPreformatted"/>
        <w:rPr>
          <w:color w:val="000000"/>
        </w:rPr>
      </w:pPr>
      <w:r>
        <w:rPr>
          <w:color w:val="000000"/>
        </w:rPr>
        <w:t xml:space="preserve">       </w:t>
      </w:r>
      <w:proofErr w:type="spellStart"/>
      <w:r>
        <w:rPr>
          <w:color w:val="000000"/>
        </w:rPr>
        <w:t>NridgHt</w:t>
      </w:r>
      <w:proofErr w:type="spellEnd"/>
      <w:r>
        <w:rPr>
          <w:color w:val="000000"/>
        </w:rPr>
        <w:tab/>
        <w:t>Northridge Heights</w:t>
      </w:r>
    </w:p>
    <w:p w14:paraId="501DEA8D" w14:textId="77777777" w:rsidR="00605A0C" w:rsidRDefault="00605A0C" w:rsidP="00605A0C">
      <w:pPr>
        <w:pStyle w:val="HTMLPreformatted"/>
        <w:rPr>
          <w:color w:val="000000"/>
        </w:rPr>
      </w:pPr>
      <w:r>
        <w:rPr>
          <w:color w:val="000000"/>
        </w:rPr>
        <w:t xml:space="preserve">       </w:t>
      </w:r>
      <w:proofErr w:type="spellStart"/>
      <w:r>
        <w:rPr>
          <w:color w:val="000000"/>
        </w:rPr>
        <w:t>NWAmes</w:t>
      </w:r>
      <w:proofErr w:type="spellEnd"/>
      <w:r>
        <w:rPr>
          <w:color w:val="000000"/>
        </w:rPr>
        <w:tab/>
        <w:t>Northwest Ames</w:t>
      </w:r>
    </w:p>
    <w:p w14:paraId="26BC08D4" w14:textId="77777777" w:rsidR="00605A0C" w:rsidRDefault="00605A0C" w:rsidP="00605A0C">
      <w:pPr>
        <w:pStyle w:val="HTMLPreformatted"/>
        <w:rPr>
          <w:color w:val="000000"/>
        </w:rPr>
      </w:pPr>
      <w:r>
        <w:rPr>
          <w:color w:val="000000"/>
        </w:rPr>
        <w:t xml:space="preserve">       </w:t>
      </w:r>
      <w:proofErr w:type="spellStart"/>
      <w:r>
        <w:rPr>
          <w:color w:val="000000"/>
        </w:rPr>
        <w:t>OldTown</w:t>
      </w:r>
      <w:proofErr w:type="spellEnd"/>
      <w:r>
        <w:rPr>
          <w:color w:val="000000"/>
        </w:rPr>
        <w:tab/>
        <w:t>Old Town</w:t>
      </w:r>
    </w:p>
    <w:p w14:paraId="16AB6C2F" w14:textId="77777777" w:rsidR="00605A0C" w:rsidRDefault="00605A0C" w:rsidP="00605A0C">
      <w:pPr>
        <w:pStyle w:val="HTMLPreformatted"/>
        <w:rPr>
          <w:color w:val="000000"/>
        </w:rPr>
      </w:pPr>
      <w:r>
        <w:rPr>
          <w:color w:val="000000"/>
        </w:rPr>
        <w:t xml:space="preserve">       SWISU</w:t>
      </w:r>
      <w:r>
        <w:rPr>
          <w:color w:val="000000"/>
        </w:rPr>
        <w:tab/>
        <w:t>South &amp; West of Iowa State University</w:t>
      </w:r>
    </w:p>
    <w:p w14:paraId="4961FF45" w14:textId="77777777" w:rsidR="00605A0C" w:rsidRDefault="00605A0C" w:rsidP="00605A0C">
      <w:pPr>
        <w:pStyle w:val="HTMLPreformatted"/>
        <w:rPr>
          <w:color w:val="000000"/>
        </w:rPr>
      </w:pPr>
      <w:r>
        <w:rPr>
          <w:color w:val="000000"/>
        </w:rPr>
        <w:t xml:space="preserve">       Sawyer</w:t>
      </w:r>
      <w:r>
        <w:rPr>
          <w:color w:val="000000"/>
        </w:rPr>
        <w:tab/>
      </w:r>
      <w:proofErr w:type="spellStart"/>
      <w:r>
        <w:rPr>
          <w:color w:val="000000"/>
        </w:rPr>
        <w:t>Sawyer</w:t>
      </w:r>
      <w:proofErr w:type="spellEnd"/>
    </w:p>
    <w:p w14:paraId="4F8ADCBF" w14:textId="77777777" w:rsidR="00605A0C" w:rsidRDefault="00605A0C" w:rsidP="00605A0C">
      <w:pPr>
        <w:pStyle w:val="HTMLPreformatted"/>
        <w:rPr>
          <w:color w:val="000000"/>
        </w:rPr>
      </w:pPr>
      <w:r>
        <w:rPr>
          <w:color w:val="000000"/>
        </w:rPr>
        <w:lastRenderedPageBreak/>
        <w:t xml:space="preserve">       </w:t>
      </w:r>
      <w:proofErr w:type="spellStart"/>
      <w:r>
        <w:rPr>
          <w:color w:val="000000"/>
        </w:rPr>
        <w:t>SawyerW</w:t>
      </w:r>
      <w:proofErr w:type="spellEnd"/>
      <w:r>
        <w:rPr>
          <w:color w:val="000000"/>
        </w:rPr>
        <w:tab/>
        <w:t>Sawyer West</w:t>
      </w:r>
    </w:p>
    <w:p w14:paraId="1D436DB2" w14:textId="77777777" w:rsidR="00605A0C" w:rsidRDefault="00605A0C" w:rsidP="00605A0C">
      <w:pPr>
        <w:pStyle w:val="HTMLPreformatted"/>
        <w:rPr>
          <w:color w:val="000000"/>
        </w:rPr>
      </w:pPr>
      <w:r>
        <w:rPr>
          <w:color w:val="000000"/>
        </w:rPr>
        <w:t xml:space="preserve">       </w:t>
      </w:r>
      <w:proofErr w:type="spellStart"/>
      <w:r>
        <w:rPr>
          <w:color w:val="000000"/>
        </w:rPr>
        <w:t>Somerst</w:t>
      </w:r>
      <w:proofErr w:type="spellEnd"/>
      <w:r>
        <w:rPr>
          <w:color w:val="000000"/>
        </w:rPr>
        <w:tab/>
        <w:t>Somerset</w:t>
      </w:r>
    </w:p>
    <w:p w14:paraId="3ED40521" w14:textId="77777777" w:rsidR="00605A0C" w:rsidRDefault="00605A0C" w:rsidP="00605A0C">
      <w:pPr>
        <w:pStyle w:val="HTMLPreformatted"/>
        <w:rPr>
          <w:color w:val="000000"/>
        </w:rPr>
      </w:pPr>
      <w:r>
        <w:rPr>
          <w:color w:val="000000"/>
        </w:rPr>
        <w:t xml:space="preserve">       </w:t>
      </w:r>
      <w:proofErr w:type="spellStart"/>
      <w:r>
        <w:rPr>
          <w:color w:val="000000"/>
        </w:rPr>
        <w:t>StoneBr</w:t>
      </w:r>
      <w:proofErr w:type="spellEnd"/>
      <w:r>
        <w:rPr>
          <w:color w:val="000000"/>
        </w:rPr>
        <w:tab/>
        <w:t>Stone Brook</w:t>
      </w:r>
    </w:p>
    <w:p w14:paraId="66D5970E" w14:textId="77777777" w:rsidR="00605A0C" w:rsidRDefault="00605A0C" w:rsidP="00605A0C">
      <w:pPr>
        <w:pStyle w:val="HTMLPreformatted"/>
        <w:rPr>
          <w:color w:val="000000"/>
        </w:rPr>
      </w:pPr>
      <w:r>
        <w:rPr>
          <w:color w:val="000000"/>
        </w:rPr>
        <w:t xml:space="preserve">       Timber</w:t>
      </w:r>
      <w:r>
        <w:rPr>
          <w:color w:val="000000"/>
        </w:rPr>
        <w:tab/>
        <w:t>Timberland</w:t>
      </w:r>
    </w:p>
    <w:p w14:paraId="2B10ECA6" w14:textId="77777777" w:rsidR="00605A0C" w:rsidRDefault="00605A0C" w:rsidP="00605A0C">
      <w:pPr>
        <w:pStyle w:val="HTMLPreformatted"/>
        <w:rPr>
          <w:color w:val="000000"/>
        </w:rPr>
      </w:pPr>
      <w:r>
        <w:rPr>
          <w:color w:val="000000"/>
        </w:rPr>
        <w:t xml:space="preserve">       </w:t>
      </w:r>
      <w:proofErr w:type="spellStart"/>
      <w:r>
        <w:rPr>
          <w:color w:val="000000"/>
        </w:rPr>
        <w:t>Veenker</w:t>
      </w:r>
      <w:proofErr w:type="spellEnd"/>
      <w:r>
        <w:rPr>
          <w:color w:val="000000"/>
        </w:rPr>
        <w:tab/>
      </w:r>
      <w:proofErr w:type="spellStart"/>
      <w:r>
        <w:rPr>
          <w:color w:val="000000"/>
        </w:rPr>
        <w:t>Veenker</w:t>
      </w:r>
      <w:proofErr w:type="spellEnd"/>
    </w:p>
    <w:p w14:paraId="3F875A8B" w14:textId="6372AC76" w:rsidR="00605A0C" w:rsidRDefault="00605A0C"/>
    <w:p w14:paraId="0AC7A891" w14:textId="46F53B05" w:rsidR="00F514A7" w:rsidRPr="003C06D6" w:rsidRDefault="003C06D6">
      <w:pPr>
        <w:rPr>
          <w:rFonts w:ascii="Algerian" w:hAnsi="Algerian"/>
        </w:rPr>
      </w:pPr>
      <w:r w:rsidRPr="003C06D6">
        <w:rPr>
          <w:rFonts w:ascii="Algerian" w:hAnsi="Algerian"/>
        </w:rPr>
        <w:t xml:space="preserve">The </w:t>
      </w:r>
      <w:r>
        <w:rPr>
          <w:rFonts w:ascii="Algerian" w:hAnsi="Algerian"/>
        </w:rPr>
        <w:t xml:space="preserve">Questions </w:t>
      </w:r>
      <w:r w:rsidR="00A96184">
        <w:rPr>
          <w:rFonts w:ascii="Algerian" w:hAnsi="Algerian"/>
        </w:rPr>
        <w:t>of</w:t>
      </w:r>
      <w:r>
        <w:rPr>
          <w:rFonts w:ascii="Algerian" w:hAnsi="Algerian"/>
        </w:rPr>
        <w:t xml:space="preserve"> Interest.</w:t>
      </w:r>
    </w:p>
    <w:p w14:paraId="615DA32E" w14:textId="57F69655" w:rsidR="00540BBC" w:rsidRDefault="00540BBC" w:rsidP="00540BBC">
      <w:r>
        <w:t>The main goal of the analysis is to:</w:t>
      </w:r>
    </w:p>
    <w:p w14:paraId="03AFE6D0" w14:textId="57783E80" w:rsidR="00540BBC" w:rsidRDefault="00540BBC" w:rsidP="00540BBC">
      <w:pPr>
        <w:pStyle w:val="ListParagraph"/>
        <w:numPr>
          <w:ilvl w:val="0"/>
          <w:numId w:val="2"/>
        </w:numPr>
      </w:pPr>
      <w:r>
        <w:t xml:space="preserve">Determine the influence of 4 different levels of kitchen quality on house sale price. Is the difference between prices paid for houses with better quality kitchens differ significantly than prices paid for </w:t>
      </w:r>
      <w:r>
        <w:t xml:space="preserve">houses with </w:t>
      </w:r>
      <w:r>
        <w:t>not so great</w:t>
      </w:r>
      <w:r>
        <w:t xml:space="preserve"> quality kitchens</w:t>
      </w:r>
      <w:r>
        <w:t xml:space="preserve">, after taking into account of the </w:t>
      </w:r>
      <w:r w:rsidR="00F514A7">
        <w:t>neighborhoods?</w:t>
      </w:r>
    </w:p>
    <w:p w14:paraId="47445F84" w14:textId="5687868D" w:rsidR="00F514A7" w:rsidRDefault="00F514A7" w:rsidP="00540BBC">
      <w:pPr>
        <w:pStyle w:val="ListParagraph"/>
        <w:numPr>
          <w:ilvl w:val="0"/>
          <w:numId w:val="2"/>
        </w:numPr>
      </w:pPr>
      <w:r>
        <w:t>Determine the influence of Neighborhood on the house sale prices in city AMES?</w:t>
      </w:r>
    </w:p>
    <w:p w14:paraId="718142B3" w14:textId="7CA31E17" w:rsidR="00540BBC" w:rsidRDefault="00F514A7" w:rsidP="00540BBC">
      <w:pPr>
        <w:pStyle w:val="ListParagraph"/>
        <w:numPr>
          <w:ilvl w:val="0"/>
          <w:numId w:val="2"/>
        </w:numPr>
      </w:pPr>
      <w:r>
        <w:t xml:space="preserve">Determine whether the </w:t>
      </w:r>
      <w:r>
        <w:t>influence of 4 different levels of kitchen quality on house sale price</w:t>
      </w:r>
      <w:r>
        <w:t xml:space="preserve"> vary from </w:t>
      </w:r>
      <w:r>
        <w:t>neighborhood</w:t>
      </w:r>
      <w:r>
        <w:t xml:space="preserve"> to </w:t>
      </w:r>
      <w:r>
        <w:t>neighborhood</w:t>
      </w:r>
      <w:r>
        <w:t>?</w:t>
      </w:r>
    </w:p>
    <w:p w14:paraId="4EC06E25" w14:textId="6F3BFBEB" w:rsidR="00540BBC" w:rsidRDefault="00540BBC" w:rsidP="00F569E1"/>
    <w:p w14:paraId="6B3C593C" w14:textId="0B327E8D" w:rsidR="00F569E1" w:rsidRPr="00A96184" w:rsidRDefault="00A96184" w:rsidP="00F569E1">
      <w:pPr>
        <w:rPr>
          <w:rFonts w:ascii="Algerian" w:hAnsi="Algerian"/>
        </w:rPr>
      </w:pPr>
      <w:r>
        <w:rPr>
          <w:rFonts w:ascii="Algerian" w:hAnsi="Algerian"/>
        </w:rPr>
        <w:t xml:space="preserve">THE </w:t>
      </w:r>
      <w:r w:rsidR="00F569E1" w:rsidRPr="00A96184">
        <w:rPr>
          <w:rFonts w:ascii="Algerian" w:hAnsi="Algerian"/>
        </w:rPr>
        <w:t>Assumption for the analysis</w:t>
      </w:r>
      <w:r>
        <w:rPr>
          <w:rFonts w:ascii="Algerian" w:hAnsi="Algerian"/>
        </w:rPr>
        <w:t>.</w:t>
      </w:r>
    </w:p>
    <w:p w14:paraId="3B843D55" w14:textId="72DC5FA8" w:rsidR="00F569E1" w:rsidRDefault="00F569E1" w:rsidP="00F569E1">
      <w:r>
        <w:t xml:space="preserve">Two-way ANOVA analysis requires observations within different groups and across different groups be independent of one another. But house sale prices within same neighborhood are rarely independent of one another and suffer from spatial correlation. For this analysis, we will assume that house sale prices are independent of each other and proceed with analysis. </w:t>
      </w:r>
    </w:p>
    <w:p w14:paraId="0B4E938A" w14:textId="4DACF24B" w:rsidR="00C340CE" w:rsidRDefault="00C340CE" w:rsidP="00F569E1"/>
    <w:p w14:paraId="7ED7FD2F" w14:textId="5A9E330D" w:rsidR="004E7373" w:rsidRDefault="00A96184" w:rsidP="00F569E1">
      <w:r w:rsidRPr="00A96184">
        <w:rPr>
          <w:rFonts w:ascii="Algerian" w:hAnsi="Algerian"/>
        </w:rPr>
        <w:t xml:space="preserve">THE </w:t>
      </w:r>
      <w:r w:rsidR="004E7373" w:rsidRPr="00A96184">
        <w:rPr>
          <w:rFonts w:ascii="Algerian" w:hAnsi="Algerian"/>
        </w:rPr>
        <w:t>Analysis</w:t>
      </w:r>
      <w:r w:rsidR="004E7373">
        <w:t>.</w:t>
      </w:r>
    </w:p>
    <w:p w14:paraId="5FA7370D" w14:textId="70EAF669" w:rsidR="00C66EE7" w:rsidRPr="00436107" w:rsidRDefault="004E7373" w:rsidP="00F569E1">
      <w:pPr>
        <w:rPr>
          <w:b/>
          <w:i/>
        </w:rPr>
      </w:pPr>
      <w:r w:rsidRPr="00436107">
        <w:rPr>
          <w:b/>
          <w:i/>
        </w:rPr>
        <w:t>Inputting the data and plotting the means plot</w:t>
      </w:r>
      <w:r w:rsidR="00D3669F" w:rsidRPr="00436107">
        <w:rPr>
          <w:b/>
          <w:i/>
        </w:rPr>
        <w:t>.</w:t>
      </w:r>
    </w:p>
    <w:p w14:paraId="7965C17A" w14:textId="4FBC63E0" w:rsidR="004C2C96" w:rsidRDefault="004C2C96" w:rsidP="00F569E1"/>
    <w:p w14:paraId="09505A46" w14:textId="0AE0C275" w:rsidR="004C2C96" w:rsidRDefault="004C2C96" w:rsidP="00F569E1">
      <w:r>
        <w:rPr>
          <w:noProof/>
          <w:sz w:val="24"/>
          <w:szCs w:val="24"/>
        </w:rPr>
        <w:lastRenderedPageBreak/>
        <w:drawing>
          <wp:inline distT="0" distB="0" distL="0" distR="0" wp14:anchorId="17855D82" wp14:editId="4101427A">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B90C317" w14:textId="2B99393A" w:rsidR="002325D5" w:rsidRDefault="002325D5" w:rsidP="00F569E1"/>
    <w:p w14:paraId="303520E4" w14:textId="3201359E" w:rsidR="002325D5" w:rsidRPr="00436107" w:rsidRDefault="00C67A07" w:rsidP="00F569E1">
      <w:pPr>
        <w:rPr>
          <w:b/>
          <w:i/>
        </w:rPr>
      </w:pPr>
      <w:r w:rsidRPr="00436107">
        <w:rPr>
          <w:b/>
          <w:i/>
        </w:rPr>
        <w:t>Above plot depicting mean sale prices based upon levels of Kitchen quality across different neighborhoods alludes to a non-additive model as difference in mean sale prices among Kitchen Quality appear to be different across different neighborhoods. Also, spread of the error bars hint at higher spreads at higher mean values, thus towards non-constant variance. Residual plot could clarify this trend further.</w:t>
      </w:r>
    </w:p>
    <w:p w14:paraId="2A08FFA7" w14:textId="5A72A42E" w:rsidR="00F41987" w:rsidRDefault="005526A0" w:rsidP="00C67A07">
      <w:r>
        <w:rPr>
          <w:noProof/>
        </w:rPr>
        <w:lastRenderedPageBreak/>
        <w:drawing>
          <wp:inline distT="0" distB="0" distL="0" distR="0" wp14:anchorId="6DBCA7DD" wp14:editId="510C284B">
            <wp:extent cx="3974733" cy="5120994"/>
            <wp:effectExtent l="0" t="0" r="698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5773" cy="5186754"/>
                    </a:xfrm>
                    <a:prstGeom prst="rect">
                      <a:avLst/>
                    </a:prstGeom>
                    <a:noFill/>
                    <a:ln>
                      <a:noFill/>
                    </a:ln>
                  </pic:spPr>
                </pic:pic>
              </a:graphicData>
            </a:graphic>
          </wp:inline>
        </w:drawing>
      </w:r>
    </w:p>
    <w:p w14:paraId="7B1157DE" w14:textId="6364D3B6" w:rsidR="005526A0" w:rsidRDefault="005526A0" w:rsidP="00C67A07"/>
    <w:p w14:paraId="5D2D19FB" w14:textId="5F5BEDE2" w:rsidR="005B5C13" w:rsidRPr="00AB7CAD" w:rsidRDefault="005526A0" w:rsidP="005526A0">
      <w:pPr>
        <w:rPr>
          <w:b/>
          <w:i/>
        </w:rPr>
      </w:pPr>
      <w:r w:rsidRPr="00436107">
        <w:rPr>
          <w:b/>
          <w:i/>
        </w:rPr>
        <w:t>Above residual plot reveals a funnel shaped pattern for distribution of residuals across fitted values. Also, a pattern of deviation towards left side could be seen from Normal QQ Plot. A log transformation would help in rectifying such situation.</w:t>
      </w:r>
    </w:p>
    <w:p w14:paraId="2681CDF6" w14:textId="5CC71994" w:rsidR="005B5C13" w:rsidRPr="00436107" w:rsidRDefault="005526A0" w:rsidP="005526A0">
      <w:pPr>
        <w:rPr>
          <w:b/>
          <w:i/>
        </w:rPr>
      </w:pPr>
      <w:r w:rsidRPr="00436107">
        <w:rPr>
          <w:b/>
          <w:i/>
        </w:rPr>
        <w:t xml:space="preserve">Also, </w:t>
      </w:r>
      <w:r w:rsidR="005B5C13" w:rsidRPr="00436107">
        <w:rPr>
          <w:b/>
          <w:i/>
        </w:rPr>
        <w:t xml:space="preserve">since houses in given data set are concentrated under 4000 </w:t>
      </w:r>
      <w:proofErr w:type="spellStart"/>
      <w:r w:rsidR="005B5C13" w:rsidRPr="00436107">
        <w:rPr>
          <w:b/>
          <w:i/>
        </w:rPr>
        <w:t>sq</w:t>
      </w:r>
      <w:proofErr w:type="spellEnd"/>
      <w:r w:rsidR="005B5C13" w:rsidRPr="00436107">
        <w:rPr>
          <w:b/>
          <w:i/>
        </w:rPr>
        <w:t xml:space="preserve"> ft of </w:t>
      </w:r>
      <w:proofErr w:type="spellStart"/>
      <w:r w:rsidR="005B5C13" w:rsidRPr="00436107">
        <w:rPr>
          <w:b/>
          <w:i/>
        </w:rPr>
        <w:t>GrLiving</w:t>
      </w:r>
      <w:proofErr w:type="spellEnd"/>
      <w:r w:rsidR="005B5C13" w:rsidRPr="00436107">
        <w:rPr>
          <w:b/>
          <w:i/>
        </w:rPr>
        <w:t xml:space="preserve"> Area, we would remove any observations that have </w:t>
      </w:r>
      <w:proofErr w:type="spellStart"/>
      <w:r w:rsidR="005B5C13" w:rsidRPr="00436107">
        <w:rPr>
          <w:b/>
          <w:i/>
        </w:rPr>
        <w:t>GrLivingArea</w:t>
      </w:r>
      <w:proofErr w:type="spellEnd"/>
      <w:r w:rsidR="005B5C13" w:rsidRPr="00436107">
        <w:rPr>
          <w:b/>
          <w:i/>
        </w:rPr>
        <w:t xml:space="preserve"> &gt; 4000 since such houses are not representative of houses in the dataset while having high influence on sale prices.</w:t>
      </w:r>
    </w:p>
    <w:p w14:paraId="1762F767" w14:textId="77777777" w:rsidR="005B5C13" w:rsidRDefault="005B5C13" w:rsidP="005526A0"/>
    <w:p w14:paraId="0789E05E" w14:textId="64C1D522" w:rsidR="005526A0" w:rsidRDefault="005526A0" w:rsidP="005B5C13"/>
    <w:p w14:paraId="2E1AD4E5" w14:textId="3C049DF5" w:rsidR="005526A0" w:rsidRDefault="005526A0" w:rsidP="005526A0">
      <w:r>
        <w:lastRenderedPageBreak/>
        <w:t xml:space="preserve"> </w:t>
      </w:r>
      <w:bookmarkStart w:id="0" w:name="IDX"/>
      <w:bookmarkEnd w:id="0"/>
      <w:r w:rsidR="005B5C13">
        <w:rPr>
          <w:noProof/>
          <w:sz w:val="24"/>
          <w:szCs w:val="24"/>
        </w:rPr>
        <w:drawing>
          <wp:inline distT="0" distB="0" distL="0" distR="0" wp14:anchorId="03EBC42A" wp14:editId="70EE4CEC">
            <wp:extent cx="3086761" cy="231579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3351" cy="2328239"/>
                    </a:xfrm>
                    <a:prstGeom prst="rect">
                      <a:avLst/>
                    </a:prstGeom>
                    <a:noFill/>
                    <a:ln>
                      <a:noFill/>
                    </a:ln>
                  </pic:spPr>
                </pic:pic>
              </a:graphicData>
            </a:graphic>
          </wp:inline>
        </w:drawing>
      </w:r>
    </w:p>
    <w:p w14:paraId="5DDA1023" w14:textId="11A9EB55" w:rsidR="00D3669F" w:rsidRDefault="00D3669F" w:rsidP="005B5C13"/>
    <w:p w14:paraId="3EB5C7F0" w14:textId="5B12CC53" w:rsidR="00D3669F" w:rsidRPr="00436107" w:rsidRDefault="003609DC" w:rsidP="005B5C13">
      <w:pPr>
        <w:rPr>
          <w:b/>
          <w:i/>
        </w:rPr>
      </w:pPr>
      <w:r w:rsidRPr="00436107">
        <w:rPr>
          <w:b/>
          <w:i/>
        </w:rPr>
        <w:t>After log transformation on sales prices</w:t>
      </w:r>
      <w:r w:rsidR="00AB7CAD">
        <w:rPr>
          <w:b/>
          <w:i/>
        </w:rPr>
        <w:t xml:space="preserve"> and some </w:t>
      </w:r>
      <w:proofErr w:type="gramStart"/>
      <w:r w:rsidR="00AB7CAD">
        <w:rPr>
          <w:b/>
          <w:i/>
        </w:rPr>
        <w:t>outliers</w:t>
      </w:r>
      <w:proofErr w:type="gramEnd"/>
      <w:r w:rsidR="00AB7CAD">
        <w:rPr>
          <w:b/>
          <w:i/>
        </w:rPr>
        <w:t xml:space="preserve"> removal,</w:t>
      </w:r>
      <w:r w:rsidRPr="00436107">
        <w:rPr>
          <w:b/>
          <w:i/>
        </w:rPr>
        <w:t xml:space="preserve"> plotting the </w:t>
      </w:r>
      <w:r w:rsidRPr="00436107">
        <w:rPr>
          <w:b/>
          <w:i/>
        </w:rPr>
        <w:t xml:space="preserve">mean </w:t>
      </w:r>
      <w:r w:rsidRPr="00436107">
        <w:rPr>
          <w:b/>
          <w:i/>
        </w:rPr>
        <w:t xml:space="preserve">log </w:t>
      </w:r>
      <w:r w:rsidRPr="00436107">
        <w:rPr>
          <w:b/>
          <w:i/>
        </w:rPr>
        <w:t>sale prices based upon levels of Kitchen quality across different neighborhoods</w:t>
      </w:r>
      <w:r w:rsidRPr="00436107">
        <w:rPr>
          <w:b/>
          <w:i/>
        </w:rPr>
        <w:t>.</w:t>
      </w:r>
    </w:p>
    <w:p w14:paraId="3053ADFD" w14:textId="154697BB" w:rsidR="003609DC" w:rsidRDefault="003609DC" w:rsidP="005B5C13"/>
    <w:p w14:paraId="20365387" w14:textId="6CC8C585" w:rsidR="00436107" w:rsidRDefault="00436107" w:rsidP="009F7C57">
      <w:r>
        <w:rPr>
          <w:noProof/>
          <w:sz w:val="24"/>
          <w:szCs w:val="24"/>
        </w:rPr>
        <w:drawing>
          <wp:inline distT="0" distB="0" distL="0" distR="0" wp14:anchorId="5F3050B2" wp14:editId="3EB9D2E9">
            <wp:extent cx="5121697" cy="3496862"/>
            <wp:effectExtent l="0" t="0" r="317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5284" cy="3519794"/>
                    </a:xfrm>
                    <a:prstGeom prst="rect">
                      <a:avLst/>
                    </a:prstGeom>
                    <a:noFill/>
                    <a:ln>
                      <a:noFill/>
                    </a:ln>
                  </pic:spPr>
                </pic:pic>
              </a:graphicData>
            </a:graphic>
          </wp:inline>
        </w:drawing>
      </w:r>
    </w:p>
    <w:p w14:paraId="455A9BBB" w14:textId="7547EF35" w:rsidR="00147216" w:rsidRDefault="00671493" w:rsidP="009F7C57">
      <w:pPr>
        <w:rPr>
          <w:b/>
          <w:i/>
        </w:rPr>
      </w:pPr>
      <w:r w:rsidRPr="00147216">
        <w:rPr>
          <w:b/>
          <w:i/>
        </w:rPr>
        <w:t>As seen from plot above, that after log transformation on sales price</w:t>
      </w:r>
      <w:r w:rsidR="00147216" w:rsidRPr="00147216">
        <w:rPr>
          <w:b/>
          <w:i/>
        </w:rPr>
        <w:t>,</w:t>
      </w:r>
      <w:r w:rsidRPr="00147216">
        <w:rPr>
          <w:b/>
          <w:i/>
        </w:rPr>
        <w:t xml:space="preserve"> the variance is nearly equal across different levels of Kitchen Quality and Neighborhood.</w:t>
      </w:r>
      <w:r w:rsidR="00842C31" w:rsidRPr="00147216">
        <w:rPr>
          <w:b/>
          <w:i/>
        </w:rPr>
        <w:t xml:space="preserve"> Also, plot alludes towards interaction between Kitchen Quality and </w:t>
      </w:r>
      <w:r w:rsidR="00147216" w:rsidRPr="00147216">
        <w:rPr>
          <w:b/>
          <w:i/>
        </w:rPr>
        <w:t>Neighborhood and</w:t>
      </w:r>
      <w:r w:rsidR="00842C31" w:rsidRPr="00147216">
        <w:rPr>
          <w:b/>
          <w:i/>
        </w:rPr>
        <w:t xml:space="preserve"> hence towards non-additive model in which </w:t>
      </w:r>
      <w:r w:rsidR="00147216" w:rsidRPr="00147216">
        <w:rPr>
          <w:b/>
          <w:i/>
        </w:rPr>
        <w:t xml:space="preserve">average </w:t>
      </w:r>
      <w:r w:rsidR="00842C31" w:rsidRPr="00147216">
        <w:rPr>
          <w:b/>
          <w:i/>
        </w:rPr>
        <w:t>log sales prices</w:t>
      </w:r>
      <w:r w:rsidR="00147216" w:rsidRPr="00147216">
        <w:rPr>
          <w:b/>
          <w:i/>
        </w:rPr>
        <w:t xml:space="preserve"> among levels of Kitchen Quality (from Excellent, Good, Average to Fair) differ with the different Neighborhoods.</w:t>
      </w:r>
      <w:r w:rsidR="00147216">
        <w:rPr>
          <w:b/>
          <w:i/>
        </w:rPr>
        <w:t xml:space="preserve"> Hence, running the saturated, non-additive model first.</w:t>
      </w:r>
    </w:p>
    <w:p w14:paraId="70A1DB4B" w14:textId="0109EFFA" w:rsidR="00147216" w:rsidRDefault="00147216" w:rsidP="009F7C57"/>
    <w:tbl>
      <w:tblPr>
        <w:tblW w:w="0" w:type="auto"/>
        <w:jc w:val="center"/>
        <w:tblLayout w:type="fixed"/>
        <w:tblCellMar>
          <w:left w:w="0" w:type="dxa"/>
          <w:right w:w="0" w:type="dxa"/>
        </w:tblCellMar>
        <w:tblLook w:val="0000" w:firstRow="0" w:lastRow="0" w:firstColumn="0" w:lastColumn="0" w:noHBand="0" w:noVBand="0"/>
      </w:tblPr>
      <w:tblGrid>
        <w:gridCol w:w="1506"/>
        <w:gridCol w:w="735"/>
        <w:gridCol w:w="9172"/>
      </w:tblGrid>
      <w:tr w:rsidR="00D510A7" w14:paraId="1C3BA4D8" w14:textId="77777777" w:rsidTr="00DE7DC4">
        <w:tblPrEx>
          <w:tblCellMar>
            <w:top w:w="0" w:type="dxa"/>
            <w:left w:w="0" w:type="dxa"/>
            <w:bottom w:w="0" w:type="dxa"/>
            <w:right w:w="0" w:type="dxa"/>
          </w:tblCellMar>
        </w:tblPrEx>
        <w:trPr>
          <w:cantSplit/>
          <w:tblHeader/>
          <w:jc w:val="center"/>
        </w:trPr>
        <w:tc>
          <w:tcPr>
            <w:tcW w:w="11413"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304DA67" w14:textId="77777777" w:rsidR="00D510A7" w:rsidRDefault="00D510A7" w:rsidP="00DE7DC4">
            <w:pPr>
              <w:keepNext/>
              <w:adjustRightInd w:val="0"/>
              <w:spacing w:before="60" w:after="60"/>
              <w:jc w:val="center"/>
              <w:rPr>
                <w:rFonts w:ascii="Times" w:hAnsi="Times" w:cs="Times"/>
                <w:b/>
                <w:bCs/>
                <w:color w:val="000000"/>
              </w:rPr>
            </w:pPr>
            <w:r>
              <w:rPr>
                <w:rFonts w:ascii="Times" w:hAnsi="Times" w:cs="Times"/>
                <w:b/>
                <w:bCs/>
                <w:color w:val="000000"/>
              </w:rPr>
              <w:t>Class Level Information</w:t>
            </w:r>
          </w:p>
        </w:tc>
      </w:tr>
      <w:tr w:rsidR="00D510A7" w14:paraId="3A0707C8" w14:textId="77777777" w:rsidTr="00DE7DC4">
        <w:tblPrEx>
          <w:tblCellMar>
            <w:top w:w="0" w:type="dxa"/>
            <w:left w:w="0" w:type="dxa"/>
            <w:bottom w:w="0" w:type="dxa"/>
            <w:right w:w="0" w:type="dxa"/>
          </w:tblCellMar>
        </w:tblPrEx>
        <w:trPr>
          <w:cantSplit/>
          <w:tblHeader/>
          <w:jc w:val="center"/>
        </w:trPr>
        <w:tc>
          <w:tcPr>
            <w:tcW w:w="1506" w:type="dxa"/>
            <w:tcBorders>
              <w:top w:val="nil"/>
              <w:left w:val="single" w:sz="6" w:space="0" w:color="000000"/>
              <w:bottom w:val="single" w:sz="2" w:space="0" w:color="000000"/>
              <w:right w:val="nil"/>
            </w:tcBorders>
            <w:shd w:val="clear" w:color="auto" w:fill="BBBBBB"/>
            <w:tcMar>
              <w:left w:w="60" w:type="dxa"/>
              <w:right w:w="60" w:type="dxa"/>
            </w:tcMar>
            <w:vAlign w:val="bottom"/>
          </w:tcPr>
          <w:p w14:paraId="372FBD06" w14:textId="77777777" w:rsidR="00D510A7" w:rsidRDefault="00D510A7" w:rsidP="00DE7DC4">
            <w:pPr>
              <w:keepNext/>
              <w:adjustRightInd w:val="0"/>
              <w:spacing w:before="60" w:after="60"/>
              <w:rPr>
                <w:rFonts w:ascii="Times" w:hAnsi="Times" w:cs="Times"/>
                <w:b/>
                <w:bCs/>
                <w:color w:val="000000"/>
              </w:rPr>
            </w:pPr>
            <w:r>
              <w:rPr>
                <w:rFonts w:ascii="Times" w:hAnsi="Times" w:cs="Times"/>
                <w:b/>
                <w:bCs/>
                <w:color w:val="000000"/>
              </w:rPr>
              <w:t>Class</w:t>
            </w:r>
          </w:p>
        </w:tc>
        <w:tc>
          <w:tcPr>
            <w:tcW w:w="735" w:type="dxa"/>
            <w:tcBorders>
              <w:top w:val="nil"/>
              <w:left w:val="single" w:sz="2" w:space="0" w:color="000000"/>
              <w:bottom w:val="single" w:sz="2" w:space="0" w:color="000000"/>
              <w:right w:val="nil"/>
            </w:tcBorders>
            <w:shd w:val="clear" w:color="auto" w:fill="BBBBBB"/>
            <w:tcMar>
              <w:left w:w="60" w:type="dxa"/>
              <w:right w:w="60" w:type="dxa"/>
            </w:tcMar>
            <w:vAlign w:val="bottom"/>
          </w:tcPr>
          <w:p w14:paraId="3D735EC1" w14:textId="77777777" w:rsidR="00D510A7" w:rsidRDefault="00D510A7" w:rsidP="00DE7DC4">
            <w:pPr>
              <w:keepNext/>
              <w:adjustRightInd w:val="0"/>
              <w:spacing w:before="60" w:after="60"/>
              <w:jc w:val="right"/>
              <w:rPr>
                <w:rFonts w:ascii="Times" w:hAnsi="Times" w:cs="Times"/>
                <w:b/>
                <w:bCs/>
                <w:color w:val="000000"/>
              </w:rPr>
            </w:pPr>
            <w:r>
              <w:rPr>
                <w:rFonts w:ascii="Times" w:hAnsi="Times" w:cs="Times"/>
                <w:b/>
                <w:bCs/>
                <w:color w:val="000000"/>
              </w:rPr>
              <w:t>Levels</w:t>
            </w:r>
          </w:p>
        </w:tc>
        <w:tc>
          <w:tcPr>
            <w:tcW w:w="917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E06E836" w14:textId="77777777" w:rsidR="00D510A7" w:rsidRDefault="00D510A7" w:rsidP="00DE7DC4">
            <w:pPr>
              <w:keepNext/>
              <w:adjustRightInd w:val="0"/>
              <w:spacing w:before="60" w:after="60"/>
              <w:rPr>
                <w:rFonts w:ascii="Times" w:hAnsi="Times" w:cs="Times"/>
                <w:b/>
                <w:bCs/>
                <w:color w:val="000000"/>
              </w:rPr>
            </w:pPr>
            <w:r>
              <w:rPr>
                <w:rFonts w:ascii="Times" w:hAnsi="Times" w:cs="Times"/>
                <w:b/>
                <w:bCs/>
                <w:color w:val="000000"/>
              </w:rPr>
              <w:t>Values</w:t>
            </w:r>
          </w:p>
        </w:tc>
      </w:tr>
      <w:tr w:rsidR="00D510A7" w14:paraId="1EEA8493" w14:textId="77777777" w:rsidTr="00DE7DC4">
        <w:tblPrEx>
          <w:tblCellMar>
            <w:top w:w="0" w:type="dxa"/>
            <w:left w:w="0" w:type="dxa"/>
            <w:bottom w:w="0" w:type="dxa"/>
            <w:right w:w="0" w:type="dxa"/>
          </w:tblCellMar>
        </w:tblPrEx>
        <w:trPr>
          <w:cantSplit/>
          <w:jc w:val="center"/>
        </w:trPr>
        <w:tc>
          <w:tcPr>
            <w:tcW w:w="1506" w:type="dxa"/>
            <w:tcBorders>
              <w:top w:val="nil"/>
              <w:left w:val="single" w:sz="6" w:space="0" w:color="000000"/>
              <w:bottom w:val="single" w:sz="2" w:space="0" w:color="000000"/>
              <w:right w:val="nil"/>
            </w:tcBorders>
            <w:shd w:val="clear" w:color="auto" w:fill="BBBBBB"/>
            <w:tcMar>
              <w:left w:w="60" w:type="dxa"/>
              <w:right w:w="60" w:type="dxa"/>
            </w:tcMar>
          </w:tcPr>
          <w:p w14:paraId="3AC244EB" w14:textId="77777777" w:rsidR="00D510A7" w:rsidRDefault="00D510A7" w:rsidP="00DE7DC4">
            <w:pPr>
              <w:keepNext/>
              <w:adjustRightInd w:val="0"/>
              <w:spacing w:before="60" w:after="60"/>
              <w:rPr>
                <w:rFonts w:ascii="Times" w:hAnsi="Times" w:cs="Times"/>
                <w:b/>
                <w:bCs/>
                <w:color w:val="000000"/>
              </w:rPr>
            </w:pPr>
            <w:proofErr w:type="spellStart"/>
            <w:r>
              <w:rPr>
                <w:rFonts w:ascii="Times" w:hAnsi="Times" w:cs="Times"/>
                <w:b/>
                <w:bCs/>
                <w:color w:val="000000"/>
              </w:rPr>
              <w:t>KitchenQual</w:t>
            </w:r>
            <w:proofErr w:type="spellEnd"/>
          </w:p>
        </w:tc>
        <w:tc>
          <w:tcPr>
            <w:tcW w:w="735" w:type="dxa"/>
            <w:tcBorders>
              <w:top w:val="nil"/>
              <w:left w:val="single" w:sz="2" w:space="0" w:color="000000"/>
              <w:bottom w:val="single" w:sz="2" w:space="0" w:color="000000"/>
              <w:right w:val="nil"/>
            </w:tcBorders>
            <w:shd w:val="clear" w:color="auto" w:fill="FFFFFF"/>
            <w:tcMar>
              <w:left w:w="60" w:type="dxa"/>
              <w:right w:w="60" w:type="dxa"/>
            </w:tcMar>
          </w:tcPr>
          <w:p w14:paraId="49DACD3A" w14:textId="77777777" w:rsidR="00D510A7" w:rsidRDefault="00D510A7" w:rsidP="00DE7DC4">
            <w:pPr>
              <w:keepNext/>
              <w:adjustRightInd w:val="0"/>
              <w:spacing w:before="60" w:after="60"/>
              <w:jc w:val="right"/>
              <w:rPr>
                <w:rFonts w:ascii="Times" w:hAnsi="Times" w:cs="Times"/>
                <w:color w:val="000000"/>
              </w:rPr>
            </w:pPr>
            <w:r>
              <w:rPr>
                <w:rFonts w:ascii="Times" w:hAnsi="Times" w:cs="Times"/>
                <w:color w:val="000000"/>
              </w:rPr>
              <w:t>4</w:t>
            </w:r>
          </w:p>
        </w:tc>
        <w:tc>
          <w:tcPr>
            <w:tcW w:w="91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A000C73" w14:textId="77777777" w:rsidR="00D510A7" w:rsidRDefault="00D510A7" w:rsidP="00DE7DC4">
            <w:pPr>
              <w:keepNext/>
              <w:adjustRightInd w:val="0"/>
              <w:spacing w:before="60" w:after="60"/>
              <w:rPr>
                <w:rFonts w:ascii="Times" w:hAnsi="Times" w:cs="Times"/>
                <w:color w:val="000000"/>
              </w:rPr>
            </w:pPr>
            <w:r>
              <w:rPr>
                <w:rFonts w:ascii="Times" w:hAnsi="Times" w:cs="Times"/>
                <w:color w:val="000000"/>
              </w:rPr>
              <w:t xml:space="preserve">Ex Fa </w:t>
            </w:r>
            <w:proofErr w:type="spellStart"/>
            <w:r>
              <w:rPr>
                <w:rFonts w:ascii="Times" w:hAnsi="Times" w:cs="Times"/>
                <w:color w:val="000000"/>
              </w:rPr>
              <w:t>Gd</w:t>
            </w:r>
            <w:proofErr w:type="spellEnd"/>
            <w:r>
              <w:rPr>
                <w:rFonts w:ascii="Times" w:hAnsi="Times" w:cs="Times"/>
                <w:color w:val="000000"/>
              </w:rPr>
              <w:t xml:space="preserve"> TA</w:t>
            </w:r>
          </w:p>
        </w:tc>
      </w:tr>
      <w:tr w:rsidR="00D510A7" w14:paraId="11267B0D" w14:textId="77777777" w:rsidTr="00DE7DC4">
        <w:tblPrEx>
          <w:tblCellMar>
            <w:top w:w="0" w:type="dxa"/>
            <w:left w:w="0" w:type="dxa"/>
            <w:bottom w:w="0" w:type="dxa"/>
            <w:right w:w="0" w:type="dxa"/>
          </w:tblCellMar>
        </w:tblPrEx>
        <w:trPr>
          <w:cantSplit/>
          <w:jc w:val="center"/>
        </w:trPr>
        <w:tc>
          <w:tcPr>
            <w:tcW w:w="1506" w:type="dxa"/>
            <w:tcBorders>
              <w:top w:val="nil"/>
              <w:left w:val="single" w:sz="6" w:space="0" w:color="000000"/>
              <w:bottom w:val="single" w:sz="6" w:space="0" w:color="000000"/>
              <w:right w:val="nil"/>
            </w:tcBorders>
            <w:shd w:val="clear" w:color="auto" w:fill="BBBBBB"/>
            <w:tcMar>
              <w:left w:w="60" w:type="dxa"/>
              <w:right w:w="60" w:type="dxa"/>
            </w:tcMar>
          </w:tcPr>
          <w:p w14:paraId="25ECCB5A" w14:textId="77777777" w:rsidR="00D510A7" w:rsidRDefault="00D510A7" w:rsidP="00DE7DC4">
            <w:pPr>
              <w:keepNext/>
              <w:adjustRightInd w:val="0"/>
              <w:spacing w:before="60" w:after="60"/>
              <w:rPr>
                <w:rFonts w:ascii="Times" w:hAnsi="Times" w:cs="Times"/>
                <w:b/>
                <w:bCs/>
                <w:color w:val="000000"/>
              </w:rPr>
            </w:pPr>
            <w:r>
              <w:rPr>
                <w:rFonts w:ascii="Times" w:hAnsi="Times" w:cs="Times"/>
                <w:b/>
                <w:bCs/>
                <w:color w:val="000000"/>
              </w:rPr>
              <w:t>Neighborhood</w:t>
            </w:r>
          </w:p>
        </w:tc>
        <w:tc>
          <w:tcPr>
            <w:tcW w:w="735" w:type="dxa"/>
            <w:tcBorders>
              <w:top w:val="nil"/>
              <w:left w:val="single" w:sz="2" w:space="0" w:color="000000"/>
              <w:bottom w:val="single" w:sz="6" w:space="0" w:color="000000"/>
              <w:right w:val="nil"/>
            </w:tcBorders>
            <w:shd w:val="clear" w:color="auto" w:fill="FFFFFF"/>
            <w:tcMar>
              <w:left w:w="60" w:type="dxa"/>
              <w:right w:w="60" w:type="dxa"/>
            </w:tcMar>
          </w:tcPr>
          <w:p w14:paraId="08420E45" w14:textId="77777777" w:rsidR="00D510A7" w:rsidRDefault="00D510A7" w:rsidP="00DE7DC4">
            <w:pPr>
              <w:keepNext/>
              <w:adjustRightInd w:val="0"/>
              <w:spacing w:before="60" w:after="60"/>
              <w:jc w:val="right"/>
              <w:rPr>
                <w:rFonts w:ascii="Times" w:hAnsi="Times" w:cs="Times"/>
                <w:color w:val="000000"/>
              </w:rPr>
            </w:pPr>
            <w:r>
              <w:rPr>
                <w:rFonts w:ascii="Times" w:hAnsi="Times" w:cs="Times"/>
                <w:color w:val="000000"/>
              </w:rPr>
              <w:t>25</w:t>
            </w:r>
          </w:p>
        </w:tc>
        <w:tc>
          <w:tcPr>
            <w:tcW w:w="917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92A26FC" w14:textId="77777777" w:rsidR="00D510A7" w:rsidRDefault="00D510A7" w:rsidP="00DE7DC4">
            <w:pPr>
              <w:keepNext/>
              <w:adjustRightInd w:val="0"/>
              <w:spacing w:before="60" w:after="60"/>
              <w:rPr>
                <w:rFonts w:ascii="Times" w:hAnsi="Times" w:cs="Times"/>
                <w:color w:val="000000"/>
              </w:rPr>
            </w:pPr>
            <w:proofErr w:type="spellStart"/>
            <w:r>
              <w:rPr>
                <w:rFonts w:ascii="Times" w:hAnsi="Times" w:cs="Times"/>
                <w:color w:val="000000"/>
              </w:rPr>
              <w:t>Blmngtn</w:t>
            </w:r>
            <w:proofErr w:type="spellEnd"/>
            <w:r>
              <w:rPr>
                <w:rFonts w:ascii="Times" w:hAnsi="Times" w:cs="Times"/>
                <w:color w:val="000000"/>
              </w:rPr>
              <w:t xml:space="preserve"> </w:t>
            </w:r>
            <w:proofErr w:type="spellStart"/>
            <w:r>
              <w:rPr>
                <w:rFonts w:ascii="Times" w:hAnsi="Times" w:cs="Times"/>
                <w:color w:val="000000"/>
              </w:rPr>
              <w:t>Blueste</w:t>
            </w:r>
            <w:proofErr w:type="spellEnd"/>
            <w:r>
              <w:rPr>
                <w:rFonts w:ascii="Times" w:hAnsi="Times" w:cs="Times"/>
                <w:color w:val="000000"/>
              </w:rPr>
              <w:t xml:space="preserve"> </w:t>
            </w:r>
            <w:proofErr w:type="spellStart"/>
            <w:r>
              <w:rPr>
                <w:rFonts w:ascii="Times" w:hAnsi="Times" w:cs="Times"/>
                <w:color w:val="000000"/>
              </w:rPr>
              <w:t>BrDale</w:t>
            </w:r>
            <w:proofErr w:type="spellEnd"/>
            <w:r>
              <w:rPr>
                <w:rFonts w:ascii="Times" w:hAnsi="Times" w:cs="Times"/>
                <w:color w:val="000000"/>
              </w:rPr>
              <w:t xml:space="preserve"> </w:t>
            </w:r>
            <w:proofErr w:type="spellStart"/>
            <w:r>
              <w:rPr>
                <w:rFonts w:ascii="Times" w:hAnsi="Times" w:cs="Times"/>
                <w:color w:val="000000"/>
              </w:rPr>
              <w:t>BrkSide</w:t>
            </w:r>
            <w:proofErr w:type="spellEnd"/>
            <w:r>
              <w:rPr>
                <w:rFonts w:ascii="Times" w:hAnsi="Times" w:cs="Times"/>
                <w:color w:val="000000"/>
              </w:rPr>
              <w:t xml:space="preserve"> </w:t>
            </w:r>
            <w:proofErr w:type="spellStart"/>
            <w:r>
              <w:rPr>
                <w:rFonts w:ascii="Times" w:hAnsi="Times" w:cs="Times"/>
                <w:color w:val="000000"/>
              </w:rPr>
              <w:t>ClearCr</w:t>
            </w:r>
            <w:proofErr w:type="spellEnd"/>
            <w:r>
              <w:rPr>
                <w:rFonts w:ascii="Times" w:hAnsi="Times" w:cs="Times"/>
                <w:color w:val="000000"/>
              </w:rPr>
              <w:t xml:space="preserve"> </w:t>
            </w:r>
            <w:proofErr w:type="spellStart"/>
            <w:r>
              <w:rPr>
                <w:rFonts w:ascii="Times" w:hAnsi="Times" w:cs="Times"/>
                <w:color w:val="000000"/>
              </w:rPr>
              <w:t>CollgCr</w:t>
            </w:r>
            <w:proofErr w:type="spellEnd"/>
            <w:r>
              <w:rPr>
                <w:rFonts w:ascii="Times" w:hAnsi="Times" w:cs="Times"/>
                <w:color w:val="000000"/>
              </w:rPr>
              <w:t xml:space="preserve"> </w:t>
            </w:r>
            <w:proofErr w:type="spellStart"/>
            <w:r>
              <w:rPr>
                <w:rFonts w:ascii="Times" w:hAnsi="Times" w:cs="Times"/>
                <w:color w:val="000000"/>
              </w:rPr>
              <w:t>Crawfor</w:t>
            </w:r>
            <w:proofErr w:type="spellEnd"/>
            <w:r>
              <w:rPr>
                <w:rFonts w:ascii="Times" w:hAnsi="Times" w:cs="Times"/>
                <w:color w:val="000000"/>
              </w:rPr>
              <w:t xml:space="preserve"> Edwards Gilbert IDOTRR </w:t>
            </w:r>
            <w:proofErr w:type="spellStart"/>
            <w:r>
              <w:rPr>
                <w:rFonts w:ascii="Times" w:hAnsi="Times" w:cs="Times"/>
                <w:color w:val="000000"/>
              </w:rPr>
              <w:t>MeadowV</w:t>
            </w:r>
            <w:proofErr w:type="spellEnd"/>
            <w:r>
              <w:rPr>
                <w:rFonts w:ascii="Times" w:hAnsi="Times" w:cs="Times"/>
                <w:color w:val="000000"/>
              </w:rPr>
              <w:t xml:space="preserve"> Mitchel </w:t>
            </w:r>
            <w:proofErr w:type="spellStart"/>
            <w:r>
              <w:rPr>
                <w:rFonts w:ascii="Times" w:hAnsi="Times" w:cs="Times"/>
                <w:color w:val="000000"/>
              </w:rPr>
              <w:t>NAmes</w:t>
            </w:r>
            <w:proofErr w:type="spellEnd"/>
            <w:r>
              <w:rPr>
                <w:rFonts w:ascii="Times" w:hAnsi="Times" w:cs="Times"/>
                <w:color w:val="000000"/>
              </w:rPr>
              <w:t xml:space="preserve"> </w:t>
            </w:r>
            <w:proofErr w:type="spellStart"/>
            <w:r>
              <w:rPr>
                <w:rFonts w:ascii="Times" w:hAnsi="Times" w:cs="Times"/>
                <w:color w:val="000000"/>
              </w:rPr>
              <w:t>NPkVill</w:t>
            </w:r>
            <w:proofErr w:type="spellEnd"/>
            <w:r>
              <w:rPr>
                <w:rFonts w:ascii="Times" w:hAnsi="Times" w:cs="Times"/>
                <w:color w:val="000000"/>
              </w:rPr>
              <w:t xml:space="preserve"> </w:t>
            </w:r>
            <w:proofErr w:type="spellStart"/>
            <w:r>
              <w:rPr>
                <w:rFonts w:ascii="Times" w:hAnsi="Times" w:cs="Times"/>
                <w:color w:val="000000"/>
              </w:rPr>
              <w:t>NWAmes</w:t>
            </w:r>
            <w:proofErr w:type="spellEnd"/>
            <w:r>
              <w:rPr>
                <w:rFonts w:ascii="Times" w:hAnsi="Times" w:cs="Times"/>
                <w:color w:val="000000"/>
              </w:rPr>
              <w:t xml:space="preserve"> </w:t>
            </w:r>
            <w:proofErr w:type="spellStart"/>
            <w:r>
              <w:rPr>
                <w:rFonts w:ascii="Times" w:hAnsi="Times" w:cs="Times"/>
                <w:color w:val="000000"/>
              </w:rPr>
              <w:t>NoRidge</w:t>
            </w:r>
            <w:proofErr w:type="spellEnd"/>
            <w:r>
              <w:rPr>
                <w:rFonts w:ascii="Times" w:hAnsi="Times" w:cs="Times"/>
                <w:color w:val="000000"/>
              </w:rPr>
              <w:t xml:space="preserve"> </w:t>
            </w:r>
            <w:proofErr w:type="spellStart"/>
            <w:r>
              <w:rPr>
                <w:rFonts w:ascii="Times" w:hAnsi="Times" w:cs="Times"/>
                <w:color w:val="000000"/>
              </w:rPr>
              <w:t>NridgHt</w:t>
            </w:r>
            <w:proofErr w:type="spellEnd"/>
            <w:r>
              <w:rPr>
                <w:rFonts w:ascii="Times" w:hAnsi="Times" w:cs="Times"/>
                <w:color w:val="000000"/>
              </w:rPr>
              <w:t xml:space="preserve"> </w:t>
            </w:r>
            <w:proofErr w:type="spellStart"/>
            <w:r>
              <w:rPr>
                <w:rFonts w:ascii="Times" w:hAnsi="Times" w:cs="Times"/>
                <w:color w:val="000000"/>
              </w:rPr>
              <w:t>OldTown</w:t>
            </w:r>
            <w:proofErr w:type="spellEnd"/>
            <w:r>
              <w:rPr>
                <w:rFonts w:ascii="Times" w:hAnsi="Times" w:cs="Times"/>
                <w:color w:val="000000"/>
              </w:rPr>
              <w:t xml:space="preserve"> SWISU Sawyer </w:t>
            </w:r>
            <w:proofErr w:type="spellStart"/>
            <w:r>
              <w:rPr>
                <w:rFonts w:ascii="Times" w:hAnsi="Times" w:cs="Times"/>
                <w:color w:val="000000"/>
              </w:rPr>
              <w:t>SawyerW</w:t>
            </w:r>
            <w:proofErr w:type="spellEnd"/>
            <w:r>
              <w:rPr>
                <w:rFonts w:ascii="Times" w:hAnsi="Times" w:cs="Times"/>
                <w:color w:val="000000"/>
              </w:rPr>
              <w:t xml:space="preserve"> </w:t>
            </w:r>
            <w:proofErr w:type="spellStart"/>
            <w:r>
              <w:rPr>
                <w:rFonts w:ascii="Times" w:hAnsi="Times" w:cs="Times"/>
                <w:color w:val="000000"/>
              </w:rPr>
              <w:t>Somerst</w:t>
            </w:r>
            <w:proofErr w:type="spellEnd"/>
            <w:r>
              <w:rPr>
                <w:rFonts w:ascii="Times" w:hAnsi="Times" w:cs="Times"/>
                <w:color w:val="000000"/>
              </w:rPr>
              <w:t xml:space="preserve"> </w:t>
            </w:r>
            <w:proofErr w:type="spellStart"/>
            <w:r>
              <w:rPr>
                <w:rFonts w:ascii="Times" w:hAnsi="Times" w:cs="Times"/>
                <w:color w:val="000000"/>
              </w:rPr>
              <w:t>StoneBr</w:t>
            </w:r>
            <w:proofErr w:type="spellEnd"/>
            <w:r>
              <w:rPr>
                <w:rFonts w:ascii="Times" w:hAnsi="Times" w:cs="Times"/>
                <w:color w:val="000000"/>
              </w:rPr>
              <w:t xml:space="preserve"> Timber </w:t>
            </w:r>
            <w:proofErr w:type="spellStart"/>
            <w:r>
              <w:rPr>
                <w:rFonts w:ascii="Times" w:hAnsi="Times" w:cs="Times"/>
                <w:color w:val="000000"/>
              </w:rPr>
              <w:t>Veenker</w:t>
            </w:r>
            <w:proofErr w:type="spellEnd"/>
          </w:p>
        </w:tc>
      </w:tr>
    </w:tbl>
    <w:p w14:paraId="0C4B4B9C" w14:textId="77777777" w:rsidR="00D510A7" w:rsidRDefault="00D510A7" w:rsidP="00D510A7">
      <w:pPr>
        <w:adjustRightInd w:val="0"/>
        <w:rPr>
          <w:rFonts w:ascii="Times" w:hAnsi="Times" w:cs="Times"/>
          <w:color w:val="000000"/>
        </w:rPr>
      </w:pPr>
    </w:p>
    <w:p w14:paraId="3FA067C1" w14:textId="77777777" w:rsidR="00D510A7" w:rsidRDefault="00D510A7" w:rsidP="00D510A7">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3098"/>
        <w:gridCol w:w="944"/>
      </w:tblGrid>
      <w:tr w:rsidR="00D510A7" w14:paraId="3090B31B" w14:textId="77777777" w:rsidTr="00D510A7">
        <w:tblPrEx>
          <w:tblCellMar>
            <w:top w:w="0" w:type="dxa"/>
            <w:left w:w="0" w:type="dxa"/>
            <w:bottom w:w="0" w:type="dxa"/>
            <w:right w:w="0" w:type="dxa"/>
          </w:tblCellMar>
        </w:tblPrEx>
        <w:trPr>
          <w:cantSplit/>
          <w:trHeight w:val="669"/>
          <w:jc w:val="center"/>
        </w:trPr>
        <w:tc>
          <w:tcPr>
            <w:tcW w:w="3098"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14:paraId="07B926EA" w14:textId="77777777" w:rsidR="00D510A7" w:rsidRDefault="00D510A7" w:rsidP="00DE7DC4">
            <w:pPr>
              <w:keepNext/>
              <w:adjustRightInd w:val="0"/>
              <w:spacing w:before="60" w:after="60"/>
              <w:rPr>
                <w:rFonts w:ascii="Times" w:hAnsi="Times" w:cs="Times"/>
                <w:b/>
                <w:bCs/>
                <w:color w:val="000000"/>
              </w:rPr>
            </w:pPr>
            <w:bookmarkStart w:id="1" w:name="IDX1"/>
            <w:bookmarkEnd w:id="1"/>
            <w:r>
              <w:rPr>
                <w:rFonts w:ascii="Times" w:hAnsi="Times" w:cs="Times"/>
                <w:b/>
                <w:bCs/>
                <w:color w:val="000000"/>
              </w:rPr>
              <w:t>Number of Observations Read</w:t>
            </w:r>
          </w:p>
        </w:tc>
        <w:tc>
          <w:tcPr>
            <w:tcW w:w="944"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14:paraId="6516A3A4" w14:textId="77777777" w:rsidR="00D510A7" w:rsidRDefault="00D510A7" w:rsidP="00DE7DC4">
            <w:pPr>
              <w:keepNext/>
              <w:adjustRightInd w:val="0"/>
              <w:spacing w:before="60" w:after="60"/>
              <w:jc w:val="right"/>
              <w:rPr>
                <w:rFonts w:ascii="Times" w:hAnsi="Times" w:cs="Times"/>
                <w:color w:val="000000"/>
              </w:rPr>
            </w:pPr>
            <w:r>
              <w:rPr>
                <w:rFonts w:ascii="Times" w:hAnsi="Times" w:cs="Times"/>
                <w:color w:val="000000"/>
              </w:rPr>
              <w:t>1456</w:t>
            </w:r>
          </w:p>
        </w:tc>
      </w:tr>
      <w:tr w:rsidR="00D510A7" w14:paraId="5812716E" w14:textId="77777777" w:rsidTr="00D510A7">
        <w:tblPrEx>
          <w:tblCellMar>
            <w:top w:w="0" w:type="dxa"/>
            <w:left w:w="0" w:type="dxa"/>
            <w:bottom w:w="0" w:type="dxa"/>
            <w:right w:w="0" w:type="dxa"/>
          </w:tblCellMar>
        </w:tblPrEx>
        <w:trPr>
          <w:cantSplit/>
          <w:trHeight w:val="661"/>
          <w:jc w:val="center"/>
        </w:trPr>
        <w:tc>
          <w:tcPr>
            <w:tcW w:w="3098" w:type="dxa"/>
            <w:tcBorders>
              <w:top w:val="nil"/>
              <w:left w:val="single" w:sz="6" w:space="0" w:color="000000"/>
              <w:bottom w:val="single" w:sz="6" w:space="0" w:color="000000"/>
              <w:right w:val="nil"/>
            </w:tcBorders>
            <w:shd w:val="clear" w:color="auto" w:fill="BBBBBB"/>
            <w:tcMar>
              <w:left w:w="60" w:type="dxa"/>
              <w:right w:w="60" w:type="dxa"/>
            </w:tcMar>
          </w:tcPr>
          <w:p w14:paraId="3A33D532" w14:textId="77777777" w:rsidR="00D510A7" w:rsidRDefault="00D510A7" w:rsidP="00DE7DC4">
            <w:pPr>
              <w:keepNext/>
              <w:adjustRightInd w:val="0"/>
              <w:spacing w:before="60" w:after="60"/>
              <w:rPr>
                <w:rFonts w:ascii="Times" w:hAnsi="Times" w:cs="Times"/>
                <w:b/>
                <w:bCs/>
                <w:color w:val="000000"/>
              </w:rPr>
            </w:pPr>
            <w:r>
              <w:rPr>
                <w:rFonts w:ascii="Times" w:hAnsi="Times" w:cs="Times"/>
                <w:b/>
                <w:bCs/>
                <w:color w:val="000000"/>
              </w:rPr>
              <w:t>Number of Observations Used</w:t>
            </w:r>
          </w:p>
        </w:tc>
        <w:tc>
          <w:tcPr>
            <w:tcW w:w="94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186B674" w14:textId="77777777" w:rsidR="00D510A7" w:rsidRDefault="00D510A7" w:rsidP="00DE7DC4">
            <w:pPr>
              <w:keepNext/>
              <w:adjustRightInd w:val="0"/>
              <w:spacing w:before="60" w:after="60"/>
              <w:jc w:val="right"/>
              <w:rPr>
                <w:rFonts w:ascii="Times" w:hAnsi="Times" w:cs="Times"/>
                <w:color w:val="000000"/>
              </w:rPr>
            </w:pPr>
            <w:r>
              <w:rPr>
                <w:rFonts w:ascii="Times" w:hAnsi="Times" w:cs="Times"/>
                <w:color w:val="000000"/>
              </w:rPr>
              <w:t>1456</w:t>
            </w:r>
          </w:p>
        </w:tc>
      </w:tr>
    </w:tbl>
    <w:p w14:paraId="0A46CBCC" w14:textId="77777777" w:rsidR="00147216" w:rsidRDefault="00147216" w:rsidP="009F7C57"/>
    <w:p w14:paraId="37871E20" w14:textId="77777777" w:rsidR="00D510A7" w:rsidRDefault="00842C31" w:rsidP="009F7C57">
      <w:r>
        <w:t xml:space="preserve"> </w:t>
      </w:r>
    </w:p>
    <w:tbl>
      <w:tblPr>
        <w:tblW w:w="0" w:type="auto"/>
        <w:jc w:val="center"/>
        <w:tblLayout w:type="fixed"/>
        <w:tblCellMar>
          <w:left w:w="0" w:type="dxa"/>
          <w:right w:w="0" w:type="dxa"/>
        </w:tblCellMar>
        <w:tblLook w:val="0000" w:firstRow="0" w:lastRow="0" w:firstColumn="0" w:lastColumn="0" w:noHBand="0" w:noVBand="0"/>
      </w:tblPr>
      <w:tblGrid>
        <w:gridCol w:w="1932"/>
        <w:gridCol w:w="615"/>
        <w:gridCol w:w="1670"/>
        <w:gridCol w:w="1633"/>
        <w:gridCol w:w="1015"/>
        <w:gridCol w:w="887"/>
      </w:tblGrid>
      <w:tr w:rsidR="00D510A7" w14:paraId="775760C0" w14:textId="77777777" w:rsidTr="00D510A7">
        <w:tblPrEx>
          <w:tblCellMar>
            <w:top w:w="0" w:type="dxa"/>
            <w:left w:w="0" w:type="dxa"/>
            <w:bottom w:w="0" w:type="dxa"/>
            <w:right w:w="0" w:type="dxa"/>
          </w:tblCellMar>
        </w:tblPrEx>
        <w:trPr>
          <w:cantSplit/>
          <w:trHeight w:val="663"/>
          <w:tblHeader/>
          <w:jc w:val="center"/>
        </w:trPr>
        <w:tc>
          <w:tcPr>
            <w:tcW w:w="1932"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559B9042" w14:textId="77777777" w:rsidR="00D510A7" w:rsidRDefault="00D510A7" w:rsidP="004E0E77">
            <w:pPr>
              <w:keepNext/>
              <w:adjustRightInd w:val="0"/>
              <w:spacing w:before="60" w:after="60"/>
              <w:rPr>
                <w:rFonts w:ascii="Times" w:hAnsi="Times" w:cs="Times"/>
                <w:b/>
                <w:bCs/>
                <w:color w:val="000000"/>
              </w:rPr>
            </w:pPr>
            <w:r>
              <w:rPr>
                <w:rFonts w:ascii="Times" w:hAnsi="Times" w:cs="Times"/>
                <w:b/>
                <w:bCs/>
                <w:color w:val="000000"/>
              </w:rPr>
              <w:t>Source</w:t>
            </w:r>
          </w:p>
        </w:tc>
        <w:tc>
          <w:tcPr>
            <w:tcW w:w="6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BFA1DA0" w14:textId="77777777" w:rsidR="00D510A7" w:rsidRDefault="00D510A7" w:rsidP="004E0E77">
            <w:pPr>
              <w:keepNext/>
              <w:adjustRightInd w:val="0"/>
              <w:spacing w:before="60" w:after="60"/>
              <w:jc w:val="right"/>
              <w:rPr>
                <w:rFonts w:ascii="Times" w:hAnsi="Times" w:cs="Times"/>
                <w:b/>
                <w:bCs/>
                <w:color w:val="000000"/>
              </w:rPr>
            </w:pPr>
            <w:r>
              <w:rPr>
                <w:rFonts w:ascii="Times" w:hAnsi="Times" w:cs="Times"/>
                <w:b/>
                <w:bCs/>
                <w:color w:val="000000"/>
              </w:rPr>
              <w:t>DF</w:t>
            </w:r>
          </w:p>
        </w:tc>
        <w:tc>
          <w:tcPr>
            <w:tcW w:w="167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54F614F" w14:textId="77777777" w:rsidR="00D510A7" w:rsidRDefault="00D510A7" w:rsidP="004E0E77">
            <w:pPr>
              <w:keepNext/>
              <w:adjustRightInd w:val="0"/>
              <w:spacing w:before="60" w:after="60"/>
              <w:jc w:val="right"/>
              <w:rPr>
                <w:rFonts w:ascii="Times" w:hAnsi="Times" w:cs="Times"/>
                <w:b/>
                <w:bCs/>
                <w:color w:val="000000"/>
              </w:rPr>
            </w:pPr>
            <w:r>
              <w:rPr>
                <w:rFonts w:ascii="Times" w:hAnsi="Times" w:cs="Times"/>
                <w:b/>
                <w:bCs/>
                <w:color w:val="000000"/>
              </w:rPr>
              <w:t>Sum of Squares</w:t>
            </w:r>
          </w:p>
        </w:tc>
        <w:tc>
          <w:tcPr>
            <w:tcW w:w="1633"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154F9E6" w14:textId="77777777" w:rsidR="00D510A7" w:rsidRDefault="00D510A7" w:rsidP="004E0E77">
            <w:pPr>
              <w:keepNext/>
              <w:adjustRightInd w:val="0"/>
              <w:spacing w:before="60" w:after="60"/>
              <w:jc w:val="right"/>
              <w:rPr>
                <w:rFonts w:ascii="Times" w:hAnsi="Times" w:cs="Times"/>
                <w:b/>
                <w:bCs/>
                <w:color w:val="000000"/>
              </w:rPr>
            </w:pPr>
            <w:r>
              <w:rPr>
                <w:rFonts w:ascii="Times" w:hAnsi="Times" w:cs="Times"/>
                <w:b/>
                <w:bCs/>
                <w:color w:val="000000"/>
              </w:rPr>
              <w:t>Mean Square</w:t>
            </w:r>
          </w:p>
        </w:tc>
        <w:tc>
          <w:tcPr>
            <w:tcW w:w="10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403E378" w14:textId="77777777" w:rsidR="00D510A7" w:rsidRDefault="00D510A7" w:rsidP="004E0E77">
            <w:pPr>
              <w:keepNext/>
              <w:adjustRightInd w:val="0"/>
              <w:spacing w:before="60" w:after="60"/>
              <w:jc w:val="right"/>
              <w:rPr>
                <w:rFonts w:ascii="Times" w:hAnsi="Times" w:cs="Times"/>
                <w:b/>
                <w:bCs/>
                <w:color w:val="000000"/>
              </w:rPr>
            </w:pPr>
            <w:r>
              <w:rPr>
                <w:rFonts w:ascii="Times" w:hAnsi="Times" w:cs="Times"/>
                <w:b/>
                <w:bCs/>
                <w:color w:val="000000"/>
              </w:rPr>
              <w:t>F Value</w:t>
            </w:r>
          </w:p>
        </w:tc>
        <w:tc>
          <w:tcPr>
            <w:tcW w:w="88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743A302F" w14:textId="77777777" w:rsidR="00D510A7" w:rsidRDefault="00D510A7" w:rsidP="004E0E77">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F</w:t>
            </w:r>
          </w:p>
        </w:tc>
      </w:tr>
      <w:tr w:rsidR="00D510A7" w14:paraId="27633F16" w14:textId="77777777" w:rsidTr="00D510A7">
        <w:tblPrEx>
          <w:tblCellMar>
            <w:top w:w="0" w:type="dxa"/>
            <w:left w:w="0" w:type="dxa"/>
            <w:bottom w:w="0" w:type="dxa"/>
            <w:right w:w="0" w:type="dxa"/>
          </w:tblCellMar>
        </w:tblPrEx>
        <w:trPr>
          <w:cantSplit/>
          <w:trHeight w:val="389"/>
          <w:jc w:val="center"/>
        </w:trPr>
        <w:tc>
          <w:tcPr>
            <w:tcW w:w="1932" w:type="dxa"/>
            <w:tcBorders>
              <w:top w:val="nil"/>
              <w:left w:val="single" w:sz="6" w:space="0" w:color="000000"/>
              <w:bottom w:val="single" w:sz="2" w:space="0" w:color="000000"/>
              <w:right w:val="nil"/>
            </w:tcBorders>
            <w:shd w:val="clear" w:color="auto" w:fill="BBBBBB"/>
            <w:tcMar>
              <w:left w:w="60" w:type="dxa"/>
              <w:right w:w="60" w:type="dxa"/>
            </w:tcMar>
          </w:tcPr>
          <w:p w14:paraId="6E279252" w14:textId="77777777" w:rsidR="00D510A7" w:rsidRDefault="00D510A7" w:rsidP="004E0E77">
            <w:pPr>
              <w:keepNext/>
              <w:adjustRightInd w:val="0"/>
              <w:spacing w:before="60" w:after="60"/>
              <w:rPr>
                <w:rFonts w:ascii="Times" w:hAnsi="Times" w:cs="Times"/>
                <w:b/>
                <w:bCs/>
                <w:color w:val="000000"/>
              </w:rPr>
            </w:pPr>
            <w:r>
              <w:rPr>
                <w:rFonts w:ascii="Times" w:hAnsi="Times" w:cs="Times"/>
                <w:b/>
                <w:bCs/>
                <w:color w:val="000000"/>
              </w:rPr>
              <w:t>Model</w:t>
            </w:r>
          </w:p>
        </w:tc>
        <w:tc>
          <w:tcPr>
            <w:tcW w:w="615" w:type="dxa"/>
            <w:tcBorders>
              <w:top w:val="nil"/>
              <w:left w:val="single" w:sz="2" w:space="0" w:color="000000"/>
              <w:bottom w:val="single" w:sz="2" w:space="0" w:color="000000"/>
              <w:right w:val="nil"/>
            </w:tcBorders>
            <w:shd w:val="clear" w:color="auto" w:fill="FFFFFF"/>
            <w:tcMar>
              <w:left w:w="60" w:type="dxa"/>
              <w:right w:w="60" w:type="dxa"/>
            </w:tcMar>
          </w:tcPr>
          <w:p w14:paraId="7F253544" w14:textId="77777777" w:rsidR="00D510A7" w:rsidRDefault="00D510A7" w:rsidP="004E0E77">
            <w:pPr>
              <w:keepNext/>
              <w:adjustRightInd w:val="0"/>
              <w:spacing w:before="60" w:after="60"/>
              <w:jc w:val="right"/>
              <w:rPr>
                <w:rFonts w:ascii="Times" w:hAnsi="Times" w:cs="Times"/>
                <w:color w:val="000000"/>
              </w:rPr>
            </w:pPr>
            <w:r>
              <w:rPr>
                <w:rFonts w:ascii="Times" w:hAnsi="Times" w:cs="Times"/>
                <w:color w:val="000000"/>
              </w:rPr>
              <w:t>70</w:t>
            </w:r>
          </w:p>
        </w:tc>
        <w:tc>
          <w:tcPr>
            <w:tcW w:w="1670" w:type="dxa"/>
            <w:tcBorders>
              <w:top w:val="nil"/>
              <w:left w:val="single" w:sz="2" w:space="0" w:color="000000"/>
              <w:bottom w:val="single" w:sz="2" w:space="0" w:color="000000"/>
              <w:right w:val="nil"/>
            </w:tcBorders>
            <w:shd w:val="clear" w:color="auto" w:fill="FFFFFF"/>
            <w:tcMar>
              <w:left w:w="60" w:type="dxa"/>
              <w:right w:w="60" w:type="dxa"/>
            </w:tcMar>
          </w:tcPr>
          <w:p w14:paraId="51797E0B" w14:textId="77777777" w:rsidR="00D510A7" w:rsidRDefault="00D510A7" w:rsidP="004E0E77">
            <w:pPr>
              <w:keepNext/>
              <w:adjustRightInd w:val="0"/>
              <w:spacing w:before="60" w:after="60"/>
              <w:jc w:val="right"/>
              <w:rPr>
                <w:rFonts w:ascii="Times" w:hAnsi="Times" w:cs="Times"/>
                <w:color w:val="000000"/>
              </w:rPr>
            </w:pPr>
            <w:r>
              <w:rPr>
                <w:rFonts w:ascii="Times" w:hAnsi="Times" w:cs="Times"/>
                <w:color w:val="000000"/>
              </w:rPr>
              <w:t>155.8014039</w:t>
            </w:r>
          </w:p>
        </w:tc>
        <w:tc>
          <w:tcPr>
            <w:tcW w:w="1633" w:type="dxa"/>
            <w:tcBorders>
              <w:top w:val="nil"/>
              <w:left w:val="single" w:sz="2" w:space="0" w:color="000000"/>
              <w:bottom w:val="single" w:sz="2" w:space="0" w:color="000000"/>
              <w:right w:val="nil"/>
            </w:tcBorders>
            <w:shd w:val="clear" w:color="auto" w:fill="FFFFFF"/>
            <w:tcMar>
              <w:left w:w="60" w:type="dxa"/>
              <w:right w:w="60" w:type="dxa"/>
            </w:tcMar>
          </w:tcPr>
          <w:p w14:paraId="3CE54E14" w14:textId="77777777" w:rsidR="00D510A7" w:rsidRDefault="00D510A7" w:rsidP="004E0E77">
            <w:pPr>
              <w:keepNext/>
              <w:adjustRightInd w:val="0"/>
              <w:spacing w:before="60" w:after="60"/>
              <w:jc w:val="right"/>
              <w:rPr>
                <w:rFonts w:ascii="Times" w:hAnsi="Times" w:cs="Times"/>
                <w:color w:val="000000"/>
              </w:rPr>
            </w:pPr>
            <w:r>
              <w:rPr>
                <w:rFonts w:ascii="Times" w:hAnsi="Times" w:cs="Times"/>
                <w:color w:val="000000"/>
              </w:rPr>
              <w:t>2.2257343</w:t>
            </w:r>
          </w:p>
        </w:tc>
        <w:tc>
          <w:tcPr>
            <w:tcW w:w="1015" w:type="dxa"/>
            <w:tcBorders>
              <w:top w:val="nil"/>
              <w:left w:val="single" w:sz="2" w:space="0" w:color="000000"/>
              <w:bottom w:val="single" w:sz="2" w:space="0" w:color="000000"/>
              <w:right w:val="nil"/>
            </w:tcBorders>
            <w:shd w:val="clear" w:color="auto" w:fill="FFFFFF"/>
            <w:tcMar>
              <w:left w:w="60" w:type="dxa"/>
              <w:right w:w="60" w:type="dxa"/>
            </w:tcMar>
          </w:tcPr>
          <w:p w14:paraId="43F12630" w14:textId="77777777" w:rsidR="00D510A7" w:rsidRDefault="00D510A7" w:rsidP="004E0E77">
            <w:pPr>
              <w:keepNext/>
              <w:adjustRightInd w:val="0"/>
              <w:spacing w:before="60" w:after="60"/>
              <w:jc w:val="right"/>
              <w:rPr>
                <w:rFonts w:ascii="Times" w:hAnsi="Times" w:cs="Times"/>
                <w:color w:val="000000"/>
              </w:rPr>
            </w:pPr>
            <w:r>
              <w:rPr>
                <w:rFonts w:ascii="Times" w:hAnsi="Times" w:cs="Times"/>
                <w:color w:val="000000"/>
              </w:rPr>
              <w:t>42.54</w:t>
            </w:r>
          </w:p>
        </w:tc>
        <w:tc>
          <w:tcPr>
            <w:tcW w:w="88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552DFE0" w14:textId="77777777" w:rsidR="00D510A7" w:rsidRPr="00D510A7" w:rsidRDefault="00D510A7" w:rsidP="004E0E77">
            <w:pPr>
              <w:keepNext/>
              <w:adjustRightInd w:val="0"/>
              <w:spacing w:before="60" w:after="60"/>
              <w:jc w:val="right"/>
              <w:rPr>
                <w:rFonts w:ascii="Times" w:hAnsi="Times" w:cs="Times"/>
                <w:b/>
                <w:color w:val="000000"/>
              </w:rPr>
            </w:pPr>
            <w:r w:rsidRPr="00D510A7">
              <w:rPr>
                <w:rFonts w:ascii="Times" w:hAnsi="Times" w:cs="Times"/>
                <w:b/>
                <w:color w:val="000000"/>
                <w:highlight w:val="yellow"/>
              </w:rPr>
              <w:t>&lt;.0001</w:t>
            </w:r>
          </w:p>
        </w:tc>
      </w:tr>
      <w:tr w:rsidR="00D510A7" w14:paraId="41175049" w14:textId="77777777" w:rsidTr="00D510A7">
        <w:tblPrEx>
          <w:tblCellMar>
            <w:top w:w="0" w:type="dxa"/>
            <w:left w:w="0" w:type="dxa"/>
            <w:bottom w:w="0" w:type="dxa"/>
            <w:right w:w="0" w:type="dxa"/>
          </w:tblCellMar>
        </w:tblPrEx>
        <w:trPr>
          <w:cantSplit/>
          <w:trHeight w:val="655"/>
          <w:jc w:val="center"/>
        </w:trPr>
        <w:tc>
          <w:tcPr>
            <w:tcW w:w="1932" w:type="dxa"/>
            <w:tcBorders>
              <w:top w:val="nil"/>
              <w:left w:val="single" w:sz="6" w:space="0" w:color="000000"/>
              <w:bottom w:val="single" w:sz="2" w:space="0" w:color="000000"/>
              <w:right w:val="nil"/>
            </w:tcBorders>
            <w:shd w:val="clear" w:color="auto" w:fill="BBBBBB"/>
            <w:tcMar>
              <w:left w:w="60" w:type="dxa"/>
              <w:right w:w="60" w:type="dxa"/>
            </w:tcMar>
          </w:tcPr>
          <w:p w14:paraId="2577F700" w14:textId="77777777" w:rsidR="00D510A7" w:rsidRDefault="00D510A7" w:rsidP="004E0E77">
            <w:pPr>
              <w:keepNext/>
              <w:adjustRightInd w:val="0"/>
              <w:spacing w:before="60" w:after="60"/>
              <w:rPr>
                <w:rFonts w:ascii="Times" w:hAnsi="Times" w:cs="Times"/>
                <w:b/>
                <w:bCs/>
                <w:color w:val="000000"/>
              </w:rPr>
            </w:pPr>
            <w:r>
              <w:rPr>
                <w:rFonts w:ascii="Times" w:hAnsi="Times" w:cs="Times"/>
                <w:b/>
                <w:bCs/>
                <w:color w:val="000000"/>
              </w:rPr>
              <w:t>Error</w:t>
            </w:r>
          </w:p>
        </w:tc>
        <w:tc>
          <w:tcPr>
            <w:tcW w:w="615" w:type="dxa"/>
            <w:tcBorders>
              <w:top w:val="nil"/>
              <w:left w:val="single" w:sz="2" w:space="0" w:color="000000"/>
              <w:bottom w:val="single" w:sz="2" w:space="0" w:color="000000"/>
              <w:right w:val="nil"/>
            </w:tcBorders>
            <w:shd w:val="clear" w:color="auto" w:fill="FFFFFF"/>
            <w:tcMar>
              <w:left w:w="60" w:type="dxa"/>
              <w:right w:w="60" w:type="dxa"/>
            </w:tcMar>
          </w:tcPr>
          <w:p w14:paraId="064B83D6" w14:textId="77777777" w:rsidR="00D510A7" w:rsidRDefault="00D510A7" w:rsidP="004E0E77">
            <w:pPr>
              <w:keepNext/>
              <w:adjustRightInd w:val="0"/>
              <w:spacing w:before="60" w:after="60"/>
              <w:jc w:val="right"/>
              <w:rPr>
                <w:rFonts w:ascii="Times" w:hAnsi="Times" w:cs="Times"/>
                <w:color w:val="000000"/>
              </w:rPr>
            </w:pPr>
            <w:r>
              <w:rPr>
                <w:rFonts w:ascii="Times" w:hAnsi="Times" w:cs="Times"/>
                <w:color w:val="000000"/>
              </w:rPr>
              <w:t>1385</w:t>
            </w:r>
          </w:p>
        </w:tc>
        <w:tc>
          <w:tcPr>
            <w:tcW w:w="1670" w:type="dxa"/>
            <w:tcBorders>
              <w:top w:val="nil"/>
              <w:left w:val="single" w:sz="2" w:space="0" w:color="000000"/>
              <w:bottom w:val="single" w:sz="2" w:space="0" w:color="000000"/>
              <w:right w:val="nil"/>
            </w:tcBorders>
            <w:shd w:val="clear" w:color="auto" w:fill="FFFFFF"/>
            <w:tcMar>
              <w:left w:w="60" w:type="dxa"/>
              <w:right w:w="60" w:type="dxa"/>
            </w:tcMar>
          </w:tcPr>
          <w:p w14:paraId="1A0D4B23" w14:textId="77777777" w:rsidR="00D510A7" w:rsidRDefault="00D510A7" w:rsidP="004E0E77">
            <w:pPr>
              <w:keepNext/>
              <w:adjustRightInd w:val="0"/>
              <w:spacing w:before="60" w:after="60"/>
              <w:jc w:val="right"/>
              <w:rPr>
                <w:rFonts w:ascii="Times" w:hAnsi="Times" w:cs="Times"/>
                <w:color w:val="000000"/>
              </w:rPr>
            </w:pPr>
            <w:r>
              <w:rPr>
                <w:rFonts w:ascii="Times" w:hAnsi="Times" w:cs="Times"/>
                <w:color w:val="000000"/>
              </w:rPr>
              <w:t>72.4578965</w:t>
            </w:r>
          </w:p>
        </w:tc>
        <w:tc>
          <w:tcPr>
            <w:tcW w:w="1633" w:type="dxa"/>
            <w:tcBorders>
              <w:top w:val="nil"/>
              <w:left w:val="single" w:sz="2" w:space="0" w:color="000000"/>
              <w:bottom w:val="single" w:sz="2" w:space="0" w:color="000000"/>
              <w:right w:val="nil"/>
            </w:tcBorders>
            <w:shd w:val="clear" w:color="auto" w:fill="FFFFFF"/>
            <w:tcMar>
              <w:left w:w="60" w:type="dxa"/>
              <w:right w:w="60" w:type="dxa"/>
            </w:tcMar>
          </w:tcPr>
          <w:p w14:paraId="0B083F81" w14:textId="77777777" w:rsidR="00D510A7" w:rsidRDefault="00D510A7" w:rsidP="004E0E77">
            <w:pPr>
              <w:keepNext/>
              <w:adjustRightInd w:val="0"/>
              <w:spacing w:before="60" w:after="60"/>
              <w:jc w:val="right"/>
              <w:rPr>
                <w:rFonts w:ascii="Times" w:hAnsi="Times" w:cs="Times"/>
                <w:color w:val="000000"/>
              </w:rPr>
            </w:pPr>
            <w:r>
              <w:rPr>
                <w:rFonts w:ascii="Times" w:hAnsi="Times" w:cs="Times"/>
                <w:color w:val="000000"/>
              </w:rPr>
              <w:t>0.0523162</w:t>
            </w:r>
          </w:p>
        </w:tc>
        <w:tc>
          <w:tcPr>
            <w:tcW w:w="1015" w:type="dxa"/>
            <w:tcBorders>
              <w:top w:val="nil"/>
              <w:left w:val="single" w:sz="2" w:space="0" w:color="000000"/>
              <w:bottom w:val="single" w:sz="2" w:space="0" w:color="000000"/>
              <w:right w:val="nil"/>
            </w:tcBorders>
            <w:shd w:val="clear" w:color="auto" w:fill="FFFFFF"/>
            <w:tcMar>
              <w:left w:w="60" w:type="dxa"/>
              <w:right w:w="60" w:type="dxa"/>
            </w:tcMar>
          </w:tcPr>
          <w:p w14:paraId="5678FDC5" w14:textId="77777777" w:rsidR="00D510A7" w:rsidRDefault="00D510A7" w:rsidP="004E0E77">
            <w:pPr>
              <w:keepNext/>
              <w:adjustRightInd w:val="0"/>
              <w:spacing w:before="60" w:after="60"/>
              <w:jc w:val="right"/>
              <w:rPr>
                <w:rFonts w:ascii="Times" w:hAnsi="Times" w:cs="Times"/>
                <w:color w:val="000000"/>
              </w:rPr>
            </w:pPr>
          </w:p>
        </w:tc>
        <w:tc>
          <w:tcPr>
            <w:tcW w:w="88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AAC5A76" w14:textId="77777777" w:rsidR="00D510A7" w:rsidRDefault="00D510A7" w:rsidP="004E0E77">
            <w:pPr>
              <w:keepNext/>
              <w:adjustRightInd w:val="0"/>
              <w:spacing w:before="60" w:after="60"/>
              <w:jc w:val="right"/>
              <w:rPr>
                <w:rFonts w:ascii="Times" w:hAnsi="Times" w:cs="Times"/>
                <w:color w:val="000000"/>
              </w:rPr>
            </w:pPr>
          </w:p>
        </w:tc>
      </w:tr>
      <w:tr w:rsidR="00D510A7" w14:paraId="23797377" w14:textId="77777777" w:rsidTr="00D510A7">
        <w:tblPrEx>
          <w:tblCellMar>
            <w:top w:w="0" w:type="dxa"/>
            <w:left w:w="0" w:type="dxa"/>
            <w:bottom w:w="0" w:type="dxa"/>
            <w:right w:w="0" w:type="dxa"/>
          </w:tblCellMar>
        </w:tblPrEx>
        <w:trPr>
          <w:cantSplit/>
          <w:trHeight w:val="663"/>
          <w:jc w:val="center"/>
        </w:trPr>
        <w:tc>
          <w:tcPr>
            <w:tcW w:w="1932" w:type="dxa"/>
            <w:tcBorders>
              <w:top w:val="nil"/>
              <w:left w:val="single" w:sz="6" w:space="0" w:color="000000"/>
              <w:bottom w:val="single" w:sz="6" w:space="0" w:color="000000"/>
              <w:right w:val="nil"/>
            </w:tcBorders>
            <w:shd w:val="clear" w:color="auto" w:fill="BBBBBB"/>
            <w:tcMar>
              <w:left w:w="60" w:type="dxa"/>
              <w:right w:w="60" w:type="dxa"/>
            </w:tcMar>
          </w:tcPr>
          <w:p w14:paraId="366FDE41" w14:textId="77777777" w:rsidR="00D510A7" w:rsidRDefault="00D510A7" w:rsidP="004E0E77">
            <w:pPr>
              <w:adjustRightInd w:val="0"/>
              <w:spacing w:before="60" w:after="60"/>
              <w:rPr>
                <w:rFonts w:ascii="Times" w:hAnsi="Times" w:cs="Times"/>
                <w:b/>
                <w:bCs/>
                <w:color w:val="000000"/>
              </w:rPr>
            </w:pPr>
            <w:r>
              <w:rPr>
                <w:rFonts w:ascii="Times" w:hAnsi="Times" w:cs="Times"/>
                <w:b/>
                <w:bCs/>
                <w:color w:val="000000"/>
              </w:rPr>
              <w:t>Corrected Total</w:t>
            </w:r>
          </w:p>
        </w:tc>
        <w:tc>
          <w:tcPr>
            <w:tcW w:w="615" w:type="dxa"/>
            <w:tcBorders>
              <w:top w:val="nil"/>
              <w:left w:val="single" w:sz="2" w:space="0" w:color="000000"/>
              <w:bottom w:val="single" w:sz="6" w:space="0" w:color="000000"/>
              <w:right w:val="nil"/>
            </w:tcBorders>
            <w:shd w:val="clear" w:color="auto" w:fill="FFFFFF"/>
            <w:tcMar>
              <w:left w:w="60" w:type="dxa"/>
              <w:right w:w="60" w:type="dxa"/>
            </w:tcMar>
          </w:tcPr>
          <w:p w14:paraId="7CAE465E" w14:textId="77777777" w:rsidR="00D510A7" w:rsidRDefault="00D510A7" w:rsidP="004E0E77">
            <w:pPr>
              <w:adjustRightInd w:val="0"/>
              <w:spacing w:before="60" w:after="60"/>
              <w:jc w:val="right"/>
              <w:rPr>
                <w:rFonts w:ascii="Times" w:hAnsi="Times" w:cs="Times"/>
                <w:color w:val="000000"/>
              </w:rPr>
            </w:pPr>
            <w:r>
              <w:rPr>
                <w:rFonts w:ascii="Times" w:hAnsi="Times" w:cs="Times"/>
                <w:color w:val="000000"/>
              </w:rPr>
              <w:t>1455</w:t>
            </w:r>
          </w:p>
        </w:tc>
        <w:tc>
          <w:tcPr>
            <w:tcW w:w="1670" w:type="dxa"/>
            <w:tcBorders>
              <w:top w:val="nil"/>
              <w:left w:val="single" w:sz="2" w:space="0" w:color="000000"/>
              <w:bottom w:val="single" w:sz="6" w:space="0" w:color="000000"/>
              <w:right w:val="nil"/>
            </w:tcBorders>
            <w:shd w:val="clear" w:color="auto" w:fill="FFFFFF"/>
            <w:tcMar>
              <w:left w:w="60" w:type="dxa"/>
              <w:right w:w="60" w:type="dxa"/>
            </w:tcMar>
          </w:tcPr>
          <w:p w14:paraId="44CE6D6C" w14:textId="77777777" w:rsidR="00D510A7" w:rsidRDefault="00D510A7" w:rsidP="004E0E77">
            <w:pPr>
              <w:adjustRightInd w:val="0"/>
              <w:spacing w:before="60" w:after="60"/>
              <w:jc w:val="right"/>
              <w:rPr>
                <w:rFonts w:ascii="Times" w:hAnsi="Times" w:cs="Times"/>
                <w:color w:val="000000"/>
              </w:rPr>
            </w:pPr>
            <w:r>
              <w:rPr>
                <w:rFonts w:ascii="Times" w:hAnsi="Times" w:cs="Times"/>
                <w:color w:val="000000"/>
              </w:rPr>
              <w:t>228.2593005</w:t>
            </w:r>
          </w:p>
        </w:tc>
        <w:tc>
          <w:tcPr>
            <w:tcW w:w="1633" w:type="dxa"/>
            <w:tcBorders>
              <w:top w:val="nil"/>
              <w:left w:val="single" w:sz="2" w:space="0" w:color="000000"/>
              <w:bottom w:val="single" w:sz="6" w:space="0" w:color="000000"/>
              <w:right w:val="nil"/>
            </w:tcBorders>
            <w:shd w:val="clear" w:color="auto" w:fill="FFFFFF"/>
            <w:tcMar>
              <w:left w:w="60" w:type="dxa"/>
              <w:right w:w="60" w:type="dxa"/>
            </w:tcMar>
          </w:tcPr>
          <w:p w14:paraId="3E48AA04" w14:textId="77777777" w:rsidR="00D510A7" w:rsidRDefault="00D510A7" w:rsidP="004E0E77">
            <w:pPr>
              <w:adjustRightInd w:val="0"/>
              <w:spacing w:before="60" w:after="60"/>
              <w:jc w:val="right"/>
              <w:rPr>
                <w:rFonts w:ascii="Times" w:hAnsi="Times" w:cs="Times"/>
                <w:color w:val="000000"/>
              </w:rPr>
            </w:pPr>
          </w:p>
        </w:tc>
        <w:tc>
          <w:tcPr>
            <w:tcW w:w="1015" w:type="dxa"/>
            <w:tcBorders>
              <w:top w:val="nil"/>
              <w:left w:val="single" w:sz="2" w:space="0" w:color="000000"/>
              <w:bottom w:val="single" w:sz="6" w:space="0" w:color="000000"/>
              <w:right w:val="nil"/>
            </w:tcBorders>
            <w:shd w:val="clear" w:color="auto" w:fill="FFFFFF"/>
            <w:tcMar>
              <w:left w:w="60" w:type="dxa"/>
              <w:right w:w="60" w:type="dxa"/>
            </w:tcMar>
          </w:tcPr>
          <w:p w14:paraId="04AF36DF" w14:textId="77777777" w:rsidR="00D510A7" w:rsidRDefault="00D510A7" w:rsidP="004E0E77">
            <w:pPr>
              <w:adjustRightInd w:val="0"/>
              <w:spacing w:before="60" w:after="60"/>
              <w:jc w:val="right"/>
              <w:rPr>
                <w:rFonts w:ascii="Times" w:hAnsi="Times" w:cs="Times"/>
                <w:color w:val="000000"/>
              </w:rPr>
            </w:pPr>
          </w:p>
        </w:tc>
        <w:tc>
          <w:tcPr>
            <w:tcW w:w="88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0D8AD34" w14:textId="77777777" w:rsidR="00D510A7" w:rsidRDefault="00D510A7" w:rsidP="004E0E77">
            <w:pPr>
              <w:adjustRightInd w:val="0"/>
              <w:spacing w:before="60" w:after="60"/>
              <w:jc w:val="right"/>
              <w:rPr>
                <w:rFonts w:ascii="Times" w:hAnsi="Times" w:cs="Times"/>
                <w:color w:val="000000"/>
              </w:rPr>
            </w:pPr>
          </w:p>
        </w:tc>
      </w:tr>
    </w:tbl>
    <w:p w14:paraId="054F7254" w14:textId="77777777" w:rsidR="00D510A7" w:rsidRDefault="00D510A7" w:rsidP="00D510A7">
      <w:pPr>
        <w:adjustRightInd w:val="0"/>
        <w:rPr>
          <w:rFonts w:ascii="Times" w:hAnsi="Times" w:cs="Times"/>
          <w:color w:val="000000"/>
        </w:rPr>
      </w:pPr>
    </w:p>
    <w:p w14:paraId="53E1A8AD" w14:textId="77777777" w:rsidR="00D510A7" w:rsidRDefault="00D510A7" w:rsidP="00D510A7">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1110"/>
        <w:gridCol w:w="1078"/>
        <w:gridCol w:w="1128"/>
        <w:gridCol w:w="1999"/>
      </w:tblGrid>
      <w:tr w:rsidR="00D510A7" w14:paraId="65D0A847" w14:textId="77777777" w:rsidTr="004E0E77">
        <w:tblPrEx>
          <w:tblCellMar>
            <w:top w:w="0" w:type="dxa"/>
            <w:left w:w="0" w:type="dxa"/>
            <w:bottom w:w="0" w:type="dxa"/>
            <w:right w:w="0" w:type="dxa"/>
          </w:tblCellMar>
        </w:tblPrEx>
        <w:trPr>
          <w:cantSplit/>
          <w:tblHeader/>
          <w:jc w:val="center"/>
        </w:trPr>
        <w:tc>
          <w:tcPr>
            <w:tcW w:w="1110"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1310DC7A" w14:textId="77777777" w:rsidR="00D510A7" w:rsidRDefault="00D510A7" w:rsidP="004E0E77">
            <w:pPr>
              <w:keepNext/>
              <w:adjustRightInd w:val="0"/>
              <w:spacing w:before="60" w:after="60"/>
              <w:jc w:val="right"/>
              <w:rPr>
                <w:rFonts w:ascii="Times" w:hAnsi="Times" w:cs="Times"/>
                <w:b/>
                <w:bCs/>
                <w:color w:val="000000"/>
              </w:rPr>
            </w:pPr>
            <w:bookmarkStart w:id="2" w:name="IDX3"/>
            <w:bookmarkEnd w:id="2"/>
            <w:r>
              <w:rPr>
                <w:rFonts w:ascii="Times" w:hAnsi="Times" w:cs="Times"/>
                <w:b/>
                <w:bCs/>
                <w:color w:val="000000"/>
              </w:rPr>
              <w:t>R-Square</w:t>
            </w:r>
          </w:p>
        </w:tc>
        <w:tc>
          <w:tcPr>
            <w:tcW w:w="10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8E6EFD1" w14:textId="77777777" w:rsidR="00D510A7" w:rsidRDefault="00D510A7" w:rsidP="004E0E77">
            <w:pPr>
              <w:keepNext/>
              <w:adjustRightInd w:val="0"/>
              <w:spacing w:before="60" w:after="60"/>
              <w:jc w:val="right"/>
              <w:rPr>
                <w:rFonts w:ascii="Times" w:hAnsi="Times" w:cs="Times"/>
                <w:b/>
                <w:bCs/>
                <w:color w:val="000000"/>
              </w:rPr>
            </w:pPr>
            <w:proofErr w:type="spellStart"/>
            <w:r>
              <w:rPr>
                <w:rFonts w:ascii="Times" w:hAnsi="Times" w:cs="Times"/>
                <w:b/>
                <w:bCs/>
                <w:color w:val="000000"/>
              </w:rPr>
              <w:t>Coeff</w:t>
            </w:r>
            <w:proofErr w:type="spellEnd"/>
            <w:r>
              <w:rPr>
                <w:rFonts w:ascii="Times" w:hAnsi="Times" w:cs="Times"/>
                <w:b/>
                <w:bCs/>
                <w:color w:val="000000"/>
              </w:rPr>
              <w:t xml:space="preserve"> Var</w:t>
            </w:r>
          </w:p>
        </w:tc>
        <w:tc>
          <w:tcPr>
            <w:tcW w:w="112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E8AE0F2" w14:textId="77777777" w:rsidR="00D510A7" w:rsidRDefault="00D510A7" w:rsidP="004E0E77">
            <w:pPr>
              <w:keepNext/>
              <w:adjustRightInd w:val="0"/>
              <w:spacing w:before="60" w:after="60"/>
              <w:jc w:val="right"/>
              <w:rPr>
                <w:rFonts w:ascii="Times" w:hAnsi="Times" w:cs="Times"/>
                <w:b/>
                <w:bCs/>
                <w:color w:val="000000"/>
              </w:rPr>
            </w:pPr>
            <w:r>
              <w:rPr>
                <w:rFonts w:ascii="Times" w:hAnsi="Times" w:cs="Times"/>
                <w:b/>
                <w:bCs/>
                <w:color w:val="000000"/>
              </w:rPr>
              <w:t>Root MSE</w:t>
            </w:r>
          </w:p>
        </w:tc>
        <w:tc>
          <w:tcPr>
            <w:tcW w:w="1999"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50E46A59" w14:textId="77777777" w:rsidR="00D510A7" w:rsidRDefault="00D510A7" w:rsidP="004E0E77">
            <w:pPr>
              <w:keepNext/>
              <w:adjustRightInd w:val="0"/>
              <w:spacing w:before="60" w:after="60"/>
              <w:jc w:val="right"/>
              <w:rPr>
                <w:rFonts w:ascii="Times" w:hAnsi="Times" w:cs="Times"/>
                <w:b/>
                <w:bCs/>
                <w:color w:val="000000"/>
              </w:rPr>
            </w:pPr>
            <w:proofErr w:type="spellStart"/>
            <w:r>
              <w:rPr>
                <w:rFonts w:ascii="Times" w:hAnsi="Times" w:cs="Times"/>
                <w:b/>
                <w:bCs/>
                <w:color w:val="000000"/>
              </w:rPr>
              <w:t>LogSalePrice</w:t>
            </w:r>
            <w:proofErr w:type="spellEnd"/>
            <w:r>
              <w:rPr>
                <w:rFonts w:ascii="Times" w:hAnsi="Times" w:cs="Times"/>
                <w:b/>
                <w:bCs/>
                <w:color w:val="000000"/>
              </w:rPr>
              <w:t> Mean</w:t>
            </w:r>
          </w:p>
        </w:tc>
      </w:tr>
      <w:tr w:rsidR="00D510A7" w14:paraId="5396B817" w14:textId="77777777" w:rsidTr="004E0E77">
        <w:tblPrEx>
          <w:tblCellMar>
            <w:top w:w="0" w:type="dxa"/>
            <w:left w:w="0" w:type="dxa"/>
            <w:bottom w:w="0" w:type="dxa"/>
            <w:right w:w="0" w:type="dxa"/>
          </w:tblCellMar>
        </w:tblPrEx>
        <w:trPr>
          <w:cantSplit/>
          <w:jc w:val="center"/>
        </w:trPr>
        <w:tc>
          <w:tcPr>
            <w:tcW w:w="1110" w:type="dxa"/>
            <w:tcBorders>
              <w:top w:val="nil"/>
              <w:left w:val="single" w:sz="6" w:space="0" w:color="000000"/>
              <w:bottom w:val="single" w:sz="6" w:space="0" w:color="000000"/>
              <w:right w:val="nil"/>
            </w:tcBorders>
            <w:shd w:val="clear" w:color="auto" w:fill="FFFFFF"/>
            <w:tcMar>
              <w:left w:w="60" w:type="dxa"/>
              <w:right w:w="60" w:type="dxa"/>
            </w:tcMar>
          </w:tcPr>
          <w:p w14:paraId="10D4A4BB" w14:textId="77777777" w:rsidR="00D510A7" w:rsidRDefault="00D510A7" w:rsidP="004E0E77">
            <w:pPr>
              <w:keepNext/>
              <w:adjustRightInd w:val="0"/>
              <w:spacing w:before="60" w:after="60"/>
              <w:jc w:val="right"/>
              <w:rPr>
                <w:rFonts w:ascii="Times" w:hAnsi="Times" w:cs="Times"/>
                <w:color w:val="000000"/>
              </w:rPr>
            </w:pPr>
            <w:r w:rsidRPr="00D510A7">
              <w:rPr>
                <w:rFonts w:ascii="Times" w:hAnsi="Times" w:cs="Times"/>
                <w:color w:val="000000"/>
                <w:highlight w:val="yellow"/>
              </w:rPr>
              <w:t>0.682563</w:t>
            </w:r>
          </w:p>
        </w:tc>
        <w:tc>
          <w:tcPr>
            <w:tcW w:w="1078" w:type="dxa"/>
            <w:tcBorders>
              <w:top w:val="nil"/>
              <w:left w:val="single" w:sz="2" w:space="0" w:color="000000"/>
              <w:bottom w:val="single" w:sz="6" w:space="0" w:color="000000"/>
              <w:right w:val="nil"/>
            </w:tcBorders>
            <w:shd w:val="clear" w:color="auto" w:fill="FFFFFF"/>
            <w:tcMar>
              <w:left w:w="60" w:type="dxa"/>
              <w:right w:w="60" w:type="dxa"/>
            </w:tcMar>
          </w:tcPr>
          <w:p w14:paraId="48C053DA" w14:textId="77777777" w:rsidR="00D510A7" w:rsidRDefault="00D510A7" w:rsidP="004E0E77">
            <w:pPr>
              <w:keepNext/>
              <w:adjustRightInd w:val="0"/>
              <w:spacing w:before="60" w:after="60"/>
              <w:jc w:val="right"/>
              <w:rPr>
                <w:rFonts w:ascii="Times" w:hAnsi="Times" w:cs="Times"/>
                <w:color w:val="000000"/>
              </w:rPr>
            </w:pPr>
            <w:r>
              <w:rPr>
                <w:rFonts w:ascii="Times" w:hAnsi="Times" w:cs="Times"/>
                <w:color w:val="000000"/>
              </w:rPr>
              <w:t>1.902582</w:t>
            </w:r>
          </w:p>
        </w:tc>
        <w:tc>
          <w:tcPr>
            <w:tcW w:w="1128" w:type="dxa"/>
            <w:tcBorders>
              <w:top w:val="nil"/>
              <w:left w:val="single" w:sz="2" w:space="0" w:color="000000"/>
              <w:bottom w:val="single" w:sz="6" w:space="0" w:color="000000"/>
              <w:right w:val="nil"/>
            </w:tcBorders>
            <w:shd w:val="clear" w:color="auto" w:fill="FFFFFF"/>
            <w:tcMar>
              <w:left w:w="60" w:type="dxa"/>
              <w:right w:w="60" w:type="dxa"/>
            </w:tcMar>
          </w:tcPr>
          <w:p w14:paraId="155DBBB3" w14:textId="77777777" w:rsidR="00D510A7" w:rsidRDefault="00D510A7" w:rsidP="004E0E77">
            <w:pPr>
              <w:keepNext/>
              <w:adjustRightInd w:val="0"/>
              <w:spacing w:before="60" w:after="60"/>
              <w:jc w:val="right"/>
              <w:rPr>
                <w:rFonts w:ascii="Times" w:hAnsi="Times" w:cs="Times"/>
                <w:color w:val="000000"/>
              </w:rPr>
            </w:pPr>
            <w:r>
              <w:rPr>
                <w:rFonts w:ascii="Times" w:hAnsi="Times" w:cs="Times"/>
                <w:color w:val="000000"/>
              </w:rPr>
              <w:t>0.228727</w:t>
            </w:r>
          </w:p>
        </w:tc>
        <w:tc>
          <w:tcPr>
            <w:tcW w:w="199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7F66BE9" w14:textId="77777777" w:rsidR="00D510A7" w:rsidRDefault="00D510A7" w:rsidP="004E0E77">
            <w:pPr>
              <w:keepNext/>
              <w:adjustRightInd w:val="0"/>
              <w:spacing w:before="60" w:after="60"/>
              <w:jc w:val="right"/>
              <w:rPr>
                <w:rFonts w:ascii="Times" w:hAnsi="Times" w:cs="Times"/>
                <w:color w:val="000000"/>
              </w:rPr>
            </w:pPr>
            <w:r>
              <w:rPr>
                <w:rFonts w:ascii="Times" w:hAnsi="Times" w:cs="Times"/>
                <w:color w:val="000000"/>
              </w:rPr>
              <w:t>12.02194</w:t>
            </w:r>
          </w:p>
        </w:tc>
      </w:tr>
    </w:tbl>
    <w:p w14:paraId="6D4E6B36" w14:textId="4C55023E" w:rsidR="00671493" w:rsidRDefault="00671493" w:rsidP="009F7C57"/>
    <w:tbl>
      <w:tblPr>
        <w:tblW w:w="0" w:type="auto"/>
        <w:jc w:val="center"/>
        <w:tblLayout w:type="fixed"/>
        <w:tblCellMar>
          <w:left w:w="0" w:type="dxa"/>
          <w:right w:w="0" w:type="dxa"/>
        </w:tblCellMar>
        <w:tblLook w:val="0000" w:firstRow="0" w:lastRow="0" w:firstColumn="0" w:lastColumn="0" w:noHBand="0" w:noVBand="0"/>
      </w:tblPr>
      <w:tblGrid>
        <w:gridCol w:w="2716"/>
        <w:gridCol w:w="471"/>
        <w:gridCol w:w="1374"/>
        <w:gridCol w:w="1573"/>
        <w:gridCol w:w="978"/>
        <w:gridCol w:w="854"/>
      </w:tblGrid>
      <w:tr w:rsidR="00D510A7" w14:paraId="486E4F2A" w14:textId="77777777" w:rsidTr="00D510A7">
        <w:tblPrEx>
          <w:tblCellMar>
            <w:top w:w="0" w:type="dxa"/>
            <w:left w:w="0" w:type="dxa"/>
            <w:bottom w:w="0" w:type="dxa"/>
            <w:right w:w="0" w:type="dxa"/>
          </w:tblCellMar>
        </w:tblPrEx>
        <w:trPr>
          <w:cantSplit/>
          <w:trHeight w:val="401"/>
          <w:tblHeader/>
          <w:jc w:val="center"/>
        </w:trPr>
        <w:tc>
          <w:tcPr>
            <w:tcW w:w="2716"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6C86F812" w14:textId="77777777" w:rsidR="00D510A7" w:rsidRDefault="00D510A7" w:rsidP="00F20824">
            <w:pPr>
              <w:keepNext/>
              <w:adjustRightInd w:val="0"/>
              <w:spacing w:before="60" w:after="60"/>
              <w:rPr>
                <w:rFonts w:ascii="Times" w:hAnsi="Times" w:cs="Times"/>
                <w:b/>
                <w:bCs/>
                <w:color w:val="000000"/>
              </w:rPr>
            </w:pPr>
            <w:r>
              <w:rPr>
                <w:rFonts w:ascii="Times" w:hAnsi="Times" w:cs="Times"/>
                <w:b/>
                <w:bCs/>
                <w:color w:val="000000"/>
              </w:rPr>
              <w:t>Source</w:t>
            </w:r>
          </w:p>
        </w:tc>
        <w:tc>
          <w:tcPr>
            <w:tcW w:w="471"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0E7C354" w14:textId="77777777" w:rsidR="00D510A7" w:rsidRDefault="00D510A7" w:rsidP="00F20824">
            <w:pPr>
              <w:keepNext/>
              <w:adjustRightInd w:val="0"/>
              <w:spacing w:before="60" w:after="60"/>
              <w:jc w:val="right"/>
              <w:rPr>
                <w:rFonts w:ascii="Times" w:hAnsi="Times" w:cs="Times"/>
                <w:b/>
                <w:bCs/>
                <w:color w:val="000000"/>
              </w:rPr>
            </w:pPr>
            <w:r>
              <w:rPr>
                <w:rFonts w:ascii="Times" w:hAnsi="Times" w:cs="Times"/>
                <w:b/>
                <w:bCs/>
                <w:color w:val="000000"/>
              </w:rPr>
              <w:t>DF</w:t>
            </w:r>
          </w:p>
        </w:tc>
        <w:tc>
          <w:tcPr>
            <w:tcW w:w="137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63D1980" w14:textId="77777777" w:rsidR="00D510A7" w:rsidRDefault="00D510A7" w:rsidP="00F20824">
            <w:pPr>
              <w:keepNext/>
              <w:adjustRightInd w:val="0"/>
              <w:spacing w:before="60" w:after="60"/>
              <w:jc w:val="right"/>
              <w:rPr>
                <w:rFonts w:ascii="Times" w:hAnsi="Times" w:cs="Times"/>
                <w:b/>
                <w:bCs/>
                <w:color w:val="000000"/>
              </w:rPr>
            </w:pPr>
            <w:r>
              <w:rPr>
                <w:rFonts w:ascii="Times" w:hAnsi="Times" w:cs="Times"/>
                <w:b/>
                <w:bCs/>
                <w:color w:val="000000"/>
              </w:rPr>
              <w:t>Type III SS</w:t>
            </w:r>
          </w:p>
        </w:tc>
        <w:tc>
          <w:tcPr>
            <w:tcW w:w="1573"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1080EE2" w14:textId="77777777" w:rsidR="00D510A7" w:rsidRDefault="00D510A7" w:rsidP="00F20824">
            <w:pPr>
              <w:keepNext/>
              <w:adjustRightInd w:val="0"/>
              <w:spacing w:before="60" w:after="60"/>
              <w:jc w:val="right"/>
              <w:rPr>
                <w:rFonts w:ascii="Times" w:hAnsi="Times" w:cs="Times"/>
                <w:b/>
                <w:bCs/>
                <w:color w:val="000000"/>
              </w:rPr>
            </w:pPr>
            <w:r>
              <w:rPr>
                <w:rFonts w:ascii="Times" w:hAnsi="Times" w:cs="Times"/>
                <w:b/>
                <w:bCs/>
                <w:color w:val="000000"/>
              </w:rPr>
              <w:t>Mean Square</w:t>
            </w:r>
          </w:p>
        </w:tc>
        <w:tc>
          <w:tcPr>
            <w:tcW w:w="9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D2F9D3C" w14:textId="77777777" w:rsidR="00D510A7" w:rsidRDefault="00D510A7" w:rsidP="00F20824">
            <w:pPr>
              <w:keepNext/>
              <w:adjustRightInd w:val="0"/>
              <w:spacing w:before="60" w:after="60"/>
              <w:jc w:val="right"/>
              <w:rPr>
                <w:rFonts w:ascii="Times" w:hAnsi="Times" w:cs="Times"/>
                <w:b/>
                <w:bCs/>
                <w:color w:val="000000"/>
              </w:rPr>
            </w:pPr>
            <w:r>
              <w:rPr>
                <w:rFonts w:ascii="Times" w:hAnsi="Times" w:cs="Times"/>
                <w:b/>
                <w:bCs/>
                <w:color w:val="000000"/>
              </w:rPr>
              <w:t>F Value</w:t>
            </w:r>
          </w:p>
        </w:tc>
        <w:tc>
          <w:tcPr>
            <w:tcW w:w="854"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26AFFC49" w14:textId="77777777" w:rsidR="00D510A7" w:rsidRDefault="00D510A7" w:rsidP="00F20824">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F</w:t>
            </w:r>
          </w:p>
        </w:tc>
      </w:tr>
      <w:tr w:rsidR="00D510A7" w14:paraId="1BC2CE56" w14:textId="77777777" w:rsidTr="00D510A7">
        <w:tblPrEx>
          <w:tblCellMar>
            <w:top w:w="0" w:type="dxa"/>
            <w:left w:w="0" w:type="dxa"/>
            <w:bottom w:w="0" w:type="dxa"/>
            <w:right w:w="0" w:type="dxa"/>
          </w:tblCellMar>
        </w:tblPrEx>
        <w:trPr>
          <w:cantSplit/>
          <w:trHeight w:val="401"/>
          <w:jc w:val="center"/>
        </w:trPr>
        <w:tc>
          <w:tcPr>
            <w:tcW w:w="2716" w:type="dxa"/>
            <w:tcBorders>
              <w:top w:val="nil"/>
              <w:left w:val="single" w:sz="6" w:space="0" w:color="000000"/>
              <w:bottom w:val="single" w:sz="2" w:space="0" w:color="000000"/>
              <w:right w:val="nil"/>
            </w:tcBorders>
            <w:shd w:val="clear" w:color="auto" w:fill="BBBBBB"/>
            <w:tcMar>
              <w:left w:w="60" w:type="dxa"/>
              <w:right w:w="60" w:type="dxa"/>
            </w:tcMar>
          </w:tcPr>
          <w:p w14:paraId="4ADFE582" w14:textId="77777777" w:rsidR="00D510A7" w:rsidRDefault="00D510A7" w:rsidP="00F20824">
            <w:pPr>
              <w:keepNext/>
              <w:adjustRightInd w:val="0"/>
              <w:spacing w:before="60" w:after="60"/>
              <w:rPr>
                <w:rFonts w:ascii="Times" w:hAnsi="Times" w:cs="Times"/>
                <w:b/>
                <w:bCs/>
                <w:color w:val="000000"/>
              </w:rPr>
            </w:pPr>
            <w:proofErr w:type="spellStart"/>
            <w:r>
              <w:rPr>
                <w:rFonts w:ascii="Times" w:hAnsi="Times" w:cs="Times"/>
                <w:b/>
                <w:bCs/>
                <w:color w:val="000000"/>
              </w:rPr>
              <w:t>KitchenQual</w:t>
            </w:r>
            <w:proofErr w:type="spellEnd"/>
          </w:p>
        </w:tc>
        <w:tc>
          <w:tcPr>
            <w:tcW w:w="471" w:type="dxa"/>
            <w:tcBorders>
              <w:top w:val="nil"/>
              <w:left w:val="single" w:sz="2" w:space="0" w:color="000000"/>
              <w:bottom w:val="single" w:sz="2" w:space="0" w:color="000000"/>
              <w:right w:val="nil"/>
            </w:tcBorders>
            <w:shd w:val="clear" w:color="auto" w:fill="FFFFFF"/>
            <w:tcMar>
              <w:left w:w="60" w:type="dxa"/>
              <w:right w:w="60" w:type="dxa"/>
            </w:tcMar>
          </w:tcPr>
          <w:p w14:paraId="0A74919C" w14:textId="77777777" w:rsidR="00D510A7" w:rsidRDefault="00D510A7" w:rsidP="00F20824">
            <w:pPr>
              <w:keepNext/>
              <w:adjustRightInd w:val="0"/>
              <w:spacing w:before="60" w:after="60"/>
              <w:jc w:val="right"/>
              <w:rPr>
                <w:rFonts w:ascii="Times" w:hAnsi="Times" w:cs="Times"/>
                <w:color w:val="000000"/>
              </w:rPr>
            </w:pPr>
            <w:r>
              <w:rPr>
                <w:rFonts w:ascii="Times" w:hAnsi="Times" w:cs="Times"/>
                <w:color w:val="000000"/>
              </w:rPr>
              <w:t>3</w:t>
            </w:r>
          </w:p>
        </w:tc>
        <w:tc>
          <w:tcPr>
            <w:tcW w:w="1374" w:type="dxa"/>
            <w:tcBorders>
              <w:top w:val="nil"/>
              <w:left w:val="single" w:sz="2" w:space="0" w:color="000000"/>
              <w:bottom w:val="single" w:sz="2" w:space="0" w:color="000000"/>
              <w:right w:val="nil"/>
            </w:tcBorders>
            <w:shd w:val="clear" w:color="auto" w:fill="FFFFFF"/>
            <w:tcMar>
              <w:left w:w="60" w:type="dxa"/>
              <w:right w:w="60" w:type="dxa"/>
            </w:tcMar>
          </w:tcPr>
          <w:p w14:paraId="3502B7EF" w14:textId="77777777" w:rsidR="00D510A7" w:rsidRDefault="00D510A7" w:rsidP="00F20824">
            <w:pPr>
              <w:keepNext/>
              <w:adjustRightInd w:val="0"/>
              <w:spacing w:before="60" w:after="60"/>
              <w:jc w:val="right"/>
              <w:rPr>
                <w:rFonts w:ascii="Times" w:hAnsi="Times" w:cs="Times"/>
                <w:color w:val="000000"/>
              </w:rPr>
            </w:pPr>
            <w:r>
              <w:rPr>
                <w:rFonts w:ascii="Times" w:hAnsi="Times" w:cs="Times"/>
                <w:color w:val="000000"/>
              </w:rPr>
              <w:t>7.89484489</w:t>
            </w:r>
          </w:p>
        </w:tc>
        <w:tc>
          <w:tcPr>
            <w:tcW w:w="1573" w:type="dxa"/>
            <w:tcBorders>
              <w:top w:val="nil"/>
              <w:left w:val="single" w:sz="2" w:space="0" w:color="000000"/>
              <w:bottom w:val="single" w:sz="2" w:space="0" w:color="000000"/>
              <w:right w:val="nil"/>
            </w:tcBorders>
            <w:shd w:val="clear" w:color="auto" w:fill="FFFFFF"/>
            <w:tcMar>
              <w:left w:w="60" w:type="dxa"/>
              <w:right w:w="60" w:type="dxa"/>
            </w:tcMar>
          </w:tcPr>
          <w:p w14:paraId="44571062" w14:textId="77777777" w:rsidR="00D510A7" w:rsidRDefault="00D510A7" w:rsidP="00F20824">
            <w:pPr>
              <w:keepNext/>
              <w:adjustRightInd w:val="0"/>
              <w:spacing w:before="60" w:after="60"/>
              <w:jc w:val="right"/>
              <w:rPr>
                <w:rFonts w:ascii="Times" w:hAnsi="Times" w:cs="Times"/>
                <w:color w:val="000000"/>
              </w:rPr>
            </w:pPr>
            <w:r>
              <w:rPr>
                <w:rFonts w:ascii="Times" w:hAnsi="Times" w:cs="Times"/>
                <w:color w:val="000000"/>
              </w:rPr>
              <w:t>2.63161496</w:t>
            </w:r>
          </w:p>
        </w:tc>
        <w:tc>
          <w:tcPr>
            <w:tcW w:w="978" w:type="dxa"/>
            <w:tcBorders>
              <w:top w:val="nil"/>
              <w:left w:val="single" w:sz="2" w:space="0" w:color="000000"/>
              <w:bottom w:val="single" w:sz="2" w:space="0" w:color="000000"/>
              <w:right w:val="nil"/>
            </w:tcBorders>
            <w:shd w:val="clear" w:color="auto" w:fill="FFFFFF"/>
            <w:tcMar>
              <w:left w:w="60" w:type="dxa"/>
              <w:right w:w="60" w:type="dxa"/>
            </w:tcMar>
          </w:tcPr>
          <w:p w14:paraId="5B1C6128" w14:textId="77777777" w:rsidR="00D510A7" w:rsidRDefault="00D510A7" w:rsidP="00F20824">
            <w:pPr>
              <w:keepNext/>
              <w:adjustRightInd w:val="0"/>
              <w:spacing w:before="60" w:after="60"/>
              <w:jc w:val="right"/>
              <w:rPr>
                <w:rFonts w:ascii="Times" w:hAnsi="Times" w:cs="Times"/>
                <w:color w:val="000000"/>
              </w:rPr>
            </w:pPr>
            <w:r>
              <w:rPr>
                <w:rFonts w:ascii="Times" w:hAnsi="Times" w:cs="Times"/>
                <w:color w:val="000000"/>
              </w:rPr>
              <w:t>50.30</w:t>
            </w:r>
          </w:p>
        </w:tc>
        <w:tc>
          <w:tcPr>
            <w:tcW w:w="85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AC82866" w14:textId="77777777" w:rsidR="00D510A7" w:rsidRPr="00D510A7" w:rsidRDefault="00D510A7" w:rsidP="00F20824">
            <w:pPr>
              <w:keepNext/>
              <w:adjustRightInd w:val="0"/>
              <w:spacing w:before="60" w:after="60"/>
              <w:jc w:val="right"/>
              <w:rPr>
                <w:rFonts w:ascii="Times" w:hAnsi="Times" w:cs="Times"/>
                <w:b/>
                <w:color w:val="000000"/>
              </w:rPr>
            </w:pPr>
            <w:r w:rsidRPr="00D510A7">
              <w:rPr>
                <w:rFonts w:ascii="Times" w:hAnsi="Times" w:cs="Times"/>
                <w:b/>
                <w:color w:val="000000"/>
                <w:highlight w:val="yellow"/>
              </w:rPr>
              <w:t>&lt;.0001</w:t>
            </w:r>
          </w:p>
        </w:tc>
      </w:tr>
      <w:tr w:rsidR="00D510A7" w14:paraId="031B5DD3" w14:textId="77777777" w:rsidTr="00D510A7">
        <w:tblPrEx>
          <w:tblCellMar>
            <w:top w:w="0" w:type="dxa"/>
            <w:left w:w="0" w:type="dxa"/>
            <w:bottom w:w="0" w:type="dxa"/>
            <w:right w:w="0" w:type="dxa"/>
          </w:tblCellMar>
        </w:tblPrEx>
        <w:trPr>
          <w:cantSplit/>
          <w:trHeight w:val="675"/>
          <w:jc w:val="center"/>
        </w:trPr>
        <w:tc>
          <w:tcPr>
            <w:tcW w:w="2716" w:type="dxa"/>
            <w:tcBorders>
              <w:top w:val="nil"/>
              <w:left w:val="single" w:sz="6" w:space="0" w:color="000000"/>
              <w:bottom w:val="single" w:sz="2" w:space="0" w:color="000000"/>
              <w:right w:val="nil"/>
            </w:tcBorders>
            <w:shd w:val="clear" w:color="auto" w:fill="BBBBBB"/>
            <w:tcMar>
              <w:left w:w="60" w:type="dxa"/>
              <w:right w:w="60" w:type="dxa"/>
            </w:tcMar>
          </w:tcPr>
          <w:p w14:paraId="1B7287B2" w14:textId="77777777" w:rsidR="00D510A7" w:rsidRDefault="00D510A7" w:rsidP="00F20824">
            <w:pPr>
              <w:keepNext/>
              <w:adjustRightInd w:val="0"/>
              <w:spacing w:before="60" w:after="60"/>
              <w:rPr>
                <w:rFonts w:ascii="Times" w:hAnsi="Times" w:cs="Times"/>
                <w:b/>
                <w:bCs/>
                <w:color w:val="000000"/>
              </w:rPr>
            </w:pPr>
            <w:r>
              <w:rPr>
                <w:rFonts w:ascii="Times" w:hAnsi="Times" w:cs="Times"/>
                <w:b/>
                <w:bCs/>
                <w:color w:val="000000"/>
              </w:rPr>
              <w:t>Neighborhood</w:t>
            </w:r>
          </w:p>
        </w:tc>
        <w:tc>
          <w:tcPr>
            <w:tcW w:w="471" w:type="dxa"/>
            <w:tcBorders>
              <w:top w:val="nil"/>
              <w:left w:val="single" w:sz="2" w:space="0" w:color="000000"/>
              <w:bottom w:val="single" w:sz="2" w:space="0" w:color="000000"/>
              <w:right w:val="nil"/>
            </w:tcBorders>
            <w:shd w:val="clear" w:color="auto" w:fill="FFFFFF"/>
            <w:tcMar>
              <w:left w:w="60" w:type="dxa"/>
              <w:right w:w="60" w:type="dxa"/>
            </w:tcMar>
          </w:tcPr>
          <w:p w14:paraId="13CC71F6" w14:textId="77777777" w:rsidR="00D510A7" w:rsidRDefault="00D510A7" w:rsidP="00F20824">
            <w:pPr>
              <w:keepNext/>
              <w:adjustRightInd w:val="0"/>
              <w:spacing w:before="60" w:after="60"/>
              <w:jc w:val="right"/>
              <w:rPr>
                <w:rFonts w:ascii="Times" w:hAnsi="Times" w:cs="Times"/>
                <w:color w:val="000000"/>
              </w:rPr>
            </w:pPr>
            <w:r>
              <w:rPr>
                <w:rFonts w:ascii="Times" w:hAnsi="Times" w:cs="Times"/>
                <w:color w:val="000000"/>
              </w:rPr>
              <w:t>24</w:t>
            </w:r>
          </w:p>
        </w:tc>
        <w:tc>
          <w:tcPr>
            <w:tcW w:w="1374" w:type="dxa"/>
            <w:tcBorders>
              <w:top w:val="nil"/>
              <w:left w:val="single" w:sz="2" w:space="0" w:color="000000"/>
              <w:bottom w:val="single" w:sz="2" w:space="0" w:color="000000"/>
              <w:right w:val="nil"/>
            </w:tcBorders>
            <w:shd w:val="clear" w:color="auto" w:fill="FFFFFF"/>
            <w:tcMar>
              <w:left w:w="60" w:type="dxa"/>
              <w:right w:w="60" w:type="dxa"/>
            </w:tcMar>
          </w:tcPr>
          <w:p w14:paraId="253CA9FC" w14:textId="77777777" w:rsidR="00D510A7" w:rsidRDefault="00D510A7" w:rsidP="00F20824">
            <w:pPr>
              <w:keepNext/>
              <w:adjustRightInd w:val="0"/>
              <w:spacing w:before="60" w:after="60"/>
              <w:jc w:val="right"/>
              <w:rPr>
                <w:rFonts w:ascii="Times" w:hAnsi="Times" w:cs="Times"/>
                <w:color w:val="000000"/>
              </w:rPr>
            </w:pPr>
            <w:r>
              <w:rPr>
                <w:rFonts w:ascii="Times" w:hAnsi="Times" w:cs="Times"/>
                <w:color w:val="000000"/>
              </w:rPr>
              <w:t>23.12545364</w:t>
            </w:r>
          </w:p>
        </w:tc>
        <w:tc>
          <w:tcPr>
            <w:tcW w:w="1573" w:type="dxa"/>
            <w:tcBorders>
              <w:top w:val="nil"/>
              <w:left w:val="single" w:sz="2" w:space="0" w:color="000000"/>
              <w:bottom w:val="single" w:sz="2" w:space="0" w:color="000000"/>
              <w:right w:val="nil"/>
            </w:tcBorders>
            <w:shd w:val="clear" w:color="auto" w:fill="FFFFFF"/>
            <w:tcMar>
              <w:left w:w="60" w:type="dxa"/>
              <w:right w:w="60" w:type="dxa"/>
            </w:tcMar>
          </w:tcPr>
          <w:p w14:paraId="2351E431" w14:textId="77777777" w:rsidR="00D510A7" w:rsidRDefault="00D510A7" w:rsidP="00F20824">
            <w:pPr>
              <w:keepNext/>
              <w:adjustRightInd w:val="0"/>
              <w:spacing w:before="60" w:after="60"/>
              <w:jc w:val="right"/>
              <w:rPr>
                <w:rFonts w:ascii="Times" w:hAnsi="Times" w:cs="Times"/>
                <w:color w:val="000000"/>
              </w:rPr>
            </w:pPr>
            <w:r>
              <w:rPr>
                <w:rFonts w:ascii="Times" w:hAnsi="Times" w:cs="Times"/>
                <w:color w:val="000000"/>
              </w:rPr>
              <w:t>0.96356057</w:t>
            </w:r>
          </w:p>
        </w:tc>
        <w:tc>
          <w:tcPr>
            <w:tcW w:w="978" w:type="dxa"/>
            <w:tcBorders>
              <w:top w:val="nil"/>
              <w:left w:val="single" w:sz="2" w:space="0" w:color="000000"/>
              <w:bottom w:val="single" w:sz="2" w:space="0" w:color="000000"/>
              <w:right w:val="nil"/>
            </w:tcBorders>
            <w:shd w:val="clear" w:color="auto" w:fill="FFFFFF"/>
            <w:tcMar>
              <w:left w:w="60" w:type="dxa"/>
              <w:right w:w="60" w:type="dxa"/>
            </w:tcMar>
          </w:tcPr>
          <w:p w14:paraId="17ABF5C2" w14:textId="77777777" w:rsidR="00D510A7" w:rsidRDefault="00D510A7" w:rsidP="00F20824">
            <w:pPr>
              <w:keepNext/>
              <w:adjustRightInd w:val="0"/>
              <w:spacing w:before="60" w:after="60"/>
              <w:jc w:val="right"/>
              <w:rPr>
                <w:rFonts w:ascii="Times" w:hAnsi="Times" w:cs="Times"/>
                <w:color w:val="000000"/>
              </w:rPr>
            </w:pPr>
            <w:r>
              <w:rPr>
                <w:rFonts w:ascii="Times" w:hAnsi="Times" w:cs="Times"/>
                <w:color w:val="000000"/>
              </w:rPr>
              <w:t>18.42</w:t>
            </w:r>
          </w:p>
        </w:tc>
        <w:tc>
          <w:tcPr>
            <w:tcW w:w="85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AFFD1AB" w14:textId="77777777" w:rsidR="00D510A7" w:rsidRPr="00D510A7" w:rsidRDefault="00D510A7" w:rsidP="00F20824">
            <w:pPr>
              <w:keepNext/>
              <w:adjustRightInd w:val="0"/>
              <w:spacing w:before="60" w:after="60"/>
              <w:jc w:val="right"/>
              <w:rPr>
                <w:rFonts w:ascii="Times" w:hAnsi="Times" w:cs="Times"/>
                <w:b/>
                <w:color w:val="000000"/>
              </w:rPr>
            </w:pPr>
            <w:r w:rsidRPr="00D510A7">
              <w:rPr>
                <w:rFonts w:ascii="Times" w:hAnsi="Times" w:cs="Times"/>
                <w:b/>
                <w:color w:val="000000"/>
                <w:highlight w:val="yellow"/>
              </w:rPr>
              <w:t>&lt;.0001</w:t>
            </w:r>
          </w:p>
        </w:tc>
      </w:tr>
      <w:tr w:rsidR="00D510A7" w14:paraId="1E62471F" w14:textId="77777777" w:rsidTr="00D510A7">
        <w:tblPrEx>
          <w:tblCellMar>
            <w:top w:w="0" w:type="dxa"/>
            <w:left w:w="0" w:type="dxa"/>
            <w:bottom w:w="0" w:type="dxa"/>
            <w:right w:w="0" w:type="dxa"/>
          </w:tblCellMar>
        </w:tblPrEx>
        <w:trPr>
          <w:cantSplit/>
          <w:trHeight w:val="401"/>
          <w:jc w:val="center"/>
        </w:trPr>
        <w:tc>
          <w:tcPr>
            <w:tcW w:w="2716" w:type="dxa"/>
            <w:tcBorders>
              <w:top w:val="nil"/>
              <w:left w:val="single" w:sz="6" w:space="0" w:color="000000"/>
              <w:bottom w:val="single" w:sz="6" w:space="0" w:color="000000"/>
              <w:right w:val="nil"/>
            </w:tcBorders>
            <w:shd w:val="clear" w:color="auto" w:fill="BBBBBB"/>
            <w:tcMar>
              <w:left w:w="60" w:type="dxa"/>
              <w:right w:w="60" w:type="dxa"/>
            </w:tcMar>
          </w:tcPr>
          <w:p w14:paraId="4BEB0CD1" w14:textId="77777777" w:rsidR="00D510A7" w:rsidRDefault="00D510A7" w:rsidP="00F20824">
            <w:pPr>
              <w:adjustRightInd w:val="0"/>
              <w:spacing w:before="60" w:after="60"/>
              <w:rPr>
                <w:rFonts w:ascii="Times" w:hAnsi="Times" w:cs="Times"/>
                <w:b/>
                <w:bCs/>
                <w:color w:val="000000"/>
              </w:rPr>
            </w:pPr>
            <w:proofErr w:type="spellStart"/>
            <w:r>
              <w:rPr>
                <w:rFonts w:ascii="Times" w:hAnsi="Times" w:cs="Times"/>
                <w:b/>
                <w:bCs/>
                <w:color w:val="000000"/>
              </w:rPr>
              <w:t>KitchenQu</w:t>
            </w:r>
            <w:proofErr w:type="spellEnd"/>
            <w:r>
              <w:rPr>
                <w:rFonts w:ascii="Times" w:hAnsi="Times" w:cs="Times"/>
                <w:b/>
                <w:bCs/>
                <w:color w:val="000000"/>
              </w:rPr>
              <w:t>*</w:t>
            </w:r>
            <w:proofErr w:type="spellStart"/>
            <w:r>
              <w:rPr>
                <w:rFonts w:ascii="Times" w:hAnsi="Times" w:cs="Times"/>
                <w:b/>
                <w:bCs/>
                <w:color w:val="000000"/>
              </w:rPr>
              <w:t>Neighborho</w:t>
            </w:r>
            <w:proofErr w:type="spellEnd"/>
          </w:p>
        </w:tc>
        <w:tc>
          <w:tcPr>
            <w:tcW w:w="471" w:type="dxa"/>
            <w:tcBorders>
              <w:top w:val="nil"/>
              <w:left w:val="single" w:sz="2" w:space="0" w:color="000000"/>
              <w:bottom w:val="single" w:sz="6" w:space="0" w:color="000000"/>
              <w:right w:val="nil"/>
            </w:tcBorders>
            <w:shd w:val="clear" w:color="auto" w:fill="FFFFFF"/>
            <w:tcMar>
              <w:left w:w="60" w:type="dxa"/>
              <w:right w:w="60" w:type="dxa"/>
            </w:tcMar>
          </w:tcPr>
          <w:p w14:paraId="13578B5E" w14:textId="77777777" w:rsidR="00D510A7" w:rsidRDefault="00D510A7" w:rsidP="00F20824">
            <w:pPr>
              <w:adjustRightInd w:val="0"/>
              <w:spacing w:before="60" w:after="60"/>
              <w:jc w:val="right"/>
              <w:rPr>
                <w:rFonts w:ascii="Times" w:hAnsi="Times" w:cs="Times"/>
                <w:color w:val="000000"/>
              </w:rPr>
            </w:pPr>
            <w:r>
              <w:rPr>
                <w:rFonts w:ascii="Times" w:hAnsi="Times" w:cs="Times"/>
                <w:color w:val="000000"/>
              </w:rPr>
              <w:t>43</w:t>
            </w:r>
          </w:p>
        </w:tc>
        <w:tc>
          <w:tcPr>
            <w:tcW w:w="1374" w:type="dxa"/>
            <w:tcBorders>
              <w:top w:val="nil"/>
              <w:left w:val="single" w:sz="2" w:space="0" w:color="000000"/>
              <w:bottom w:val="single" w:sz="6" w:space="0" w:color="000000"/>
              <w:right w:val="nil"/>
            </w:tcBorders>
            <w:shd w:val="clear" w:color="auto" w:fill="FFFFFF"/>
            <w:tcMar>
              <w:left w:w="60" w:type="dxa"/>
              <w:right w:w="60" w:type="dxa"/>
            </w:tcMar>
          </w:tcPr>
          <w:p w14:paraId="208A4CAC" w14:textId="77777777" w:rsidR="00D510A7" w:rsidRDefault="00D510A7" w:rsidP="00F20824">
            <w:pPr>
              <w:adjustRightInd w:val="0"/>
              <w:spacing w:before="60" w:after="60"/>
              <w:jc w:val="right"/>
              <w:rPr>
                <w:rFonts w:ascii="Times" w:hAnsi="Times" w:cs="Times"/>
                <w:color w:val="000000"/>
              </w:rPr>
            </w:pPr>
            <w:r>
              <w:rPr>
                <w:rFonts w:ascii="Times" w:hAnsi="Times" w:cs="Times"/>
                <w:color w:val="000000"/>
              </w:rPr>
              <w:t>5.22502408</w:t>
            </w:r>
          </w:p>
        </w:tc>
        <w:tc>
          <w:tcPr>
            <w:tcW w:w="1573" w:type="dxa"/>
            <w:tcBorders>
              <w:top w:val="nil"/>
              <w:left w:val="single" w:sz="2" w:space="0" w:color="000000"/>
              <w:bottom w:val="single" w:sz="6" w:space="0" w:color="000000"/>
              <w:right w:val="nil"/>
            </w:tcBorders>
            <w:shd w:val="clear" w:color="auto" w:fill="FFFFFF"/>
            <w:tcMar>
              <w:left w:w="60" w:type="dxa"/>
              <w:right w:w="60" w:type="dxa"/>
            </w:tcMar>
          </w:tcPr>
          <w:p w14:paraId="74AC2CCF" w14:textId="77777777" w:rsidR="00D510A7" w:rsidRDefault="00D510A7" w:rsidP="00F20824">
            <w:pPr>
              <w:adjustRightInd w:val="0"/>
              <w:spacing w:before="60" w:after="60"/>
              <w:jc w:val="right"/>
              <w:rPr>
                <w:rFonts w:ascii="Times" w:hAnsi="Times" w:cs="Times"/>
                <w:color w:val="000000"/>
              </w:rPr>
            </w:pPr>
            <w:r>
              <w:rPr>
                <w:rFonts w:ascii="Times" w:hAnsi="Times" w:cs="Times"/>
                <w:color w:val="000000"/>
              </w:rPr>
              <w:t>0.12151219</w:t>
            </w:r>
          </w:p>
        </w:tc>
        <w:tc>
          <w:tcPr>
            <w:tcW w:w="978" w:type="dxa"/>
            <w:tcBorders>
              <w:top w:val="nil"/>
              <w:left w:val="single" w:sz="2" w:space="0" w:color="000000"/>
              <w:bottom w:val="single" w:sz="6" w:space="0" w:color="000000"/>
              <w:right w:val="nil"/>
            </w:tcBorders>
            <w:shd w:val="clear" w:color="auto" w:fill="FFFFFF"/>
            <w:tcMar>
              <w:left w:w="60" w:type="dxa"/>
              <w:right w:w="60" w:type="dxa"/>
            </w:tcMar>
          </w:tcPr>
          <w:p w14:paraId="0C400899" w14:textId="77777777" w:rsidR="00D510A7" w:rsidRDefault="00D510A7" w:rsidP="00F20824">
            <w:pPr>
              <w:adjustRightInd w:val="0"/>
              <w:spacing w:before="60" w:after="60"/>
              <w:jc w:val="right"/>
              <w:rPr>
                <w:rFonts w:ascii="Times" w:hAnsi="Times" w:cs="Times"/>
                <w:color w:val="000000"/>
              </w:rPr>
            </w:pPr>
            <w:r>
              <w:rPr>
                <w:rFonts w:ascii="Times" w:hAnsi="Times" w:cs="Times"/>
                <w:color w:val="000000"/>
              </w:rPr>
              <w:t>2.32</w:t>
            </w:r>
          </w:p>
        </w:tc>
        <w:tc>
          <w:tcPr>
            <w:tcW w:w="85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F9691C1" w14:textId="77777777" w:rsidR="00D510A7" w:rsidRPr="00D510A7" w:rsidRDefault="00D510A7" w:rsidP="00F20824">
            <w:pPr>
              <w:adjustRightInd w:val="0"/>
              <w:spacing w:before="60" w:after="60"/>
              <w:jc w:val="right"/>
              <w:rPr>
                <w:rFonts w:ascii="Times" w:hAnsi="Times" w:cs="Times"/>
                <w:b/>
                <w:color w:val="000000"/>
              </w:rPr>
            </w:pPr>
            <w:r w:rsidRPr="00D510A7">
              <w:rPr>
                <w:rFonts w:ascii="Times" w:hAnsi="Times" w:cs="Times"/>
                <w:b/>
                <w:color w:val="000000"/>
                <w:highlight w:val="yellow"/>
              </w:rPr>
              <w:t>&lt;.0001</w:t>
            </w:r>
          </w:p>
        </w:tc>
      </w:tr>
    </w:tbl>
    <w:p w14:paraId="7443F1B1" w14:textId="63B0B698" w:rsidR="00D510A7" w:rsidRDefault="00D510A7" w:rsidP="009F7C57"/>
    <w:p w14:paraId="0D59D1A5" w14:textId="77777777" w:rsidR="00AB7CAD" w:rsidRDefault="00AB7CAD" w:rsidP="009F7C57"/>
    <w:p w14:paraId="27846B7E" w14:textId="1BA82DC8" w:rsidR="00E44E65" w:rsidRPr="00CE533D" w:rsidRDefault="00E44E65" w:rsidP="009F7C57">
      <w:pPr>
        <w:rPr>
          <w:b/>
          <w:i/>
        </w:rPr>
      </w:pPr>
      <w:r w:rsidRPr="00CE533D">
        <w:rPr>
          <w:b/>
          <w:i/>
        </w:rPr>
        <w:lastRenderedPageBreak/>
        <w:t>As we see from above tables that:</w:t>
      </w:r>
    </w:p>
    <w:p w14:paraId="1DF1231B" w14:textId="125453B8" w:rsidR="00E44E65" w:rsidRPr="00CE533D" w:rsidRDefault="00E44E65" w:rsidP="00E44E65">
      <w:pPr>
        <w:pStyle w:val="ListParagraph"/>
        <w:numPr>
          <w:ilvl w:val="0"/>
          <w:numId w:val="3"/>
        </w:numPr>
        <w:rPr>
          <w:b/>
          <w:i/>
        </w:rPr>
      </w:pPr>
      <w:r w:rsidRPr="00CE533D">
        <w:rPr>
          <w:b/>
          <w:i/>
        </w:rPr>
        <w:t>Overall Model with Kitchen Quality and Neighborhood explaining/predicting log house sales prices is significant at alpha = 0.05, with p-value &lt; 0.0001.</w:t>
      </w:r>
    </w:p>
    <w:p w14:paraId="0D19DF4E" w14:textId="77777777" w:rsidR="008877C6" w:rsidRPr="00CE533D" w:rsidRDefault="00E44E65" w:rsidP="00E44E65">
      <w:pPr>
        <w:pStyle w:val="ListParagraph"/>
        <w:numPr>
          <w:ilvl w:val="0"/>
          <w:numId w:val="3"/>
        </w:numPr>
        <w:rPr>
          <w:b/>
          <w:i/>
        </w:rPr>
      </w:pPr>
      <w:r w:rsidRPr="00CE533D">
        <w:rPr>
          <w:b/>
          <w:i/>
        </w:rPr>
        <w:t xml:space="preserve">Variables </w:t>
      </w:r>
      <w:r w:rsidRPr="00CE533D">
        <w:rPr>
          <w:b/>
          <w:i/>
        </w:rPr>
        <w:t>Kitchen Quality and Neighborhood</w:t>
      </w:r>
      <w:r w:rsidRPr="00CE533D">
        <w:rPr>
          <w:b/>
          <w:i/>
        </w:rPr>
        <w:t xml:space="preserve"> combined explain about 68.2% variability in sale prices.</w:t>
      </w:r>
      <w:r w:rsidR="008877C6" w:rsidRPr="00CE533D">
        <w:rPr>
          <w:b/>
          <w:i/>
        </w:rPr>
        <w:t xml:space="preserve"> This practical effect size is quite significant.</w:t>
      </w:r>
    </w:p>
    <w:p w14:paraId="59A834FF" w14:textId="3DAD7626" w:rsidR="00E44E65" w:rsidRPr="00CE533D" w:rsidRDefault="008877C6" w:rsidP="00E44E65">
      <w:pPr>
        <w:pStyle w:val="ListParagraph"/>
        <w:numPr>
          <w:ilvl w:val="0"/>
          <w:numId w:val="3"/>
        </w:numPr>
        <w:rPr>
          <w:b/>
          <w:i/>
        </w:rPr>
      </w:pPr>
      <w:r w:rsidRPr="00CE533D">
        <w:rPr>
          <w:b/>
          <w:i/>
        </w:rPr>
        <w:t>As seen from Type 3 SS table, the</w:t>
      </w:r>
      <w:r w:rsidR="00306070" w:rsidRPr="00CE533D">
        <w:rPr>
          <w:b/>
          <w:i/>
        </w:rPr>
        <w:t xml:space="preserve"> </w:t>
      </w:r>
      <w:r w:rsidRPr="00CE533D">
        <w:rPr>
          <w:b/>
          <w:i/>
        </w:rPr>
        <w:t xml:space="preserve">effects of </w:t>
      </w:r>
      <w:r w:rsidR="007C5FA8" w:rsidRPr="00CE533D">
        <w:rPr>
          <w:b/>
          <w:i/>
        </w:rPr>
        <w:t>Kitchen Quality</w:t>
      </w:r>
      <w:r w:rsidR="007C5FA8" w:rsidRPr="00CE533D">
        <w:rPr>
          <w:b/>
          <w:i/>
        </w:rPr>
        <w:t xml:space="preserve"> are significant even after accounting for effects of </w:t>
      </w:r>
      <w:r w:rsidR="007C5FA8" w:rsidRPr="00CE533D">
        <w:rPr>
          <w:b/>
          <w:i/>
        </w:rPr>
        <w:t>Neighborhood</w:t>
      </w:r>
      <w:r w:rsidR="007C5FA8" w:rsidRPr="00CE533D">
        <w:rPr>
          <w:b/>
          <w:i/>
        </w:rPr>
        <w:t xml:space="preserve"> and interaction. Also, </w:t>
      </w:r>
      <w:r w:rsidR="007C5FA8" w:rsidRPr="00CE533D">
        <w:rPr>
          <w:b/>
          <w:i/>
        </w:rPr>
        <w:t>effects of Neighborhood</w:t>
      </w:r>
      <w:r w:rsidR="007C5FA8" w:rsidRPr="00CE533D">
        <w:rPr>
          <w:b/>
          <w:i/>
        </w:rPr>
        <w:t xml:space="preserve"> </w:t>
      </w:r>
      <w:r w:rsidR="007C5FA8" w:rsidRPr="00CE533D">
        <w:rPr>
          <w:b/>
          <w:i/>
        </w:rPr>
        <w:t xml:space="preserve">are significant even after accounting for effects of </w:t>
      </w:r>
      <w:r w:rsidR="007C5FA8" w:rsidRPr="00CE533D">
        <w:rPr>
          <w:b/>
          <w:i/>
        </w:rPr>
        <w:t xml:space="preserve">Kitchen Quality </w:t>
      </w:r>
      <w:r w:rsidR="007C5FA8" w:rsidRPr="00CE533D">
        <w:rPr>
          <w:b/>
          <w:i/>
        </w:rPr>
        <w:t>and interaction</w:t>
      </w:r>
      <w:r w:rsidR="007C5FA8" w:rsidRPr="00CE533D">
        <w:rPr>
          <w:b/>
          <w:i/>
        </w:rPr>
        <w:t xml:space="preserve">. And finally, so does the effects of interaction are significant after accounting for effects of </w:t>
      </w:r>
      <w:r w:rsidR="007C5FA8" w:rsidRPr="00CE533D">
        <w:rPr>
          <w:b/>
          <w:i/>
        </w:rPr>
        <w:t>Neighborhood</w:t>
      </w:r>
      <w:r w:rsidR="007C5FA8" w:rsidRPr="00CE533D">
        <w:rPr>
          <w:b/>
          <w:i/>
        </w:rPr>
        <w:t xml:space="preserve"> and </w:t>
      </w:r>
      <w:r w:rsidR="007C5FA8" w:rsidRPr="00CE533D">
        <w:rPr>
          <w:b/>
          <w:i/>
        </w:rPr>
        <w:t>Kitchen Quality</w:t>
      </w:r>
      <w:r w:rsidR="007C5FA8" w:rsidRPr="00CE533D">
        <w:rPr>
          <w:b/>
          <w:i/>
        </w:rPr>
        <w:t>.</w:t>
      </w:r>
    </w:p>
    <w:p w14:paraId="69540BDB" w14:textId="77777777" w:rsidR="00CE533D" w:rsidRPr="00CE533D" w:rsidRDefault="00EE0D4F" w:rsidP="003C06D6">
      <w:pPr>
        <w:rPr>
          <w:b/>
          <w:i/>
        </w:rPr>
      </w:pPr>
      <w:r w:rsidRPr="00CE533D">
        <w:rPr>
          <w:b/>
          <w:i/>
        </w:rPr>
        <w:t xml:space="preserve">Now since interaction is significant, </w:t>
      </w:r>
      <w:r w:rsidR="00CE533D" w:rsidRPr="00CE533D">
        <w:rPr>
          <w:b/>
          <w:i/>
        </w:rPr>
        <w:t>the interpretation of the main effects would not be correct in isolation to interaction. We will perform multiple comparisons in presence of interaction once we find out interaction is important. We will first validate model assumptions.</w:t>
      </w:r>
    </w:p>
    <w:p w14:paraId="373C30B3" w14:textId="77777777" w:rsidR="00CE533D" w:rsidRDefault="00CE533D" w:rsidP="003C06D6"/>
    <w:p w14:paraId="6D5CFCAB" w14:textId="5857B15D" w:rsidR="003C06D6" w:rsidRDefault="00CE533D" w:rsidP="003C06D6">
      <w:r>
        <w:t xml:space="preserve"> </w:t>
      </w:r>
    </w:p>
    <w:p w14:paraId="2331D6E4" w14:textId="69CD7D73" w:rsidR="003C06D6" w:rsidRDefault="00CE533D" w:rsidP="003C06D6">
      <w:r>
        <w:rPr>
          <w:noProof/>
          <w:sz w:val="24"/>
          <w:szCs w:val="24"/>
        </w:rPr>
        <w:drawing>
          <wp:inline distT="0" distB="0" distL="0" distR="0" wp14:anchorId="25B8EA4F" wp14:editId="031F7B65">
            <wp:extent cx="5943600" cy="44590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9093"/>
                    </a:xfrm>
                    <a:prstGeom prst="rect">
                      <a:avLst/>
                    </a:prstGeom>
                    <a:noFill/>
                    <a:ln>
                      <a:noFill/>
                    </a:ln>
                  </pic:spPr>
                </pic:pic>
              </a:graphicData>
            </a:graphic>
          </wp:inline>
        </w:drawing>
      </w:r>
    </w:p>
    <w:p w14:paraId="0B52819F" w14:textId="774356E6" w:rsidR="00CE533D" w:rsidRDefault="00CE533D" w:rsidP="003C06D6"/>
    <w:p w14:paraId="6D69A0D9" w14:textId="3E3381F0" w:rsidR="00CE533D" w:rsidRPr="00BE0003" w:rsidRDefault="00CE533D" w:rsidP="003C06D6">
      <w:pPr>
        <w:rPr>
          <w:b/>
          <w:i/>
        </w:rPr>
      </w:pPr>
      <w:r w:rsidRPr="00BE0003">
        <w:rPr>
          <w:b/>
          <w:i/>
        </w:rPr>
        <w:lastRenderedPageBreak/>
        <w:t xml:space="preserve">As seen from residual plots above, the residuals are fairly randomly distributed across fitted values. The </w:t>
      </w:r>
      <w:r w:rsidR="00BE0003" w:rsidRPr="00BE0003">
        <w:rPr>
          <w:b/>
          <w:i/>
        </w:rPr>
        <w:t>spread appears</w:t>
      </w:r>
      <w:r w:rsidRPr="00BE0003">
        <w:rPr>
          <w:b/>
          <w:i/>
        </w:rPr>
        <w:t xml:space="preserve"> to be small as compared to other levels at value </w:t>
      </w:r>
      <w:r w:rsidR="00BE0003" w:rsidRPr="00BE0003">
        <w:rPr>
          <w:b/>
          <w:i/>
        </w:rPr>
        <w:t>13(log</w:t>
      </w:r>
      <w:r w:rsidRPr="00BE0003">
        <w:rPr>
          <w:b/>
          <w:i/>
        </w:rPr>
        <w:t xml:space="preserve"> sale price) but that’s just because there are only two values at this value. The QQ Plot and Hist</w:t>
      </w:r>
      <w:r w:rsidR="00BE0003" w:rsidRPr="00BE0003">
        <w:rPr>
          <w:b/>
          <w:i/>
        </w:rPr>
        <w:t xml:space="preserve">ogram reveal fairly normally distributed residuals at different levels. </w:t>
      </w:r>
      <w:bookmarkStart w:id="3" w:name="_GoBack"/>
      <w:bookmarkEnd w:id="3"/>
      <w:r w:rsidR="00BE0003" w:rsidRPr="00BE0003">
        <w:rPr>
          <w:b/>
          <w:i/>
        </w:rPr>
        <w:t xml:space="preserve">So, our model assumptions are met.  </w:t>
      </w:r>
    </w:p>
    <w:sectPr w:rsidR="00CE533D" w:rsidRPr="00BE0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3013D"/>
    <w:multiLevelType w:val="hybridMultilevel"/>
    <w:tmpl w:val="19505C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632A5B"/>
    <w:multiLevelType w:val="hybridMultilevel"/>
    <w:tmpl w:val="017E82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267F9D"/>
    <w:multiLevelType w:val="hybridMultilevel"/>
    <w:tmpl w:val="267E0D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3D6"/>
    <w:rsid w:val="00147216"/>
    <w:rsid w:val="002325D5"/>
    <w:rsid w:val="002B17F8"/>
    <w:rsid w:val="00306070"/>
    <w:rsid w:val="003609DC"/>
    <w:rsid w:val="00391CFF"/>
    <w:rsid w:val="003C06D6"/>
    <w:rsid w:val="00436107"/>
    <w:rsid w:val="004C2C96"/>
    <w:rsid w:val="004E7373"/>
    <w:rsid w:val="00540BBC"/>
    <w:rsid w:val="005526A0"/>
    <w:rsid w:val="005B5C13"/>
    <w:rsid w:val="00605A0C"/>
    <w:rsid w:val="00671493"/>
    <w:rsid w:val="007C5FA8"/>
    <w:rsid w:val="00842C31"/>
    <w:rsid w:val="008877C6"/>
    <w:rsid w:val="009F7C57"/>
    <w:rsid w:val="00A573D1"/>
    <w:rsid w:val="00A96184"/>
    <w:rsid w:val="00AB7CAD"/>
    <w:rsid w:val="00B673D6"/>
    <w:rsid w:val="00B728C2"/>
    <w:rsid w:val="00BE0003"/>
    <w:rsid w:val="00C340CE"/>
    <w:rsid w:val="00C66EE7"/>
    <w:rsid w:val="00C67A07"/>
    <w:rsid w:val="00CE533D"/>
    <w:rsid w:val="00D3669F"/>
    <w:rsid w:val="00D510A7"/>
    <w:rsid w:val="00DD486B"/>
    <w:rsid w:val="00E44E65"/>
    <w:rsid w:val="00EE0D4F"/>
    <w:rsid w:val="00F41987"/>
    <w:rsid w:val="00F514A7"/>
    <w:rsid w:val="00F56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7AF99"/>
  <w15:chartTrackingRefBased/>
  <w15:docId w15:val="{A49651D0-950C-438A-850A-129B12DF4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05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5A0C"/>
    <w:rPr>
      <w:rFonts w:ascii="Courier New" w:eastAsia="Times New Roman" w:hAnsi="Courier New" w:cs="Courier New"/>
      <w:sz w:val="20"/>
      <w:szCs w:val="20"/>
    </w:rPr>
  </w:style>
  <w:style w:type="paragraph" w:styleId="ListParagraph">
    <w:name w:val="List Paragraph"/>
    <w:basedOn w:val="Normal"/>
    <w:uiPriority w:val="34"/>
    <w:qFormat/>
    <w:rsid w:val="00540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1451">
      <w:bodyDiv w:val="1"/>
      <w:marLeft w:val="0"/>
      <w:marRight w:val="0"/>
      <w:marTop w:val="0"/>
      <w:marBottom w:val="0"/>
      <w:divBdr>
        <w:top w:val="none" w:sz="0" w:space="0" w:color="auto"/>
        <w:left w:val="none" w:sz="0" w:space="0" w:color="auto"/>
        <w:bottom w:val="none" w:sz="0" w:space="0" w:color="auto"/>
        <w:right w:val="none" w:sz="0" w:space="0" w:color="auto"/>
      </w:divBdr>
    </w:div>
    <w:div w:id="33275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8</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Chandna, Rajat</dc:creator>
  <cp:keywords/>
  <dc:description/>
  <cp:lastModifiedBy>Chandna, Rajat</cp:lastModifiedBy>
  <cp:revision>22</cp:revision>
  <dcterms:created xsi:type="dcterms:W3CDTF">2018-06-15T15:38:00Z</dcterms:created>
  <dcterms:modified xsi:type="dcterms:W3CDTF">2018-06-15T18:12:00Z</dcterms:modified>
</cp:coreProperties>
</file>